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A5F05" w14:textId="5EDE72F0" w:rsidR="001441A6" w:rsidRPr="00F93D09" w:rsidRDefault="00B26707" w:rsidP="00B26707">
      <w:pPr>
        <w:tabs>
          <w:tab w:val="center" w:pos="4678"/>
        </w:tabs>
        <w:ind w:left="720" w:firstLine="720"/>
        <w:rPr>
          <w:sz w:val="15"/>
          <w:szCs w:val="15"/>
        </w:rPr>
      </w:pPr>
      <w:bookmarkStart w:id="0" w:name="Annex1"/>
      <w:r>
        <w:rPr>
          <w:noProof/>
          <w:lang w:val="es-ES" w:eastAsia="es-ES"/>
        </w:rPr>
        <w:tab/>
      </w:r>
      <w:r w:rsidRPr="00CB779D">
        <w:rPr>
          <w:noProof/>
          <w:sz w:val="15"/>
          <w:szCs w:val="15"/>
          <w:lang w:val="es-ES" w:eastAsia="es-ES"/>
        </w:rPr>
        <w:drawing>
          <wp:inline distT="0" distB="0" distL="0" distR="0" wp14:anchorId="0A66CA32" wp14:editId="2467991D">
            <wp:extent cx="2876550" cy="588962"/>
            <wp:effectExtent l="0" t="0" r="0" b="1905"/>
            <wp:docPr id="206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 name="Imagen 15"/>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588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D02E56">
        <w:rPr>
          <w:noProof/>
          <w:lang w:eastAsia="es-ES"/>
        </w:rPr>
        <w:t xml:space="preserve"> </w:t>
      </w:r>
      <w:r w:rsidR="000C4354" w:rsidRPr="00F93D09">
        <w:rPr>
          <w:noProof/>
          <w:lang w:val="es-ES" w:eastAsia="es-ES"/>
        </w:rPr>
        <w:drawing>
          <wp:anchor distT="0" distB="0" distL="114300" distR="114300" simplePos="0" relativeHeight="251658243" behindDoc="1" locked="0" layoutInCell="1" allowOverlap="1" wp14:anchorId="7904881B" wp14:editId="3DE67476">
            <wp:simplePos x="0" y="0"/>
            <wp:positionH relativeFrom="margin">
              <wp:posOffset>5257800</wp:posOffset>
            </wp:positionH>
            <wp:positionV relativeFrom="paragraph">
              <wp:posOffset>93345</wp:posOffset>
            </wp:positionV>
            <wp:extent cx="709930" cy="818515"/>
            <wp:effectExtent l="0" t="0" r="0" b="0"/>
            <wp:wrapTight wrapText="bothSides">
              <wp:wrapPolygon edited="0">
                <wp:start x="0" y="0"/>
                <wp:lineTo x="0" y="21114"/>
                <wp:lineTo x="20866" y="21114"/>
                <wp:lineTo x="20866" y="0"/>
                <wp:lineTo x="0" y="0"/>
              </wp:wrapPolygon>
            </wp:wrapTight>
            <wp:docPr id="81" name="Picture 81"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GEF-notag-lowres_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r w:rsidR="000C4354" w:rsidRPr="00F93D09">
        <w:rPr>
          <w:noProof/>
          <w:lang w:val="es-ES" w:eastAsia="es-ES"/>
        </w:rPr>
        <w:drawing>
          <wp:anchor distT="0" distB="0" distL="114300" distR="114300" simplePos="0" relativeHeight="251658240" behindDoc="0" locked="0" layoutInCell="1" allowOverlap="1" wp14:anchorId="4D0EA80F" wp14:editId="46523572">
            <wp:simplePos x="0" y="0"/>
            <wp:positionH relativeFrom="column">
              <wp:posOffset>-635</wp:posOffset>
            </wp:positionH>
            <wp:positionV relativeFrom="paragraph">
              <wp:posOffset>-2540</wp:posOffset>
            </wp:positionV>
            <wp:extent cx="647065" cy="1380490"/>
            <wp:effectExtent l="0" t="0" r="0" b="0"/>
            <wp:wrapNone/>
            <wp:docPr id="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pic:spPr>
                </pic:pic>
              </a:graphicData>
            </a:graphic>
            <wp14:sizeRelH relativeFrom="page">
              <wp14:pctWidth>0</wp14:pctWidth>
            </wp14:sizeRelH>
            <wp14:sizeRelV relativeFrom="page">
              <wp14:pctHeight>0</wp14:pctHeight>
            </wp14:sizeRelV>
          </wp:anchor>
        </w:drawing>
      </w:r>
      <w:r>
        <w:rPr>
          <w:sz w:val="15"/>
          <w:szCs w:val="15"/>
        </w:rPr>
        <w:tab/>
      </w:r>
      <w:r w:rsidR="00FF7F79" w:rsidRPr="00F93D09">
        <w:rPr>
          <w:sz w:val="15"/>
          <w:szCs w:val="15"/>
        </w:rPr>
        <w:tab/>
      </w:r>
      <w:r w:rsidR="00FF7F79" w:rsidRPr="00F93D09">
        <w:rPr>
          <w:sz w:val="15"/>
          <w:szCs w:val="15"/>
        </w:rPr>
        <w:tab/>
      </w:r>
      <w:r w:rsidR="00FF7F79" w:rsidRPr="00F93D09">
        <w:rPr>
          <w:sz w:val="15"/>
          <w:szCs w:val="15"/>
        </w:rPr>
        <w:tab/>
      </w:r>
    </w:p>
    <w:p w14:paraId="7076C261" w14:textId="77777777" w:rsidR="001441A6" w:rsidRPr="00F93D09" w:rsidRDefault="001441A6" w:rsidP="00FF7F79">
      <w:pPr>
        <w:ind w:left="720" w:firstLine="720"/>
        <w:rPr>
          <w:sz w:val="15"/>
          <w:szCs w:val="15"/>
        </w:rPr>
      </w:pPr>
    </w:p>
    <w:bookmarkEnd w:id="0"/>
    <w:p w14:paraId="3E7C35C1" w14:textId="77777777" w:rsidR="00E3519C" w:rsidRPr="00F93D09" w:rsidRDefault="00E1433A" w:rsidP="00231A45">
      <w:pPr>
        <w:spacing w:after="240"/>
        <w:jc w:val="center"/>
        <w:rPr>
          <w:rFonts w:cs="Arial"/>
          <w:b/>
          <w:szCs w:val="22"/>
        </w:rPr>
      </w:pPr>
      <w:r w:rsidRPr="00F93D09">
        <w:rPr>
          <w:rFonts w:cs="Arial"/>
          <w:b/>
          <w:szCs w:val="22"/>
        </w:rPr>
        <w:t xml:space="preserve">United Nations Development </w:t>
      </w:r>
      <w:proofErr w:type="spellStart"/>
      <w:r w:rsidRPr="00F93D09">
        <w:rPr>
          <w:rFonts w:cs="Arial"/>
          <w:b/>
          <w:szCs w:val="22"/>
        </w:rPr>
        <w:t>Programme</w:t>
      </w:r>
      <w:proofErr w:type="spellEnd"/>
    </w:p>
    <w:p w14:paraId="3E26FF4F" w14:textId="74CD29AF" w:rsidR="00DF11B5" w:rsidRPr="00F93D09" w:rsidRDefault="001754B1" w:rsidP="00231A45">
      <w:pPr>
        <w:spacing w:after="0"/>
        <w:jc w:val="center"/>
        <w:rPr>
          <w:rFonts w:cs="Arial"/>
          <w:b/>
          <w:szCs w:val="22"/>
        </w:rPr>
      </w:pPr>
      <w:r w:rsidRPr="00F93D09">
        <w:rPr>
          <w:rFonts w:cs="Arial"/>
          <w:b/>
          <w:szCs w:val="22"/>
        </w:rPr>
        <w:t xml:space="preserve">Project Document </w:t>
      </w:r>
      <w:r w:rsidR="00AA4E57" w:rsidRPr="00F93D09">
        <w:rPr>
          <w:rFonts w:cs="Arial"/>
          <w:b/>
          <w:szCs w:val="22"/>
        </w:rPr>
        <w:t xml:space="preserve">template </w:t>
      </w:r>
      <w:r w:rsidRPr="00F93D09">
        <w:rPr>
          <w:rFonts w:cs="Arial"/>
          <w:b/>
          <w:szCs w:val="22"/>
        </w:rPr>
        <w:t xml:space="preserve">for </w:t>
      </w:r>
      <w:r w:rsidR="000B3D4F" w:rsidRPr="00F93D09">
        <w:rPr>
          <w:rFonts w:cs="Arial"/>
          <w:b/>
          <w:szCs w:val="22"/>
        </w:rPr>
        <w:t>projects</w:t>
      </w:r>
    </w:p>
    <w:p w14:paraId="791D5D80" w14:textId="77777777" w:rsidR="000230A3" w:rsidRPr="00F93D09" w:rsidRDefault="000B3D4F" w:rsidP="00231A45">
      <w:pPr>
        <w:spacing w:after="0"/>
        <w:jc w:val="center"/>
        <w:rPr>
          <w:rFonts w:cs="Arial"/>
          <w:b/>
          <w:szCs w:val="22"/>
        </w:rPr>
      </w:pPr>
      <w:r w:rsidRPr="00F93D09">
        <w:rPr>
          <w:rFonts w:cs="Arial"/>
          <w:b/>
          <w:szCs w:val="22"/>
        </w:rPr>
        <w:t xml:space="preserve">financed by the </w:t>
      </w:r>
      <w:r w:rsidR="0099420C" w:rsidRPr="00F93D09">
        <w:rPr>
          <w:rFonts w:cs="Arial"/>
          <w:b/>
          <w:szCs w:val="22"/>
        </w:rPr>
        <w:t xml:space="preserve">various </w:t>
      </w:r>
      <w:r w:rsidR="00E3519C" w:rsidRPr="00F93D09">
        <w:rPr>
          <w:rFonts w:cs="Arial"/>
          <w:b/>
          <w:szCs w:val="22"/>
        </w:rPr>
        <w:t>GEF</w:t>
      </w:r>
      <w:r w:rsidR="00DF11B5" w:rsidRPr="00F93D09">
        <w:rPr>
          <w:rFonts w:cs="Arial"/>
          <w:b/>
          <w:szCs w:val="22"/>
        </w:rPr>
        <w:t xml:space="preserve"> Trust Funds</w:t>
      </w:r>
    </w:p>
    <w:p w14:paraId="7698F59A" w14:textId="77777777" w:rsidR="00DF11B5" w:rsidRPr="00F93D09" w:rsidRDefault="00DF11B5" w:rsidP="000B3D4F">
      <w:pPr>
        <w:spacing w:after="0"/>
        <w:jc w:val="left"/>
        <w:rPr>
          <w:rFonts w:cs="Arial"/>
          <w:b/>
          <w:i/>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177"/>
        <w:gridCol w:w="3423"/>
      </w:tblGrid>
      <w:tr w:rsidR="00B270EB" w:rsidRPr="00F93D09" w14:paraId="266A3836" w14:textId="77777777" w:rsidTr="0003763F">
        <w:trPr>
          <w:trHeight w:val="548"/>
        </w:trPr>
        <w:tc>
          <w:tcPr>
            <w:tcW w:w="9355" w:type="dxa"/>
            <w:gridSpan w:val="6"/>
            <w:shd w:val="clear" w:color="auto" w:fill="auto"/>
          </w:tcPr>
          <w:p w14:paraId="651309C2" w14:textId="4E40E523" w:rsidR="00B270EB" w:rsidRPr="00F93D09" w:rsidRDefault="00235AE4" w:rsidP="00B94045">
            <w:pPr>
              <w:spacing w:after="0"/>
              <w:jc w:val="left"/>
              <w:rPr>
                <w:rFonts w:cs="Arial"/>
                <w:b/>
                <w:szCs w:val="20"/>
              </w:rPr>
            </w:pPr>
            <w:r w:rsidRPr="00F93D09">
              <w:rPr>
                <w:rFonts w:cs="Arial"/>
                <w:b/>
                <w:szCs w:val="20"/>
              </w:rPr>
              <w:t xml:space="preserve">Project title:  </w:t>
            </w:r>
            <w:r w:rsidR="00B94045" w:rsidRPr="00F93D09">
              <w:rPr>
                <w:rFonts w:asciiTheme="majorHAnsi" w:hAnsiTheme="majorHAnsi" w:cstheme="majorHAnsi"/>
                <w:spacing w:val="-1"/>
              </w:rPr>
              <w:t>Enhancing sustainability in electric mobility for low carbon urban transport and an Extended Producer Responsibility (EPR) approach in batteries and vehicle components</w:t>
            </w:r>
          </w:p>
        </w:tc>
      </w:tr>
      <w:tr w:rsidR="008F17B9" w:rsidRPr="00F93D09" w14:paraId="034B8EC7" w14:textId="77777777" w:rsidTr="00645A9F">
        <w:trPr>
          <w:trHeight w:val="1007"/>
        </w:trPr>
        <w:tc>
          <w:tcPr>
            <w:tcW w:w="2509" w:type="dxa"/>
            <w:shd w:val="clear" w:color="auto" w:fill="auto"/>
          </w:tcPr>
          <w:p w14:paraId="3B38549E" w14:textId="77777777" w:rsidR="00B94045" w:rsidRPr="00F93D09" w:rsidRDefault="008F17B9" w:rsidP="0003763F">
            <w:pPr>
              <w:spacing w:after="240"/>
              <w:jc w:val="left"/>
              <w:rPr>
                <w:rFonts w:cs="Arial"/>
                <w:b/>
                <w:szCs w:val="20"/>
              </w:rPr>
            </w:pPr>
            <w:r w:rsidRPr="00F93D09">
              <w:rPr>
                <w:rFonts w:cs="Arial"/>
                <w:b/>
                <w:szCs w:val="20"/>
              </w:rPr>
              <w:t>Country(</w:t>
            </w:r>
            <w:proofErr w:type="spellStart"/>
            <w:r w:rsidRPr="00F93D09">
              <w:rPr>
                <w:rFonts w:cs="Arial"/>
                <w:b/>
                <w:szCs w:val="20"/>
              </w:rPr>
              <w:t>ies</w:t>
            </w:r>
            <w:proofErr w:type="spellEnd"/>
            <w:r w:rsidRPr="00F93D09">
              <w:rPr>
                <w:rFonts w:cs="Arial"/>
                <w:b/>
                <w:szCs w:val="20"/>
              </w:rPr>
              <w:t>):</w:t>
            </w:r>
          </w:p>
          <w:p w14:paraId="53FB3633" w14:textId="58EFF068" w:rsidR="008F17B9" w:rsidRPr="00F93D09" w:rsidRDefault="00B94045" w:rsidP="0003763F">
            <w:pPr>
              <w:spacing w:after="240"/>
              <w:jc w:val="left"/>
              <w:rPr>
                <w:rFonts w:cs="Arial"/>
                <w:szCs w:val="20"/>
              </w:rPr>
            </w:pPr>
            <w:r w:rsidRPr="00F93D09">
              <w:rPr>
                <w:rFonts w:cs="Arial"/>
                <w:szCs w:val="20"/>
              </w:rPr>
              <w:t>Peru</w:t>
            </w:r>
            <w:r w:rsidR="008F17B9" w:rsidRPr="00F93D09">
              <w:rPr>
                <w:rFonts w:cs="Arial"/>
                <w:szCs w:val="20"/>
              </w:rPr>
              <w:t xml:space="preserve">  </w:t>
            </w:r>
          </w:p>
        </w:tc>
        <w:tc>
          <w:tcPr>
            <w:tcW w:w="3423" w:type="dxa"/>
            <w:gridSpan w:val="4"/>
            <w:shd w:val="clear" w:color="auto" w:fill="auto"/>
          </w:tcPr>
          <w:p w14:paraId="06A5734E" w14:textId="77777777" w:rsidR="008F17B9" w:rsidRPr="00F93D09" w:rsidRDefault="008F17B9" w:rsidP="00B94045">
            <w:pPr>
              <w:spacing w:after="0"/>
              <w:jc w:val="left"/>
              <w:rPr>
                <w:rFonts w:cs="Arial"/>
                <w:i/>
                <w:szCs w:val="20"/>
                <w:highlight w:val="yellow"/>
              </w:rPr>
            </w:pPr>
            <w:r w:rsidRPr="00F93D09">
              <w:rPr>
                <w:rFonts w:cs="Arial"/>
                <w:b/>
                <w:szCs w:val="20"/>
              </w:rPr>
              <w:t>Implementing Partner</w:t>
            </w:r>
            <w:r w:rsidR="00871AD6" w:rsidRPr="00F93D09">
              <w:rPr>
                <w:rFonts w:cs="Arial"/>
                <w:b/>
                <w:szCs w:val="20"/>
              </w:rPr>
              <w:t xml:space="preserve"> (GEF Executing Entity)</w:t>
            </w:r>
            <w:r w:rsidRPr="00F93D09">
              <w:rPr>
                <w:rFonts w:cs="Arial"/>
                <w:b/>
                <w:szCs w:val="20"/>
              </w:rPr>
              <w:t xml:space="preserve">:  </w:t>
            </w:r>
          </w:p>
          <w:p w14:paraId="675B2069" w14:textId="3B3CD6A2" w:rsidR="00B94045" w:rsidRPr="00F93D09" w:rsidRDefault="00B94045" w:rsidP="00B94045">
            <w:pPr>
              <w:spacing w:after="0"/>
              <w:jc w:val="left"/>
              <w:rPr>
                <w:rStyle w:val="Hyperlink"/>
                <w:rFonts w:cs="Arial"/>
                <w:szCs w:val="20"/>
                <w:highlight w:val="yellow"/>
                <w:u w:val="none"/>
              </w:rPr>
            </w:pPr>
            <w:proofErr w:type="spellStart"/>
            <w:r w:rsidRPr="00F93D09">
              <w:rPr>
                <w:rStyle w:val="Hyperlink"/>
                <w:rFonts w:cs="Arial"/>
                <w:i/>
                <w:color w:val="auto"/>
                <w:szCs w:val="20"/>
                <w:u w:val="none"/>
              </w:rPr>
              <w:t>Ministerio</w:t>
            </w:r>
            <w:proofErr w:type="spellEnd"/>
            <w:r w:rsidRPr="00F93D09">
              <w:rPr>
                <w:rStyle w:val="Hyperlink"/>
                <w:rFonts w:cs="Arial"/>
                <w:i/>
                <w:color w:val="auto"/>
                <w:szCs w:val="20"/>
                <w:u w:val="none"/>
              </w:rPr>
              <w:t xml:space="preserve"> del Ambiente (MINAM, Ministry of Environment)</w:t>
            </w:r>
          </w:p>
        </w:tc>
        <w:tc>
          <w:tcPr>
            <w:tcW w:w="3423" w:type="dxa"/>
            <w:shd w:val="clear" w:color="auto" w:fill="auto"/>
          </w:tcPr>
          <w:p w14:paraId="28B5398A" w14:textId="77777777" w:rsidR="008F17B9" w:rsidRPr="00F93D09" w:rsidRDefault="008F17B9" w:rsidP="00B94045">
            <w:pPr>
              <w:spacing w:after="240"/>
              <w:jc w:val="left"/>
              <w:rPr>
                <w:rFonts w:cs="Arial"/>
                <w:i/>
                <w:szCs w:val="20"/>
              </w:rPr>
            </w:pPr>
            <w:r w:rsidRPr="00F93D09">
              <w:rPr>
                <w:rFonts w:cs="Arial"/>
                <w:b/>
                <w:szCs w:val="20"/>
              </w:rPr>
              <w:t>Execution Modality</w:t>
            </w:r>
            <w:r w:rsidRPr="00F93D09">
              <w:rPr>
                <w:rFonts w:cs="Arial"/>
                <w:i/>
                <w:szCs w:val="20"/>
              </w:rPr>
              <w:t xml:space="preserve">: </w:t>
            </w:r>
          </w:p>
          <w:p w14:paraId="2DF74CD7" w14:textId="3817D542" w:rsidR="00B94045" w:rsidRPr="00F93D09" w:rsidRDefault="00337831" w:rsidP="00B94045">
            <w:pPr>
              <w:spacing w:after="240"/>
              <w:jc w:val="left"/>
              <w:rPr>
                <w:rFonts w:cs="Arial"/>
                <w:i/>
                <w:szCs w:val="20"/>
              </w:rPr>
            </w:pPr>
            <w:r w:rsidRPr="00337831">
              <w:rPr>
                <w:rFonts w:cs="Arial"/>
                <w:i/>
                <w:szCs w:val="20"/>
              </w:rPr>
              <w:t xml:space="preserve">Partial CO  </w:t>
            </w:r>
            <w:r w:rsidR="00D7583E" w:rsidRPr="00337831">
              <w:rPr>
                <w:rFonts w:cs="Arial"/>
                <w:i/>
                <w:szCs w:val="20"/>
              </w:rPr>
              <w:t>Support to NIM</w:t>
            </w:r>
          </w:p>
        </w:tc>
      </w:tr>
      <w:tr w:rsidR="0077088A" w:rsidRPr="00F93D09" w14:paraId="1ACDB75F" w14:textId="77777777" w:rsidTr="0003763F">
        <w:tc>
          <w:tcPr>
            <w:tcW w:w="9355" w:type="dxa"/>
            <w:gridSpan w:val="6"/>
            <w:shd w:val="clear" w:color="auto" w:fill="auto"/>
          </w:tcPr>
          <w:p w14:paraId="5E98716F" w14:textId="77777777" w:rsidR="00B94045" w:rsidRPr="00F93D09" w:rsidRDefault="0077088A" w:rsidP="0003763F">
            <w:pPr>
              <w:spacing w:after="240"/>
              <w:jc w:val="left"/>
              <w:rPr>
                <w:rFonts w:cs="Arial"/>
                <w:i/>
                <w:szCs w:val="20"/>
              </w:rPr>
            </w:pPr>
            <w:r w:rsidRPr="00F93D09">
              <w:rPr>
                <w:rFonts w:cs="Arial"/>
                <w:b/>
                <w:szCs w:val="20"/>
              </w:rPr>
              <w:t>Co</w:t>
            </w:r>
            <w:r w:rsidR="0022541B" w:rsidRPr="00F93D09">
              <w:rPr>
                <w:rFonts w:cs="Arial"/>
                <w:b/>
                <w:szCs w:val="20"/>
              </w:rPr>
              <w:t xml:space="preserve">ntributing </w:t>
            </w:r>
            <w:r w:rsidRPr="00F93D09">
              <w:rPr>
                <w:rFonts w:cs="Arial"/>
                <w:b/>
                <w:szCs w:val="20"/>
              </w:rPr>
              <w:t>Outcome</w:t>
            </w:r>
            <w:r w:rsidR="0022541B" w:rsidRPr="00F93D09">
              <w:rPr>
                <w:rFonts w:cs="Arial"/>
                <w:b/>
                <w:szCs w:val="20"/>
              </w:rPr>
              <w:t xml:space="preserve"> (UNDAF/CPD, RPD, GPD)</w:t>
            </w:r>
            <w:r w:rsidRPr="00F93D09">
              <w:rPr>
                <w:rFonts w:cs="Arial"/>
                <w:i/>
                <w:szCs w:val="20"/>
              </w:rPr>
              <w:t>:</w:t>
            </w:r>
          </w:p>
          <w:p w14:paraId="509363D3" w14:textId="77777777" w:rsidR="00B94045" w:rsidRPr="00F93D09" w:rsidRDefault="00B94045" w:rsidP="00B94045">
            <w:pPr>
              <w:spacing w:after="240"/>
              <w:rPr>
                <w:rFonts w:asciiTheme="majorHAnsi" w:hAnsiTheme="majorHAnsi" w:cstheme="majorHAnsi"/>
                <w:i/>
                <w:szCs w:val="20"/>
              </w:rPr>
            </w:pPr>
            <w:r w:rsidRPr="00F93D09">
              <w:rPr>
                <w:rFonts w:asciiTheme="majorHAnsi" w:hAnsiTheme="majorHAnsi" w:cstheme="majorHAnsi"/>
                <w:i/>
                <w:szCs w:val="20"/>
              </w:rPr>
              <w:t>UNDAF Outcome 1: By 2021, people living in poverty and vulnerability improve access to decent livelihoods and productive employment by means of sustainable development that strengthens social and natural capital, integrating an adequate management of risk.</w:t>
            </w:r>
          </w:p>
          <w:p w14:paraId="41697F14" w14:textId="77777777" w:rsidR="00B94045" w:rsidRPr="00F93D09" w:rsidRDefault="00B94045" w:rsidP="00B94045">
            <w:pPr>
              <w:spacing w:after="240"/>
              <w:rPr>
                <w:rFonts w:asciiTheme="majorHAnsi" w:hAnsiTheme="majorHAnsi" w:cstheme="majorHAnsi"/>
                <w:i/>
                <w:szCs w:val="20"/>
              </w:rPr>
            </w:pPr>
            <w:r w:rsidRPr="00F93D09">
              <w:rPr>
                <w:rFonts w:asciiTheme="majorHAnsi" w:hAnsiTheme="majorHAnsi" w:cstheme="majorHAnsi"/>
                <w:i/>
                <w:szCs w:val="20"/>
              </w:rPr>
              <w:t>UNDAF Outcome 3: By 2021, public management is more efficient, effective, transparent and equitable, thus increasing the confidence of the people in institutions.</w:t>
            </w:r>
          </w:p>
          <w:p w14:paraId="073CEB8D" w14:textId="77777777" w:rsidR="00B94045" w:rsidRPr="00F93D09" w:rsidRDefault="00B94045" w:rsidP="00B94045">
            <w:pPr>
              <w:spacing w:after="240"/>
              <w:rPr>
                <w:rFonts w:asciiTheme="majorHAnsi" w:hAnsiTheme="majorHAnsi" w:cstheme="majorHAnsi"/>
                <w:i/>
                <w:szCs w:val="20"/>
              </w:rPr>
            </w:pPr>
            <w:r w:rsidRPr="00F93D09">
              <w:rPr>
                <w:rFonts w:asciiTheme="majorHAnsi" w:hAnsiTheme="majorHAnsi" w:cstheme="majorHAnsi"/>
                <w:i/>
                <w:szCs w:val="20"/>
              </w:rPr>
              <w:t>CPD Outcome 1: Inclusive and sustainable growth and development. (Output 1.1: National and subnational capacities strengthened to implement policies, plans or other instruments of sustainable and inclusive development).</w:t>
            </w:r>
          </w:p>
          <w:p w14:paraId="04B12464" w14:textId="47252610" w:rsidR="0077088A" w:rsidRPr="00F93D09" w:rsidRDefault="00B94045" w:rsidP="00B94045">
            <w:pPr>
              <w:spacing w:after="240"/>
              <w:jc w:val="left"/>
              <w:rPr>
                <w:rFonts w:cs="Arial"/>
                <w:b/>
                <w:szCs w:val="20"/>
              </w:rPr>
            </w:pPr>
            <w:r w:rsidRPr="00F93D09">
              <w:rPr>
                <w:rFonts w:asciiTheme="majorHAnsi" w:hAnsiTheme="majorHAnsi" w:cstheme="majorHAnsi"/>
                <w:i/>
                <w:szCs w:val="20"/>
              </w:rPr>
              <w:t>CPD Outcome 3: Institutions and transparency. (Output 3.1: National and subnational capacities in public management strengthened to increase effi</w:t>
            </w:r>
            <w:r w:rsidRPr="00F93D09">
              <w:rPr>
                <w:rFonts w:asciiTheme="majorHAnsi" w:hAnsiTheme="majorHAnsi" w:cstheme="majorHAnsi"/>
                <w:i/>
                <w:szCs w:val="20"/>
              </w:rPr>
              <w:softHyphen/>
              <w:t>ciency and effectiveness and comply with international commitments and Output 3.3: National and subnational capacities strengthened for implementation of 2030 Agenda).</w:t>
            </w:r>
          </w:p>
        </w:tc>
      </w:tr>
      <w:tr w:rsidR="0077088A" w:rsidRPr="00F93D09" w14:paraId="3521882F" w14:textId="77777777" w:rsidTr="00EF640B">
        <w:trPr>
          <w:trHeight w:val="908"/>
        </w:trPr>
        <w:tc>
          <w:tcPr>
            <w:tcW w:w="4585" w:type="dxa"/>
            <w:gridSpan w:val="3"/>
            <w:shd w:val="clear" w:color="auto" w:fill="auto"/>
          </w:tcPr>
          <w:p w14:paraId="7C27719A" w14:textId="6B96A529" w:rsidR="00763EFB" w:rsidRPr="00F93D09" w:rsidRDefault="0077088A" w:rsidP="00763EFB">
            <w:pPr>
              <w:spacing w:after="240"/>
              <w:jc w:val="left"/>
              <w:rPr>
                <w:rFonts w:cs="Arial"/>
                <w:i/>
                <w:szCs w:val="20"/>
                <w:highlight w:val="yellow"/>
              </w:rPr>
            </w:pPr>
            <w:r w:rsidRPr="00F93D09">
              <w:rPr>
                <w:rFonts w:cs="Arial"/>
                <w:b/>
                <w:szCs w:val="20"/>
              </w:rPr>
              <w:t xml:space="preserve">UNDP Social and Environmental Screening Category:  </w:t>
            </w:r>
          </w:p>
          <w:p w14:paraId="610073F8" w14:textId="6E31A574" w:rsidR="003E4B9D" w:rsidRPr="00F93D09" w:rsidRDefault="00B94045" w:rsidP="00B94045">
            <w:pPr>
              <w:spacing w:after="0"/>
              <w:jc w:val="left"/>
              <w:rPr>
                <w:rFonts w:cs="Arial"/>
                <w:i/>
                <w:szCs w:val="20"/>
              </w:rPr>
            </w:pPr>
            <w:r w:rsidRPr="00F93D09">
              <w:rPr>
                <w:rFonts w:cs="Arial"/>
                <w:i/>
                <w:szCs w:val="20"/>
              </w:rPr>
              <w:t>Moderate</w:t>
            </w:r>
          </w:p>
        </w:tc>
        <w:tc>
          <w:tcPr>
            <w:tcW w:w="4770" w:type="dxa"/>
            <w:gridSpan w:val="3"/>
            <w:shd w:val="clear" w:color="auto" w:fill="auto"/>
          </w:tcPr>
          <w:p w14:paraId="696DD216" w14:textId="18EBB965" w:rsidR="003E0CDB" w:rsidRPr="00F93D09" w:rsidRDefault="0077088A" w:rsidP="00B94045">
            <w:pPr>
              <w:spacing w:after="240"/>
              <w:jc w:val="left"/>
              <w:rPr>
                <w:i/>
              </w:rPr>
            </w:pPr>
            <w:r w:rsidRPr="00F93D09">
              <w:rPr>
                <w:rFonts w:cs="Arial"/>
                <w:b/>
                <w:szCs w:val="20"/>
              </w:rPr>
              <w:t xml:space="preserve">UNDP Gender Marker: </w:t>
            </w:r>
            <w:r w:rsidR="00B94045" w:rsidRPr="00F93D09">
              <w:rPr>
                <w:rFonts w:cs="Arial"/>
                <w:i/>
                <w:szCs w:val="20"/>
              </w:rPr>
              <w:t>2</w:t>
            </w:r>
          </w:p>
        </w:tc>
      </w:tr>
      <w:tr w:rsidR="0077088A" w:rsidRPr="00F93D09" w14:paraId="57A3A4A9" w14:textId="77777777" w:rsidTr="0003763F">
        <w:tc>
          <w:tcPr>
            <w:tcW w:w="4585" w:type="dxa"/>
            <w:gridSpan w:val="3"/>
            <w:shd w:val="clear" w:color="auto" w:fill="auto"/>
          </w:tcPr>
          <w:p w14:paraId="62724605" w14:textId="5DDE1DDD" w:rsidR="0053772A" w:rsidRPr="00F93D09" w:rsidRDefault="00E21C8E" w:rsidP="0053772A">
            <w:pPr>
              <w:spacing w:after="240"/>
              <w:jc w:val="left"/>
              <w:rPr>
                <w:rFonts w:cs="Arial"/>
                <w:szCs w:val="20"/>
                <w:lang w:eastAsia="zh-CN"/>
              </w:rPr>
            </w:pPr>
            <w:r>
              <w:rPr>
                <w:rFonts w:asciiTheme="minorHAnsi" w:hAnsiTheme="minorHAnsi" w:cstheme="minorHAnsi"/>
                <w:b/>
                <w:bCs/>
                <w:sz w:val="18"/>
                <w:szCs w:val="18"/>
              </w:rPr>
              <w:t>Quantum</w:t>
            </w:r>
            <w:r w:rsidRPr="00F93D09">
              <w:rPr>
                <w:rFonts w:asciiTheme="minorHAnsi" w:hAnsiTheme="minorHAnsi" w:cstheme="minorHAnsi"/>
                <w:b/>
                <w:bCs/>
                <w:sz w:val="18"/>
                <w:szCs w:val="18"/>
              </w:rPr>
              <w:t xml:space="preserve"> </w:t>
            </w:r>
            <w:r w:rsidR="00BE3632" w:rsidRPr="00F93D09">
              <w:rPr>
                <w:rFonts w:cs="Arial"/>
                <w:b/>
                <w:szCs w:val="20"/>
                <w:lang w:eastAsia="zh-CN"/>
              </w:rPr>
              <w:t xml:space="preserve">Award </w:t>
            </w:r>
            <w:r w:rsidR="00133018" w:rsidRPr="00F93D09">
              <w:rPr>
                <w:rFonts w:cs="Arial"/>
                <w:b/>
                <w:szCs w:val="20"/>
                <w:lang w:eastAsia="zh-CN"/>
              </w:rPr>
              <w:t>ID</w:t>
            </w:r>
            <w:r w:rsidR="0053772A" w:rsidRPr="00F93D09">
              <w:rPr>
                <w:rFonts w:cs="Arial"/>
                <w:b/>
                <w:szCs w:val="20"/>
              </w:rPr>
              <w:t>:</w:t>
            </w:r>
            <w:r w:rsidR="0077088A" w:rsidRPr="00F93D09">
              <w:rPr>
                <w:rFonts w:cs="Arial"/>
                <w:b/>
                <w:szCs w:val="20"/>
              </w:rPr>
              <w:t xml:space="preserve">  </w:t>
            </w:r>
            <w:r w:rsidR="00BD29A8" w:rsidRPr="00E36B83">
              <w:rPr>
                <w:rFonts w:cs="Arial"/>
                <w:i/>
                <w:szCs w:val="20"/>
              </w:rPr>
              <w:t>00115399</w:t>
            </w:r>
            <w:r w:rsidR="00BD29A8">
              <w:rPr>
                <w:rFonts w:cs="Arial"/>
                <w:i/>
                <w:szCs w:val="20"/>
              </w:rPr>
              <w:t>.1</w:t>
            </w:r>
          </w:p>
        </w:tc>
        <w:tc>
          <w:tcPr>
            <w:tcW w:w="4770" w:type="dxa"/>
            <w:gridSpan w:val="3"/>
            <w:shd w:val="clear" w:color="auto" w:fill="auto"/>
          </w:tcPr>
          <w:p w14:paraId="54F50A94" w14:textId="6E9D66FB" w:rsidR="0077088A" w:rsidRPr="00F93D09" w:rsidRDefault="00E21C8E" w:rsidP="00D10E95">
            <w:pPr>
              <w:spacing w:after="0"/>
              <w:jc w:val="left"/>
              <w:rPr>
                <w:rFonts w:cs="Arial"/>
                <w:b/>
                <w:szCs w:val="20"/>
              </w:rPr>
            </w:pPr>
            <w:r>
              <w:rPr>
                <w:rFonts w:asciiTheme="minorHAnsi" w:hAnsiTheme="minorHAnsi" w:cstheme="minorHAnsi"/>
                <w:b/>
                <w:bCs/>
                <w:sz w:val="18"/>
                <w:szCs w:val="18"/>
              </w:rPr>
              <w:t>Quantum</w:t>
            </w:r>
            <w:r w:rsidR="0077088A" w:rsidRPr="00F93D09">
              <w:rPr>
                <w:rFonts w:cs="Arial"/>
                <w:b/>
                <w:szCs w:val="20"/>
              </w:rPr>
              <w:t xml:space="preserve"> </w:t>
            </w:r>
            <w:r w:rsidR="00BE3632" w:rsidRPr="00F93D09">
              <w:rPr>
                <w:rFonts w:cs="Arial"/>
                <w:b/>
                <w:szCs w:val="20"/>
              </w:rPr>
              <w:t>Project/</w:t>
            </w:r>
            <w:r w:rsidR="00133018" w:rsidRPr="00F93D09">
              <w:rPr>
                <w:rFonts w:cs="Arial"/>
                <w:b/>
                <w:szCs w:val="20"/>
              </w:rPr>
              <w:t>O</w:t>
            </w:r>
            <w:r w:rsidR="0077088A" w:rsidRPr="00F93D09">
              <w:rPr>
                <w:rFonts w:cs="Arial"/>
                <w:b/>
                <w:szCs w:val="20"/>
                <w:lang w:eastAsia="zh-CN"/>
              </w:rPr>
              <w:t>utput</w:t>
            </w:r>
            <w:r w:rsidR="00133018" w:rsidRPr="00F93D09">
              <w:rPr>
                <w:rFonts w:cs="Arial"/>
                <w:b/>
                <w:szCs w:val="20"/>
                <w:lang w:eastAsia="zh-CN"/>
              </w:rPr>
              <w:t xml:space="preserve"> ID</w:t>
            </w:r>
            <w:r w:rsidR="0077088A" w:rsidRPr="00F93D09">
              <w:rPr>
                <w:rFonts w:cs="Arial"/>
                <w:b/>
                <w:szCs w:val="20"/>
              </w:rPr>
              <w:t xml:space="preserve">:  </w:t>
            </w:r>
            <w:r w:rsidR="00E36B83" w:rsidRPr="00E36B83">
              <w:rPr>
                <w:rFonts w:cs="Arial"/>
                <w:i/>
                <w:szCs w:val="20"/>
              </w:rPr>
              <w:t>00115399</w:t>
            </w:r>
            <w:r w:rsidR="00E219E7" w:rsidRPr="00F93D09">
              <w:rPr>
                <w:rFonts w:cs="Arial"/>
                <w:i/>
                <w:szCs w:val="20"/>
              </w:rPr>
              <w:t xml:space="preserve"> </w:t>
            </w:r>
          </w:p>
        </w:tc>
      </w:tr>
      <w:tr w:rsidR="0077088A" w:rsidRPr="00F93D09" w14:paraId="1DF4F63F" w14:textId="77777777" w:rsidTr="0003763F">
        <w:tc>
          <w:tcPr>
            <w:tcW w:w="4585" w:type="dxa"/>
            <w:gridSpan w:val="3"/>
            <w:shd w:val="clear" w:color="auto" w:fill="auto"/>
          </w:tcPr>
          <w:p w14:paraId="3BF0B984" w14:textId="16706183" w:rsidR="0077088A" w:rsidRPr="00F93D09" w:rsidRDefault="0077088A" w:rsidP="00B94045">
            <w:pPr>
              <w:spacing w:after="240"/>
              <w:jc w:val="left"/>
              <w:rPr>
                <w:rFonts w:cs="Arial"/>
                <w:b/>
                <w:i/>
                <w:szCs w:val="20"/>
              </w:rPr>
            </w:pPr>
            <w:r w:rsidRPr="00F93D09">
              <w:rPr>
                <w:rFonts w:cs="Arial"/>
                <w:b/>
                <w:szCs w:val="20"/>
              </w:rPr>
              <w:t>UNDP-GEF PIMS ID</w:t>
            </w:r>
            <w:r w:rsidR="0089430E" w:rsidRPr="00F93D09">
              <w:rPr>
                <w:rFonts w:cs="Arial"/>
                <w:b/>
                <w:szCs w:val="20"/>
              </w:rPr>
              <w:t xml:space="preserve"> number</w:t>
            </w:r>
            <w:r w:rsidRPr="00F93D09">
              <w:rPr>
                <w:rFonts w:cs="Arial"/>
                <w:b/>
                <w:szCs w:val="20"/>
              </w:rPr>
              <w:t xml:space="preserve">:  </w:t>
            </w:r>
            <w:r w:rsidR="00B94045" w:rsidRPr="00F93D09">
              <w:rPr>
                <w:rFonts w:cs="Arial"/>
                <w:i/>
                <w:szCs w:val="20"/>
              </w:rPr>
              <w:t>6384</w:t>
            </w:r>
          </w:p>
        </w:tc>
        <w:tc>
          <w:tcPr>
            <w:tcW w:w="4770" w:type="dxa"/>
            <w:gridSpan w:val="3"/>
            <w:shd w:val="clear" w:color="auto" w:fill="auto"/>
          </w:tcPr>
          <w:p w14:paraId="1D09D9CB" w14:textId="6F88DCE7" w:rsidR="0077088A" w:rsidRPr="00F93D09" w:rsidRDefault="0077088A" w:rsidP="00B94045">
            <w:pPr>
              <w:spacing w:after="240"/>
              <w:jc w:val="left"/>
              <w:rPr>
                <w:rFonts w:cs="Arial"/>
                <w:b/>
                <w:i/>
                <w:szCs w:val="20"/>
              </w:rPr>
            </w:pPr>
            <w:r w:rsidRPr="00F93D09">
              <w:rPr>
                <w:rFonts w:cs="Arial"/>
                <w:b/>
                <w:szCs w:val="20"/>
              </w:rPr>
              <w:t>GEF</w:t>
            </w:r>
            <w:r w:rsidR="00ED625F" w:rsidRPr="00F93D09">
              <w:rPr>
                <w:rFonts w:cs="Arial"/>
                <w:b/>
                <w:szCs w:val="20"/>
              </w:rPr>
              <w:t xml:space="preserve"> Project </w:t>
            </w:r>
            <w:r w:rsidRPr="00F93D09">
              <w:rPr>
                <w:rFonts w:cs="Arial"/>
                <w:b/>
                <w:szCs w:val="20"/>
              </w:rPr>
              <w:t>ID</w:t>
            </w:r>
            <w:r w:rsidR="0089430E" w:rsidRPr="00F93D09">
              <w:rPr>
                <w:rFonts w:cs="Arial"/>
                <w:b/>
                <w:szCs w:val="20"/>
              </w:rPr>
              <w:t xml:space="preserve"> number</w:t>
            </w:r>
            <w:r w:rsidRPr="00F93D09">
              <w:rPr>
                <w:rFonts w:cs="Arial"/>
                <w:b/>
                <w:szCs w:val="20"/>
              </w:rPr>
              <w:t>:</w:t>
            </w:r>
            <w:r w:rsidR="002D2818" w:rsidRPr="00F93D09">
              <w:rPr>
                <w:rFonts w:cs="Arial"/>
                <w:b/>
                <w:szCs w:val="20"/>
              </w:rPr>
              <w:t xml:space="preserve"> </w:t>
            </w:r>
            <w:r w:rsidR="00B94045" w:rsidRPr="00F93D09">
              <w:rPr>
                <w:rFonts w:cs="Arial"/>
                <w:i/>
                <w:szCs w:val="20"/>
              </w:rPr>
              <w:t>10286</w:t>
            </w:r>
          </w:p>
        </w:tc>
      </w:tr>
      <w:tr w:rsidR="00CA6792" w:rsidRPr="00F93D09" w14:paraId="286A8DAD" w14:textId="77777777" w:rsidTr="00CA6792">
        <w:trPr>
          <w:trHeight w:val="350"/>
        </w:trPr>
        <w:tc>
          <w:tcPr>
            <w:tcW w:w="9355" w:type="dxa"/>
            <w:gridSpan w:val="6"/>
            <w:shd w:val="clear" w:color="auto" w:fill="auto"/>
          </w:tcPr>
          <w:p w14:paraId="59979CE3" w14:textId="5D3DEC84" w:rsidR="00CA6792" w:rsidRPr="00F93D09" w:rsidRDefault="00CA6792" w:rsidP="0003763F">
            <w:pPr>
              <w:spacing w:after="240"/>
              <w:jc w:val="left"/>
              <w:rPr>
                <w:rFonts w:cs="Arial"/>
                <w:b/>
                <w:szCs w:val="20"/>
              </w:rPr>
            </w:pPr>
            <w:r w:rsidRPr="00F93D09">
              <w:rPr>
                <w:rFonts w:cs="Arial"/>
                <w:b/>
                <w:szCs w:val="20"/>
              </w:rPr>
              <w:t xml:space="preserve">LPAC meeting date: </w:t>
            </w:r>
            <w:r w:rsidR="00316B91">
              <w:rPr>
                <w:rFonts w:cs="Arial"/>
                <w:i/>
                <w:szCs w:val="20"/>
              </w:rPr>
              <w:t>21 July 2021</w:t>
            </w:r>
          </w:p>
        </w:tc>
      </w:tr>
      <w:tr w:rsidR="0007025D" w:rsidRPr="00F93D09" w14:paraId="52295732" w14:textId="77777777" w:rsidTr="00CA6792">
        <w:trPr>
          <w:trHeight w:val="350"/>
        </w:trPr>
        <w:tc>
          <w:tcPr>
            <w:tcW w:w="9355" w:type="dxa"/>
            <w:gridSpan w:val="6"/>
            <w:shd w:val="clear" w:color="auto" w:fill="auto"/>
          </w:tcPr>
          <w:p w14:paraId="1AC9FE31" w14:textId="2B25AD33" w:rsidR="0007025D" w:rsidRPr="00F93D09" w:rsidRDefault="008800E4" w:rsidP="0003763F">
            <w:pPr>
              <w:spacing w:after="240"/>
              <w:jc w:val="left"/>
              <w:rPr>
                <w:rFonts w:cs="Arial"/>
                <w:b/>
                <w:szCs w:val="20"/>
              </w:rPr>
            </w:pPr>
            <w:r w:rsidRPr="00F93D09">
              <w:rPr>
                <w:rFonts w:cs="Arial"/>
                <w:b/>
                <w:szCs w:val="20"/>
              </w:rPr>
              <w:t>Last possible date to s</w:t>
            </w:r>
            <w:r w:rsidR="0007025D" w:rsidRPr="00F93D09">
              <w:rPr>
                <w:rFonts w:cs="Arial"/>
                <w:b/>
                <w:szCs w:val="20"/>
              </w:rPr>
              <w:t>ubmi</w:t>
            </w:r>
            <w:r w:rsidRPr="00F93D09">
              <w:rPr>
                <w:rFonts w:cs="Arial"/>
                <w:b/>
                <w:szCs w:val="20"/>
              </w:rPr>
              <w:t>t</w:t>
            </w:r>
            <w:r w:rsidR="0007025D" w:rsidRPr="00F93D09">
              <w:rPr>
                <w:rFonts w:cs="Arial"/>
                <w:b/>
                <w:szCs w:val="20"/>
              </w:rPr>
              <w:t xml:space="preserve"> to GEF: </w:t>
            </w:r>
            <w:r w:rsidR="00D61445">
              <w:rPr>
                <w:rFonts w:cs="Arial"/>
                <w:i/>
                <w:szCs w:val="20"/>
              </w:rPr>
              <w:t>13 December 2020</w:t>
            </w:r>
            <w:r w:rsidR="00DA1E46" w:rsidRPr="00F93D09">
              <w:rPr>
                <w:rFonts w:cs="Arial"/>
                <w:i/>
                <w:szCs w:val="20"/>
              </w:rPr>
              <w:t xml:space="preserve"> </w:t>
            </w:r>
          </w:p>
        </w:tc>
      </w:tr>
      <w:tr w:rsidR="008800E4" w:rsidRPr="00F93D09" w14:paraId="67FA75FB" w14:textId="77777777" w:rsidTr="00CA6792">
        <w:trPr>
          <w:trHeight w:val="350"/>
        </w:trPr>
        <w:tc>
          <w:tcPr>
            <w:tcW w:w="9355" w:type="dxa"/>
            <w:gridSpan w:val="6"/>
            <w:shd w:val="clear" w:color="auto" w:fill="auto"/>
          </w:tcPr>
          <w:p w14:paraId="1702F840" w14:textId="7D892878" w:rsidR="008800E4" w:rsidRPr="00F93D09" w:rsidRDefault="008800E4" w:rsidP="0003763F">
            <w:pPr>
              <w:spacing w:after="240"/>
              <w:jc w:val="left"/>
              <w:rPr>
                <w:rFonts w:cs="Arial"/>
                <w:b/>
                <w:szCs w:val="20"/>
              </w:rPr>
            </w:pPr>
            <w:r w:rsidRPr="00F93D09">
              <w:rPr>
                <w:rFonts w:cs="Arial"/>
                <w:b/>
                <w:szCs w:val="20"/>
              </w:rPr>
              <w:t xml:space="preserve">Latest possible CEO endorsement date: </w:t>
            </w:r>
            <w:r w:rsidR="00D61445">
              <w:rPr>
                <w:rFonts w:cs="Arial"/>
                <w:i/>
                <w:szCs w:val="20"/>
              </w:rPr>
              <w:t>13 June 2021</w:t>
            </w:r>
            <w:r w:rsidR="00DD715A" w:rsidRPr="00F93D09">
              <w:rPr>
                <w:rFonts w:cs="Arial"/>
                <w:i/>
                <w:szCs w:val="20"/>
              </w:rPr>
              <w:t xml:space="preserve"> </w:t>
            </w:r>
          </w:p>
        </w:tc>
      </w:tr>
      <w:tr w:rsidR="00854646" w:rsidRPr="00F93D09" w14:paraId="72579241" w14:textId="77777777" w:rsidTr="00CA6792">
        <w:trPr>
          <w:trHeight w:val="350"/>
        </w:trPr>
        <w:tc>
          <w:tcPr>
            <w:tcW w:w="9355" w:type="dxa"/>
            <w:gridSpan w:val="6"/>
            <w:shd w:val="clear" w:color="auto" w:fill="auto"/>
          </w:tcPr>
          <w:p w14:paraId="3549FC0F" w14:textId="378AE039" w:rsidR="00854646" w:rsidRPr="00F93D09" w:rsidRDefault="00854646" w:rsidP="00B94045">
            <w:pPr>
              <w:spacing w:after="240"/>
              <w:jc w:val="left"/>
              <w:rPr>
                <w:rFonts w:cs="Arial"/>
                <w:b/>
                <w:szCs w:val="20"/>
              </w:rPr>
            </w:pPr>
            <w:r w:rsidRPr="00F93D09">
              <w:rPr>
                <w:rFonts w:cs="Arial"/>
                <w:b/>
                <w:szCs w:val="20"/>
              </w:rPr>
              <w:t xml:space="preserve">Project duration in months: </w:t>
            </w:r>
            <w:r w:rsidR="00B94045" w:rsidRPr="00F93D09">
              <w:rPr>
                <w:rFonts w:cs="Arial"/>
                <w:bCs/>
                <w:i/>
                <w:szCs w:val="20"/>
              </w:rPr>
              <w:t>42</w:t>
            </w:r>
          </w:p>
        </w:tc>
      </w:tr>
      <w:tr w:rsidR="0077088A" w:rsidRPr="00F93D09" w14:paraId="621CFD58" w14:textId="77777777" w:rsidTr="008800E4">
        <w:trPr>
          <w:trHeight w:val="710"/>
        </w:trPr>
        <w:tc>
          <w:tcPr>
            <w:tcW w:w="4585" w:type="dxa"/>
            <w:gridSpan w:val="3"/>
            <w:shd w:val="clear" w:color="auto" w:fill="auto"/>
          </w:tcPr>
          <w:p w14:paraId="0E8D0A02" w14:textId="39BF0F3E" w:rsidR="0077088A" w:rsidRPr="00F93D09" w:rsidRDefault="0077088A" w:rsidP="00B94045">
            <w:pPr>
              <w:spacing w:after="240"/>
              <w:jc w:val="left"/>
              <w:rPr>
                <w:rFonts w:cs="Arial"/>
                <w:b/>
                <w:szCs w:val="20"/>
              </w:rPr>
            </w:pPr>
            <w:r w:rsidRPr="00F93D09">
              <w:rPr>
                <w:rFonts w:cs="Arial"/>
                <w:b/>
                <w:szCs w:val="20"/>
              </w:rPr>
              <w:lastRenderedPageBreak/>
              <w:t xml:space="preserve">Planned start date: </w:t>
            </w:r>
            <w:r w:rsidR="009F7B45">
              <w:rPr>
                <w:rFonts w:cs="Arial"/>
                <w:i/>
                <w:szCs w:val="20"/>
              </w:rPr>
              <w:t>15 April 2023</w:t>
            </w:r>
          </w:p>
        </w:tc>
        <w:tc>
          <w:tcPr>
            <w:tcW w:w="4770" w:type="dxa"/>
            <w:gridSpan w:val="3"/>
            <w:shd w:val="clear" w:color="auto" w:fill="auto"/>
          </w:tcPr>
          <w:p w14:paraId="53C5B0D0" w14:textId="1554D410" w:rsidR="0077088A" w:rsidRPr="00F93D09" w:rsidRDefault="0077088A" w:rsidP="00B04A66">
            <w:pPr>
              <w:spacing w:after="240"/>
              <w:jc w:val="left"/>
              <w:rPr>
                <w:rFonts w:cs="Arial"/>
                <w:i/>
                <w:szCs w:val="20"/>
              </w:rPr>
            </w:pPr>
            <w:r w:rsidRPr="00F93D09">
              <w:rPr>
                <w:rFonts w:cs="Arial"/>
                <w:b/>
                <w:szCs w:val="20"/>
              </w:rPr>
              <w:t xml:space="preserve">Planned end date:  </w:t>
            </w:r>
            <w:r w:rsidR="009F7B45">
              <w:rPr>
                <w:rFonts w:cs="Arial"/>
                <w:i/>
                <w:szCs w:val="20"/>
              </w:rPr>
              <w:t>14 October 2026</w:t>
            </w:r>
          </w:p>
        </w:tc>
      </w:tr>
      <w:tr w:rsidR="00D02EB4" w:rsidRPr="00F93D09" w14:paraId="55F4B41B" w14:textId="77777777" w:rsidTr="005C6299">
        <w:tc>
          <w:tcPr>
            <w:tcW w:w="4585" w:type="dxa"/>
            <w:gridSpan w:val="3"/>
            <w:shd w:val="clear" w:color="auto" w:fill="auto"/>
          </w:tcPr>
          <w:p w14:paraId="0D2FF462" w14:textId="0967FE63" w:rsidR="00480719" w:rsidRPr="00F93D09" w:rsidRDefault="00D02EB4" w:rsidP="00B94045">
            <w:pPr>
              <w:spacing w:after="240"/>
              <w:jc w:val="left"/>
              <w:rPr>
                <w:rFonts w:cs="Arial"/>
                <w:i/>
                <w:szCs w:val="20"/>
              </w:rPr>
            </w:pPr>
            <w:r w:rsidRPr="00F93D09">
              <w:rPr>
                <w:rFonts w:cs="Arial"/>
                <w:b/>
                <w:szCs w:val="20"/>
              </w:rPr>
              <w:t xml:space="preserve">Expected date of Mid-Term Review: </w:t>
            </w:r>
            <w:r w:rsidR="00B04A66" w:rsidRPr="009D643F">
              <w:rPr>
                <w:rFonts w:cs="Arial"/>
                <w:i/>
                <w:szCs w:val="20"/>
              </w:rPr>
              <w:t>N/A</w:t>
            </w:r>
          </w:p>
        </w:tc>
        <w:tc>
          <w:tcPr>
            <w:tcW w:w="4770" w:type="dxa"/>
            <w:gridSpan w:val="3"/>
            <w:shd w:val="clear" w:color="auto" w:fill="auto"/>
          </w:tcPr>
          <w:p w14:paraId="03BF1E29" w14:textId="62DD4801" w:rsidR="00D02EB4" w:rsidRPr="00F93D09" w:rsidRDefault="00D02EB4" w:rsidP="00B94045">
            <w:pPr>
              <w:spacing w:after="240"/>
              <w:jc w:val="left"/>
              <w:rPr>
                <w:rFonts w:cs="Arial"/>
                <w:b/>
                <w:szCs w:val="20"/>
              </w:rPr>
            </w:pPr>
            <w:r w:rsidRPr="00F93D09">
              <w:rPr>
                <w:rFonts w:cs="Arial"/>
                <w:b/>
                <w:szCs w:val="20"/>
              </w:rPr>
              <w:t xml:space="preserve">Expected date of Terminal evaluation: </w:t>
            </w:r>
            <w:r w:rsidR="005C1BCC">
              <w:rPr>
                <w:rFonts w:cs="Arial"/>
                <w:i/>
                <w:szCs w:val="20"/>
              </w:rPr>
              <w:t>15 July 2026</w:t>
            </w:r>
          </w:p>
        </w:tc>
      </w:tr>
      <w:tr w:rsidR="009E44C7" w:rsidRPr="00F93D09" w14:paraId="1D08B1B5" w14:textId="77777777" w:rsidTr="0003763F">
        <w:tc>
          <w:tcPr>
            <w:tcW w:w="9355" w:type="dxa"/>
            <w:gridSpan w:val="6"/>
            <w:shd w:val="clear" w:color="auto" w:fill="auto"/>
          </w:tcPr>
          <w:p w14:paraId="619A7E05" w14:textId="40212E13" w:rsidR="00B94045" w:rsidRPr="00611B49" w:rsidRDefault="009E44C7" w:rsidP="00611B49">
            <w:pPr>
              <w:spacing w:after="240"/>
              <w:rPr>
                <w:rFonts w:cs="Arial"/>
                <w:i/>
                <w:szCs w:val="20"/>
              </w:rPr>
            </w:pPr>
            <w:r w:rsidRPr="00F93D09">
              <w:rPr>
                <w:rFonts w:cs="Arial"/>
                <w:b/>
                <w:szCs w:val="20"/>
              </w:rPr>
              <w:t>Brief projec</w:t>
            </w:r>
            <w:r w:rsidR="00732F48" w:rsidRPr="00F93D09">
              <w:rPr>
                <w:rFonts w:cs="Arial"/>
                <w:b/>
                <w:szCs w:val="20"/>
              </w:rPr>
              <w:t>t</w:t>
            </w:r>
            <w:r w:rsidRPr="00F93D09">
              <w:rPr>
                <w:rFonts w:cs="Arial"/>
                <w:b/>
                <w:szCs w:val="20"/>
              </w:rPr>
              <w:t xml:space="preserve"> description:</w:t>
            </w:r>
            <w:r w:rsidR="0089430E" w:rsidRPr="00F93D09">
              <w:rPr>
                <w:rFonts w:cs="Arial"/>
                <w:b/>
                <w:szCs w:val="20"/>
              </w:rPr>
              <w:t xml:space="preserve"> </w:t>
            </w:r>
            <w:r w:rsidR="00611B49">
              <w:rPr>
                <w:rFonts w:cs="Arial"/>
                <w:i/>
                <w:szCs w:val="20"/>
              </w:rPr>
              <w:t xml:space="preserve"> </w:t>
            </w:r>
            <w:r w:rsidR="00B94045" w:rsidRPr="00F93D09">
              <w:rPr>
                <w:rFonts w:asciiTheme="majorHAnsi" w:hAnsiTheme="majorHAnsi" w:cstheme="majorHAnsi"/>
                <w:i/>
                <w:szCs w:val="20"/>
              </w:rPr>
              <w:t>The project aims at accelerating the shift towards electric mobility in the urban public transport systems of Peruvian cities in order to reduce GHG emissions and improve air quality. Based on an in-depth analysis of the existing legal and economic barriers, the project will propose reforms in the regulatory, technical, operational and economic framework to foster the use of electric vehicles in public and private passenger transportation, and will introduce various electric public buses and three-wheeler taxis (means of transport popular in certain urban areas in Peru) in two pilot cities, putting the mobility of vulnerable urban groups at the center of the project.</w:t>
            </w:r>
          </w:p>
          <w:p w14:paraId="51253FAD" w14:textId="4EBF3F4A" w:rsidR="009E44C7" w:rsidRPr="00F93D09" w:rsidRDefault="00B94045" w:rsidP="00611B49">
            <w:pPr>
              <w:spacing w:after="240"/>
              <w:rPr>
                <w:rFonts w:cs="Arial"/>
                <w:b/>
                <w:sz w:val="16"/>
                <w:szCs w:val="20"/>
              </w:rPr>
            </w:pPr>
            <w:r w:rsidRPr="00F93D09">
              <w:rPr>
                <w:rFonts w:asciiTheme="majorHAnsi" w:hAnsiTheme="majorHAnsi" w:cstheme="majorHAnsi"/>
                <w:i/>
                <w:szCs w:val="20"/>
              </w:rPr>
              <w:t>The project will also provide a strategy for the uptake of the Extended Producer Responsibility (EPR) approach to end-of-life vehicle management, including batteries and other electric vehicle components, as well as appropriate finance schemes and business models. It will encourage private sector participation and investments, in the widespread deployment and commercialization of low carbon transport systems, to generate GHG emissions reduction schemes not limited to the implementation of public subsidies and improving air quality.</w:t>
            </w:r>
          </w:p>
        </w:tc>
      </w:tr>
      <w:tr w:rsidR="0077088A" w:rsidRPr="00F93D09" w14:paraId="28A6FA5D" w14:textId="77777777" w:rsidTr="000F797F">
        <w:trPr>
          <w:trHeight w:val="377"/>
        </w:trPr>
        <w:tc>
          <w:tcPr>
            <w:tcW w:w="9355" w:type="dxa"/>
            <w:gridSpan w:val="6"/>
            <w:shd w:val="clear" w:color="auto" w:fill="D9D9D9"/>
          </w:tcPr>
          <w:p w14:paraId="719628C5" w14:textId="17DC6E19" w:rsidR="0077088A" w:rsidRPr="00F93D09" w:rsidRDefault="0077088A" w:rsidP="00B94045">
            <w:pPr>
              <w:rPr>
                <w:rFonts w:asciiTheme="minorHAnsi" w:hAnsiTheme="minorHAnsi" w:cs="Arial"/>
                <w:b/>
                <w:smallCaps/>
                <w:szCs w:val="20"/>
              </w:rPr>
            </w:pPr>
            <w:r w:rsidRPr="00F93D09">
              <w:rPr>
                <w:rFonts w:asciiTheme="minorHAnsi" w:hAnsiTheme="minorHAnsi" w:cs="Arial"/>
                <w:b/>
                <w:smallCaps/>
                <w:szCs w:val="20"/>
              </w:rPr>
              <w:t>Financing Plan</w:t>
            </w:r>
            <w:r w:rsidR="00A13CA9" w:rsidRPr="00F93D09">
              <w:rPr>
                <w:rFonts w:asciiTheme="minorHAnsi" w:hAnsiTheme="minorHAnsi" w:cs="Arial"/>
                <w:b/>
                <w:smallCaps/>
                <w:szCs w:val="20"/>
              </w:rPr>
              <w:t xml:space="preserve"> </w:t>
            </w:r>
          </w:p>
        </w:tc>
      </w:tr>
      <w:tr w:rsidR="0077088A" w:rsidRPr="00F93D09" w14:paraId="635C43EE" w14:textId="77777777" w:rsidTr="0003763F">
        <w:tc>
          <w:tcPr>
            <w:tcW w:w="4585" w:type="dxa"/>
            <w:gridSpan w:val="3"/>
            <w:shd w:val="clear" w:color="auto" w:fill="auto"/>
          </w:tcPr>
          <w:p w14:paraId="28DF91BC" w14:textId="5158696F" w:rsidR="0077088A" w:rsidRPr="00F93D09" w:rsidRDefault="0077088A" w:rsidP="0003763F">
            <w:pPr>
              <w:spacing w:after="240"/>
              <w:jc w:val="left"/>
              <w:rPr>
                <w:rFonts w:cs="Arial"/>
                <w:szCs w:val="20"/>
              </w:rPr>
            </w:pPr>
            <w:r w:rsidRPr="00F93D09">
              <w:rPr>
                <w:rFonts w:cs="Arial"/>
                <w:szCs w:val="20"/>
              </w:rPr>
              <w:t>GEF Trust Fund</w:t>
            </w:r>
            <w:r w:rsidR="00EE6EA0" w:rsidRPr="00F93D09">
              <w:rPr>
                <w:rFonts w:cs="Arial"/>
                <w:szCs w:val="20"/>
              </w:rPr>
              <w:t xml:space="preserve"> grant</w:t>
            </w:r>
            <w:r w:rsidRPr="00F93D09">
              <w:rPr>
                <w:rFonts w:cs="Arial"/>
                <w:szCs w:val="20"/>
              </w:rPr>
              <w:t xml:space="preserve"> </w:t>
            </w:r>
          </w:p>
        </w:tc>
        <w:tc>
          <w:tcPr>
            <w:tcW w:w="4770" w:type="dxa"/>
            <w:gridSpan w:val="3"/>
            <w:shd w:val="clear" w:color="auto" w:fill="auto"/>
          </w:tcPr>
          <w:p w14:paraId="23E6ABDF" w14:textId="7C5C6ADD" w:rsidR="0077088A" w:rsidRPr="00F93D09" w:rsidRDefault="0077088A" w:rsidP="0003763F">
            <w:pPr>
              <w:spacing w:after="240"/>
              <w:jc w:val="left"/>
              <w:rPr>
                <w:rFonts w:cs="Arial"/>
                <w:szCs w:val="20"/>
              </w:rPr>
            </w:pPr>
            <w:r w:rsidRPr="00F93D09">
              <w:rPr>
                <w:rFonts w:cs="Arial"/>
                <w:szCs w:val="20"/>
              </w:rPr>
              <w:t>USD</w:t>
            </w:r>
            <w:r w:rsidR="00B94045" w:rsidRPr="00F93D09">
              <w:rPr>
                <w:rFonts w:cs="Arial"/>
                <w:szCs w:val="20"/>
              </w:rPr>
              <w:t xml:space="preserve"> 1,784,862</w:t>
            </w:r>
          </w:p>
        </w:tc>
      </w:tr>
      <w:tr w:rsidR="0077088A" w:rsidRPr="00F93D09" w14:paraId="7CAE087A" w14:textId="77777777" w:rsidTr="0003763F">
        <w:tc>
          <w:tcPr>
            <w:tcW w:w="4585" w:type="dxa"/>
            <w:gridSpan w:val="3"/>
            <w:shd w:val="clear" w:color="auto" w:fill="auto"/>
          </w:tcPr>
          <w:p w14:paraId="65A6EAF5" w14:textId="79CD3ADF" w:rsidR="0077088A" w:rsidRPr="00F93D09" w:rsidRDefault="0077088A" w:rsidP="0003763F">
            <w:pPr>
              <w:spacing w:after="240"/>
              <w:jc w:val="left"/>
              <w:rPr>
                <w:rFonts w:cs="Arial"/>
                <w:szCs w:val="20"/>
              </w:rPr>
            </w:pPr>
            <w:r w:rsidRPr="00F93D09">
              <w:rPr>
                <w:rFonts w:cs="Arial"/>
                <w:szCs w:val="20"/>
              </w:rPr>
              <w:t>UNDP TRAC resources</w:t>
            </w:r>
            <w:r w:rsidR="009E3AB4" w:rsidRPr="00F93D09">
              <w:rPr>
                <w:rStyle w:val="FootnoteReference"/>
                <w:szCs w:val="20"/>
              </w:rPr>
              <w:footnoteReference w:id="2"/>
            </w:r>
            <w:r w:rsidR="00CA6792" w:rsidRPr="00F93D09">
              <w:rPr>
                <w:rFonts w:cs="Arial"/>
                <w:szCs w:val="20"/>
              </w:rPr>
              <w:t xml:space="preserve"> </w:t>
            </w:r>
          </w:p>
        </w:tc>
        <w:tc>
          <w:tcPr>
            <w:tcW w:w="4770" w:type="dxa"/>
            <w:gridSpan w:val="3"/>
            <w:shd w:val="clear" w:color="auto" w:fill="auto"/>
          </w:tcPr>
          <w:p w14:paraId="4F90AF9D" w14:textId="4D92086F" w:rsidR="0077088A" w:rsidRPr="00F93D09" w:rsidRDefault="0077088A" w:rsidP="0003763F">
            <w:pPr>
              <w:spacing w:after="240"/>
              <w:jc w:val="left"/>
              <w:rPr>
                <w:rFonts w:cs="Arial"/>
                <w:szCs w:val="20"/>
              </w:rPr>
            </w:pPr>
            <w:r w:rsidRPr="00F93D09">
              <w:rPr>
                <w:rFonts w:cs="Arial"/>
                <w:szCs w:val="20"/>
              </w:rPr>
              <w:t xml:space="preserve">USD  </w:t>
            </w:r>
            <w:r w:rsidR="00B26707">
              <w:rPr>
                <w:rFonts w:cs="Arial"/>
                <w:szCs w:val="20"/>
              </w:rPr>
              <w:t>0</w:t>
            </w:r>
          </w:p>
        </w:tc>
      </w:tr>
      <w:tr w:rsidR="0077088A" w:rsidRPr="00F93D09" w14:paraId="38B7069B" w14:textId="77777777" w:rsidTr="0003763F">
        <w:tc>
          <w:tcPr>
            <w:tcW w:w="4585" w:type="dxa"/>
            <w:gridSpan w:val="3"/>
            <w:shd w:val="clear" w:color="auto" w:fill="auto"/>
          </w:tcPr>
          <w:p w14:paraId="3B88267C" w14:textId="77777777" w:rsidR="0077088A" w:rsidRPr="00F93D09" w:rsidRDefault="0077088A" w:rsidP="0003763F">
            <w:pPr>
              <w:spacing w:after="240"/>
              <w:jc w:val="left"/>
              <w:rPr>
                <w:rFonts w:cs="Arial"/>
                <w:szCs w:val="20"/>
              </w:rPr>
            </w:pPr>
            <w:r w:rsidRPr="00F93D09">
              <w:rPr>
                <w:rFonts w:cs="Arial"/>
                <w:szCs w:val="20"/>
              </w:rPr>
              <w:t>C</w:t>
            </w:r>
            <w:r w:rsidR="008800E4" w:rsidRPr="00F93D09">
              <w:rPr>
                <w:rFonts w:cs="Arial"/>
                <w:szCs w:val="20"/>
              </w:rPr>
              <w:t>onfirmed c</w:t>
            </w:r>
            <w:r w:rsidRPr="00F93D09">
              <w:rPr>
                <w:rFonts w:cs="Arial"/>
                <w:szCs w:val="20"/>
              </w:rPr>
              <w:t>ash co-financing to be administered by UNDP</w:t>
            </w:r>
          </w:p>
        </w:tc>
        <w:tc>
          <w:tcPr>
            <w:tcW w:w="4770" w:type="dxa"/>
            <w:gridSpan w:val="3"/>
            <w:shd w:val="clear" w:color="auto" w:fill="auto"/>
          </w:tcPr>
          <w:p w14:paraId="713927C1" w14:textId="25088B4F" w:rsidR="0077088A" w:rsidRPr="00F93D09" w:rsidRDefault="0077088A" w:rsidP="0003763F">
            <w:pPr>
              <w:spacing w:after="240"/>
              <w:jc w:val="left"/>
              <w:rPr>
                <w:rFonts w:cs="Arial"/>
                <w:szCs w:val="20"/>
              </w:rPr>
            </w:pPr>
            <w:r w:rsidRPr="00F93D09">
              <w:rPr>
                <w:rFonts w:cs="Arial"/>
                <w:szCs w:val="20"/>
              </w:rPr>
              <w:t>USD</w:t>
            </w:r>
            <w:r w:rsidR="00B26707">
              <w:rPr>
                <w:rFonts w:cs="Arial"/>
                <w:szCs w:val="20"/>
              </w:rPr>
              <w:t xml:space="preserve"> 0</w:t>
            </w:r>
          </w:p>
        </w:tc>
      </w:tr>
      <w:tr w:rsidR="0077088A" w:rsidRPr="00F93D09" w14:paraId="58EE269A" w14:textId="77777777" w:rsidTr="0003763F">
        <w:tc>
          <w:tcPr>
            <w:tcW w:w="4585" w:type="dxa"/>
            <w:gridSpan w:val="3"/>
            <w:shd w:val="clear" w:color="auto" w:fill="auto"/>
          </w:tcPr>
          <w:p w14:paraId="7CB4539D" w14:textId="77777777" w:rsidR="0077088A" w:rsidRPr="00F93D09" w:rsidRDefault="0077088A" w:rsidP="00EE066E">
            <w:pPr>
              <w:pStyle w:val="ListParagraph"/>
              <w:numPr>
                <w:ilvl w:val="0"/>
                <w:numId w:val="4"/>
              </w:numPr>
              <w:spacing w:after="240"/>
              <w:jc w:val="right"/>
              <w:rPr>
                <w:rFonts w:ascii="Calibri" w:hAnsi="Calibri" w:cs="Arial"/>
                <w:b/>
                <w:sz w:val="20"/>
                <w:szCs w:val="20"/>
              </w:rPr>
            </w:pPr>
            <w:r w:rsidRPr="00F93D09">
              <w:rPr>
                <w:rFonts w:ascii="Calibri" w:hAnsi="Calibri" w:cs="Arial"/>
                <w:b/>
                <w:sz w:val="20"/>
                <w:szCs w:val="20"/>
                <w:lang w:eastAsia="zh-CN"/>
              </w:rPr>
              <w:t xml:space="preserve">Total </w:t>
            </w:r>
            <w:r w:rsidRPr="00F93D09">
              <w:rPr>
                <w:rFonts w:ascii="Calibri" w:hAnsi="Calibri" w:cs="Arial"/>
                <w:b/>
                <w:sz w:val="20"/>
                <w:szCs w:val="20"/>
              </w:rPr>
              <w:t xml:space="preserve">Budget administered by UNDP </w:t>
            </w:r>
          </w:p>
        </w:tc>
        <w:tc>
          <w:tcPr>
            <w:tcW w:w="4770" w:type="dxa"/>
            <w:gridSpan w:val="3"/>
            <w:shd w:val="clear" w:color="auto" w:fill="auto"/>
          </w:tcPr>
          <w:p w14:paraId="2CF89EBB" w14:textId="556551BE" w:rsidR="0077088A" w:rsidRPr="00F93D09" w:rsidRDefault="0077088A" w:rsidP="0003763F">
            <w:pPr>
              <w:spacing w:after="240"/>
              <w:jc w:val="left"/>
              <w:rPr>
                <w:rFonts w:cs="Arial"/>
                <w:b/>
                <w:szCs w:val="20"/>
              </w:rPr>
            </w:pPr>
            <w:r w:rsidRPr="00F93D09">
              <w:rPr>
                <w:rFonts w:cs="Arial"/>
                <w:b/>
                <w:szCs w:val="20"/>
              </w:rPr>
              <w:t>USD</w:t>
            </w:r>
            <w:r w:rsidR="00365943" w:rsidRPr="00F93D09">
              <w:rPr>
                <w:rFonts w:cs="Arial"/>
                <w:b/>
                <w:szCs w:val="20"/>
              </w:rPr>
              <w:t xml:space="preserve"> 1,784,862</w:t>
            </w:r>
          </w:p>
        </w:tc>
      </w:tr>
      <w:tr w:rsidR="0077088A" w:rsidRPr="00F93D09" w14:paraId="4CBA70D2" w14:textId="77777777" w:rsidTr="0003763F">
        <w:tc>
          <w:tcPr>
            <w:tcW w:w="9355" w:type="dxa"/>
            <w:gridSpan w:val="6"/>
            <w:shd w:val="clear" w:color="auto" w:fill="D9D9D9"/>
          </w:tcPr>
          <w:p w14:paraId="434BC467" w14:textId="7DB41937" w:rsidR="0077088A" w:rsidRPr="00F93D09" w:rsidRDefault="001053A8" w:rsidP="0006474F">
            <w:pPr>
              <w:rPr>
                <w:rFonts w:asciiTheme="minorHAnsi" w:hAnsiTheme="minorHAnsi" w:cs="Arial"/>
                <w:b/>
                <w:szCs w:val="20"/>
              </w:rPr>
            </w:pPr>
            <w:r w:rsidRPr="00F93D09">
              <w:rPr>
                <w:rFonts w:asciiTheme="minorHAnsi" w:hAnsiTheme="minorHAnsi" w:cs="Arial"/>
                <w:b/>
                <w:smallCaps/>
                <w:szCs w:val="20"/>
              </w:rPr>
              <w:t>co-financiers that will deliver project results</w:t>
            </w:r>
            <w:r w:rsidR="007B693E" w:rsidRPr="00F93D09">
              <w:rPr>
                <w:rFonts w:asciiTheme="minorHAnsi" w:hAnsiTheme="minorHAnsi" w:cs="Arial"/>
                <w:b/>
                <w:smallCaps/>
                <w:szCs w:val="20"/>
              </w:rPr>
              <w:t xml:space="preserve"> included in the </w:t>
            </w:r>
            <w:r w:rsidR="008F09D5" w:rsidRPr="00F93D09">
              <w:rPr>
                <w:rFonts w:asciiTheme="minorHAnsi" w:hAnsiTheme="minorHAnsi" w:cs="Arial"/>
                <w:b/>
                <w:smallCaps/>
                <w:szCs w:val="20"/>
              </w:rPr>
              <w:t xml:space="preserve">project </w:t>
            </w:r>
            <w:r w:rsidR="007B693E" w:rsidRPr="00F93D09">
              <w:rPr>
                <w:rFonts w:asciiTheme="minorHAnsi" w:hAnsiTheme="minorHAnsi" w:cs="Arial"/>
                <w:b/>
                <w:smallCaps/>
                <w:szCs w:val="20"/>
              </w:rPr>
              <w:t>results framework</w:t>
            </w:r>
            <w:r w:rsidR="00763EFB" w:rsidRPr="00F93D09">
              <w:rPr>
                <w:rFonts w:asciiTheme="minorHAnsi" w:hAnsiTheme="minorHAnsi" w:cs="Arial"/>
                <w:b/>
                <w:smallCaps/>
                <w:szCs w:val="20"/>
              </w:rPr>
              <w:t xml:space="preserve"> (Funds not administered through </w:t>
            </w:r>
            <w:proofErr w:type="spellStart"/>
            <w:r w:rsidR="00763EFB" w:rsidRPr="00F93D09">
              <w:rPr>
                <w:rFonts w:asciiTheme="minorHAnsi" w:hAnsiTheme="minorHAnsi" w:cs="Arial"/>
                <w:b/>
                <w:smallCaps/>
                <w:szCs w:val="20"/>
              </w:rPr>
              <w:t>undp</w:t>
            </w:r>
            <w:proofErr w:type="spellEnd"/>
            <w:r w:rsidR="00763EFB" w:rsidRPr="00F93D09">
              <w:rPr>
                <w:rFonts w:asciiTheme="minorHAnsi" w:hAnsiTheme="minorHAnsi" w:cs="Arial"/>
                <w:b/>
                <w:smallCaps/>
                <w:szCs w:val="20"/>
              </w:rPr>
              <w:t xml:space="preserve"> accounts)</w:t>
            </w:r>
            <w:r w:rsidR="0006474F" w:rsidRPr="00F93D09">
              <w:rPr>
                <w:rFonts w:asciiTheme="minorHAnsi" w:hAnsiTheme="minorHAnsi" w:cs="Arial"/>
                <w:b/>
                <w:smallCaps/>
                <w:szCs w:val="20"/>
              </w:rPr>
              <w:t xml:space="preserve"> </w:t>
            </w:r>
          </w:p>
        </w:tc>
      </w:tr>
      <w:tr w:rsidR="0077088A" w:rsidRPr="00F93D09" w14:paraId="39973C3B" w14:textId="77777777" w:rsidTr="0003763F">
        <w:trPr>
          <w:trHeight w:val="323"/>
        </w:trPr>
        <w:tc>
          <w:tcPr>
            <w:tcW w:w="4585" w:type="dxa"/>
            <w:gridSpan w:val="3"/>
            <w:shd w:val="clear" w:color="auto" w:fill="auto"/>
          </w:tcPr>
          <w:p w14:paraId="2786F41E" w14:textId="018290D8" w:rsidR="0077088A" w:rsidRPr="00F93D09" w:rsidRDefault="00243113" w:rsidP="00243113">
            <w:pPr>
              <w:spacing w:after="0"/>
              <w:jc w:val="right"/>
              <w:rPr>
                <w:rFonts w:cs="Arial"/>
                <w:i/>
                <w:szCs w:val="20"/>
              </w:rPr>
            </w:pPr>
            <w:proofErr w:type="spellStart"/>
            <w:r w:rsidRPr="00F93D09">
              <w:rPr>
                <w:rFonts w:cs="Arial"/>
                <w:i/>
                <w:szCs w:val="20"/>
              </w:rPr>
              <w:t>Ministerio</w:t>
            </w:r>
            <w:proofErr w:type="spellEnd"/>
            <w:r w:rsidRPr="00F93D09">
              <w:rPr>
                <w:rFonts w:cs="Arial"/>
                <w:i/>
                <w:szCs w:val="20"/>
              </w:rPr>
              <w:t xml:space="preserve"> del Ambiente </w:t>
            </w:r>
          </w:p>
        </w:tc>
        <w:tc>
          <w:tcPr>
            <w:tcW w:w="4770" w:type="dxa"/>
            <w:gridSpan w:val="3"/>
            <w:shd w:val="clear" w:color="auto" w:fill="auto"/>
          </w:tcPr>
          <w:p w14:paraId="7F4FF5D7" w14:textId="3AC9708C" w:rsidR="0077088A" w:rsidRPr="0028523C" w:rsidRDefault="00711B59" w:rsidP="00711B59">
            <w:pPr>
              <w:tabs>
                <w:tab w:val="right" w:pos="1642"/>
              </w:tabs>
              <w:spacing w:after="0"/>
              <w:jc w:val="left"/>
              <w:rPr>
                <w:rFonts w:cs="Arial"/>
                <w:i/>
                <w:iCs/>
                <w:szCs w:val="20"/>
              </w:rPr>
            </w:pPr>
            <w:r w:rsidRPr="0028523C">
              <w:rPr>
                <w:rFonts w:cs="Arial"/>
                <w:i/>
                <w:iCs/>
                <w:szCs w:val="20"/>
              </w:rPr>
              <w:tab/>
            </w:r>
            <w:r w:rsidR="0077088A" w:rsidRPr="0028523C">
              <w:rPr>
                <w:rFonts w:cs="Arial"/>
                <w:i/>
                <w:iCs/>
                <w:szCs w:val="20"/>
              </w:rPr>
              <w:t>USD</w:t>
            </w:r>
            <w:r w:rsidR="00243113" w:rsidRPr="0028523C">
              <w:rPr>
                <w:rFonts w:cs="Arial"/>
                <w:i/>
                <w:iCs/>
                <w:szCs w:val="20"/>
              </w:rPr>
              <w:t xml:space="preserve"> 379,81</w:t>
            </w:r>
            <w:r w:rsidR="00934EE4" w:rsidRPr="0028523C">
              <w:rPr>
                <w:rFonts w:cs="Arial"/>
                <w:i/>
                <w:iCs/>
                <w:szCs w:val="20"/>
              </w:rPr>
              <w:t>8</w:t>
            </w:r>
          </w:p>
        </w:tc>
      </w:tr>
      <w:tr w:rsidR="00365943" w:rsidRPr="00F93D09" w14:paraId="0F6C8166" w14:textId="77777777" w:rsidTr="0003763F">
        <w:tc>
          <w:tcPr>
            <w:tcW w:w="4585" w:type="dxa"/>
            <w:gridSpan w:val="3"/>
            <w:shd w:val="clear" w:color="auto" w:fill="auto"/>
          </w:tcPr>
          <w:p w14:paraId="7BF78B12" w14:textId="310B1EED" w:rsidR="00365943" w:rsidRPr="00782510" w:rsidRDefault="00243113" w:rsidP="00243113">
            <w:pPr>
              <w:spacing w:after="0"/>
              <w:jc w:val="right"/>
              <w:rPr>
                <w:rFonts w:cs="Arial"/>
                <w:i/>
                <w:szCs w:val="20"/>
                <w:lang w:val="es-ES"/>
              </w:rPr>
            </w:pPr>
            <w:r w:rsidRPr="00782510">
              <w:rPr>
                <w:rFonts w:cs="Arial"/>
                <w:i/>
                <w:szCs w:val="20"/>
                <w:lang w:val="es-ES"/>
              </w:rPr>
              <w:t>Ministerio de Energía y Minas</w:t>
            </w:r>
          </w:p>
        </w:tc>
        <w:tc>
          <w:tcPr>
            <w:tcW w:w="4770" w:type="dxa"/>
            <w:gridSpan w:val="3"/>
            <w:shd w:val="clear" w:color="auto" w:fill="auto"/>
          </w:tcPr>
          <w:p w14:paraId="629F2C1F" w14:textId="3D02A1B4" w:rsidR="00365943" w:rsidRPr="00F93D09" w:rsidRDefault="00711B59" w:rsidP="00711B59">
            <w:pPr>
              <w:tabs>
                <w:tab w:val="right" w:pos="1642"/>
              </w:tabs>
              <w:spacing w:after="0"/>
              <w:jc w:val="left"/>
              <w:rPr>
                <w:rFonts w:cs="Arial"/>
                <w:i/>
                <w:szCs w:val="20"/>
              </w:rPr>
            </w:pPr>
            <w:r w:rsidRPr="005150DA">
              <w:rPr>
                <w:rFonts w:cs="Arial"/>
                <w:i/>
                <w:szCs w:val="20"/>
                <w:lang w:val="es-ES"/>
              </w:rPr>
              <w:tab/>
            </w:r>
            <w:r w:rsidR="00243113" w:rsidRPr="00F93D09">
              <w:rPr>
                <w:rFonts w:cs="Arial"/>
                <w:i/>
                <w:szCs w:val="20"/>
              </w:rPr>
              <w:t>USD 2,000,000</w:t>
            </w:r>
          </w:p>
        </w:tc>
      </w:tr>
      <w:tr w:rsidR="00365943" w:rsidRPr="00F93D09" w14:paraId="3C2CA171" w14:textId="77777777" w:rsidTr="0003763F">
        <w:tc>
          <w:tcPr>
            <w:tcW w:w="4585" w:type="dxa"/>
            <w:gridSpan w:val="3"/>
            <w:shd w:val="clear" w:color="auto" w:fill="auto"/>
          </w:tcPr>
          <w:p w14:paraId="1850F70C" w14:textId="4B0719FB" w:rsidR="00365943" w:rsidRPr="00F93D09" w:rsidRDefault="00243113" w:rsidP="00243113">
            <w:pPr>
              <w:spacing w:after="0"/>
              <w:jc w:val="right"/>
              <w:rPr>
                <w:rFonts w:cs="Arial"/>
                <w:i/>
                <w:szCs w:val="20"/>
              </w:rPr>
            </w:pPr>
            <w:r w:rsidRPr="00F93D09">
              <w:rPr>
                <w:rFonts w:cs="Arial"/>
                <w:i/>
                <w:szCs w:val="20"/>
              </w:rPr>
              <w:t>Municipalidad Provincial de Arequipa</w:t>
            </w:r>
          </w:p>
        </w:tc>
        <w:tc>
          <w:tcPr>
            <w:tcW w:w="4770" w:type="dxa"/>
            <w:gridSpan w:val="3"/>
            <w:shd w:val="clear" w:color="auto" w:fill="auto"/>
          </w:tcPr>
          <w:p w14:paraId="752233DD" w14:textId="485FC96D" w:rsidR="00365943" w:rsidRPr="00F93D09" w:rsidRDefault="00711B59" w:rsidP="00711B59">
            <w:pPr>
              <w:tabs>
                <w:tab w:val="right" w:pos="1642"/>
              </w:tabs>
              <w:spacing w:after="0"/>
              <w:jc w:val="left"/>
              <w:rPr>
                <w:rFonts w:cs="Arial"/>
                <w:i/>
                <w:szCs w:val="20"/>
              </w:rPr>
            </w:pPr>
            <w:r>
              <w:rPr>
                <w:rFonts w:cs="Arial"/>
                <w:i/>
                <w:szCs w:val="20"/>
              </w:rPr>
              <w:tab/>
            </w:r>
            <w:r w:rsidR="00243113" w:rsidRPr="00F93D09">
              <w:rPr>
                <w:rFonts w:cs="Arial"/>
                <w:i/>
                <w:szCs w:val="20"/>
              </w:rPr>
              <w:t>USD 2,670,623</w:t>
            </w:r>
          </w:p>
        </w:tc>
      </w:tr>
      <w:tr w:rsidR="00365943" w:rsidRPr="00F93D09" w14:paraId="463F6561" w14:textId="77777777" w:rsidTr="0003763F">
        <w:tc>
          <w:tcPr>
            <w:tcW w:w="4585" w:type="dxa"/>
            <w:gridSpan w:val="3"/>
            <w:shd w:val="clear" w:color="auto" w:fill="auto"/>
          </w:tcPr>
          <w:p w14:paraId="07F7211C" w14:textId="08D48AB9" w:rsidR="00365943" w:rsidRPr="00782510" w:rsidRDefault="00243113" w:rsidP="00243113">
            <w:pPr>
              <w:spacing w:after="0"/>
              <w:jc w:val="right"/>
              <w:rPr>
                <w:rFonts w:cs="Arial"/>
                <w:i/>
                <w:szCs w:val="20"/>
                <w:lang w:val="es-ES"/>
              </w:rPr>
            </w:pPr>
            <w:proofErr w:type="spellStart"/>
            <w:r w:rsidRPr="00782510">
              <w:rPr>
                <w:rFonts w:cs="Arial"/>
                <w:i/>
                <w:szCs w:val="20"/>
                <w:lang w:val="es-ES"/>
              </w:rPr>
              <w:t>Engie</w:t>
            </w:r>
            <w:proofErr w:type="spellEnd"/>
            <w:r w:rsidRPr="00782510">
              <w:rPr>
                <w:rFonts w:cs="Arial"/>
                <w:i/>
                <w:szCs w:val="20"/>
                <w:lang w:val="es-ES"/>
              </w:rPr>
              <w:t xml:space="preserve"> Energía Perú S.A.</w:t>
            </w:r>
          </w:p>
        </w:tc>
        <w:tc>
          <w:tcPr>
            <w:tcW w:w="4770" w:type="dxa"/>
            <w:gridSpan w:val="3"/>
            <w:shd w:val="clear" w:color="auto" w:fill="auto"/>
          </w:tcPr>
          <w:p w14:paraId="2EBDE678" w14:textId="35C71775" w:rsidR="00365943" w:rsidRPr="00F93D09" w:rsidRDefault="00711B59" w:rsidP="00711B59">
            <w:pPr>
              <w:tabs>
                <w:tab w:val="right" w:pos="1642"/>
              </w:tabs>
              <w:spacing w:after="0"/>
              <w:jc w:val="left"/>
              <w:rPr>
                <w:rFonts w:cs="Arial"/>
                <w:i/>
                <w:szCs w:val="20"/>
              </w:rPr>
            </w:pPr>
            <w:r w:rsidRPr="005150DA">
              <w:rPr>
                <w:rFonts w:cs="Arial"/>
                <w:i/>
                <w:szCs w:val="20"/>
                <w:lang w:val="es-ES"/>
              </w:rPr>
              <w:tab/>
            </w:r>
            <w:r w:rsidR="00243113" w:rsidRPr="00F93D09">
              <w:rPr>
                <w:rFonts w:cs="Arial"/>
                <w:i/>
                <w:szCs w:val="20"/>
              </w:rPr>
              <w:t>USD 2,000,000</w:t>
            </w:r>
          </w:p>
        </w:tc>
      </w:tr>
      <w:tr w:rsidR="00365943" w:rsidRPr="00F93D09" w14:paraId="67D82A77" w14:textId="77777777" w:rsidTr="0003763F">
        <w:tc>
          <w:tcPr>
            <w:tcW w:w="4585" w:type="dxa"/>
            <w:gridSpan w:val="3"/>
            <w:shd w:val="clear" w:color="auto" w:fill="auto"/>
          </w:tcPr>
          <w:p w14:paraId="6F99BC4A" w14:textId="650DC034" w:rsidR="00365943" w:rsidRPr="00F93D09" w:rsidRDefault="00243113" w:rsidP="00243113">
            <w:pPr>
              <w:spacing w:after="0"/>
              <w:jc w:val="right"/>
              <w:rPr>
                <w:rFonts w:cs="Arial"/>
                <w:i/>
                <w:szCs w:val="20"/>
              </w:rPr>
            </w:pPr>
            <w:r w:rsidRPr="00F93D09">
              <w:rPr>
                <w:rFonts w:cs="Arial"/>
                <w:i/>
                <w:szCs w:val="20"/>
              </w:rPr>
              <w:t>QEY Tech Perú SAC</w:t>
            </w:r>
          </w:p>
        </w:tc>
        <w:tc>
          <w:tcPr>
            <w:tcW w:w="4770" w:type="dxa"/>
            <w:gridSpan w:val="3"/>
            <w:shd w:val="clear" w:color="auto" w:fill="auto"/>
          </w:tcPr>
          <w:p w14:paraId="77D9567E" w14:textId="2CBF1E82" w:rsidR="00365943" w:rsidRPr="00F93D09" w:rsidRDefault="00711B59" w:rsidP="00711B59">
            <w:pPr>
              <w:tabs>
                <w:tab w:val="right" w:pos="1642"/>
              </w:tabs>
              <w:spacing w:after="0"/>
              <w:jc w:val="left"/>
              <w:rPr>
                <w:rFonts w:cs="Arial"/>
                <w:i/>
                <w:szCs w:val="20"/>
              </w:rPr>
            </w:pPr>
            <w:r>
              <w:rPr>
                <w:rFonts w:cs="Arial"/>
                <w:i/>
                <w:szCs w:val="20"/>
              </w:rPr>
              <w:tab/>
            </w:r>
            <w:r w:rsidR="00243113" w:rsidRPr="00F93D09">
              <w:rPr>
                <w:rFonts w:cs="Arial"/>
                <w:i/>
                <w:szCs w:val="20"/>
              </w:rPr>
              <w:t>USD 1,500,000</w:t>
            </w:r>
          </w:p>
        </w:tc>
      </w:tr>
      <w:tr w:rsidR="00365943" w:rsidRPr="00F93D09" w14:paraId="2928E7FB" w14:textId="77777777" w:rsidTr="0003763F">
        <w:tc>
          <w:tcPr>
            <w:tcW w:w="4585" w:type="dxa"/>
            <w:gridSpan w:val="3"/>
            <w:shd w:val="clear" w:color="auto" w:fill="auto"/>
          </w:tcPr>
          <w:p w14:paraId="56A8D4B0" w14:textId="6E6D3D13" w:rsidR="00365943" w:rsidRPr="00782510" w:rsidRDefault="00243113" w:rsidP="00243113">
            <w:pPr>
              <w:spacing w:after="0"/>
              <w:jc w:val="right"/>
              <w:rPr>
                <w:rFonts w:cs="Arial"/>
                <w:i/>
                <w:szCs w:val="20"/>
                <w:lang w:val="es-ES"/>
              </w:rPr>
            </w:pPr>
            <w:r w:rsidRPr="00782510">
              <w:rPr>
                <w:rFonts w:cs="Arial"/>
                <w:i/>
                <w:szCs w:val="20"/>
                <w:lang w:val="es-ES"/>
              </w:rPr>
              <w:t>Asociación de Emprendedores para el Desarrollo e impulso del vehículo Eléctrico en el Perú - AEDIVE</w:t>
            </w:r>
          </w:p>
        </w:tc>
        <w:tc>
          <w:tcPr>
            <w:tcW w:w="4770" w:type="dxa"/>
            <w:gridSpan w:val="3"/>
            <w:shd w:val="clear" w:color="auto" w:fill="auto"/>
          </w:tcPr>
          <w:p w14:paraId="25F45335" w14:textId="4E269974" w:rsidR="00365943" w:rsidRPr="00F93D09" w:rsidRDefault="00711B59" w:rsidP="00711B59">
            <w:pPr>
              <w:tabs>
                <w:tab w:val="right" w:pos="1642"/>
              </w:tabs>
              <w:spacing w:after="0"/>
              <w:jc w:val="left"/>
              <w:rPr>
                <w:rFonts w:cs="Arial"/>
                <w:i/>
                <w:szCs w:val="20"/>
              </w:rPr>
            </w:pPr>
            <w:r w:rsidRPr="005150DA">
              <w:rPr>
                <w:rFonts w:cs="Arial"/>
                <w:i/>
                <w:szCs w:val="20"/>
                <w:lang w:val="es-ES"/>
              </w:rPr>
              <w:tab/>
            </w:r>
            <w:r w:rsidR="00243113" w:rsidRPr="00F93D09">
              <w:rPr>
                <w:rFonts w:cs="Arial"/>
                <w:i/>
                <w:szCs w:val="20"/>
              </w:rPr>
              <w:t>USD 1,400,000</w:t>
            </w:r>
          </w:p>
        </w:tc>
      </w:tr>
      <w:tr w:rsidR="00243113" w:rsidRPr="00F93D09" w14:paraId="30579A64" w14:textId="77777777" w:rsidTr="0003763F">
        <w:tc>
          <w:tcPr>
            <w:tcW w:w="4585" w:type="dxa"/>
            <w:gridSpan w:val="3"/>
            <w:shd w:val="clear" w:color="auto" w:fill="auto"/>
          </w:tcPr>
          <w:p w14:paraId="513277CB" w14:textId="1DBCF830" w:rsidR="00243113" w:rsidRPr="00782510" w:rsidRDefault="00243113" w:rsidP="00243113">
            <w:pPr>
              <w:spacing w:after="0"/>
              <w:jc w:val="right"/>
              <w:rPr>
                <w:rFonts w:cs="Arial"/>
                <w:i/>
                <w:szCs w:val="20"/>
                <w:lang w:val="es-ES"/>
              </w:rPr>
            </w:pPr>
            <w:r w:rsidRPr="00782510">
              <w:rPr>
                <w:rFonts w:cs="Arial"/>
                <w:i/>
                <w:szCs w:val="20"/>
                <w:lang w:val="es-ES"/>
              </w:rPr>
              <w:t>Motores Diesel Andinos, S.A. - MODASA</w:t>
            </w:r>
          </w:p>
        </w:tc>
        <w:tc>
          <w:tcPr>
            <w:tcW w:w="4770" w:type="dxa"/>
            <w:gridSpan w:val="3"/>
            <w:shd w:val="clear" w:color="auto" w:fill="auto"/>
          </w:tcPr>
          <w:p w14:paraId="182A7859" w14:textId="48F99B7B" w:rsidR="00243113" w:rsidRPr="00F93D09" w:rsidRDefault="00711B59" w:rsidP="00711B59">
            <w:pPr>
              <w:tabs>
                <w:tab w:val="right" w:pos="1642"/>
              </w:tabs>
              <w:spacing w:after="0"/>
              <w:jc w:val="left"/>
              <w:rPr>
                <w:rFonts w:cs="Arial"/>
                <w:i/>
                <w:szCs w:val="20"/>
              </w:rPr>
            </w:pPr>
            <w:r w:rsidRPr="005150DA">
              <w:rPr>
                <w:rFonts w:cs="Arial"/>
                <w:i/>
                <w:szCs w:val="20"/>
                <w:lang w:val="es-ES"/>
              </w:rPr>
              <w:tab/>
            </w:r>
            <w:r w:rsidR="00243113" w:rsidRPr="00F93D09">
              <w:rPr>
                <w:rFonts w:cs="Arial"/>
                <w:i/>
                <w:szCs w:val="20"/>
              </w:rPr>
              <w:t>USD 700,000</w:t>
            </w:r>
          </w:p>
        </w:tc>
      </w:tr>
      <w:tr w:rsidR="00243113" w:rsidRPr="00F93D09" w14:paraId="6E49B681" w14:textId="77777777" w:rsidTr="0003763F">
        <w:tc>
          <w:tcPr>
            <w:tcW w:w="4585" w:type="dxa"/>
            <w:gridSpan w:val="3"/>
            <w:shd w:val="clear" w:color="auto" w:fill="auto"/>
          </w:tcPr>
          <w:p w14:paraId="0A195572" w14:textId="497808DB" w:rsidR="00243113" w:rsidRPr="00782510" w:rsidRDefault="00243113" w:rsidP="00243113">
            <w:pPr>
              <w:spacing w:after="0"/>
              <w:jc w:val="right"/>
              <w:rPr>
                <w:rFonts w:cs="Arial"/>
                <w:i/>
                <w:szCs w:val="20"/>
                <w:lang w:val="es-ES"/>
              </w:rPr>
            </w:pPr>
            <w:r w:rsidRPr="00782510">
              <w:rPr>
                <w:rFonts w:cs="Arial"/>
                <w:i/>
                <w:szCs w:val="20"/>
                <w:lang w:val="es-ES"/>
              </w:rPr>
              <w:t>Agencia Francesa de Desarrollo -  ADF</w:t>
            </w:r>
          </w:p>
        </w:tc>
        <w:tc>
          <w:tcPr>
            <w:tcW w:w="4770" w:type="dxa"/>
            <w:gridSpan w:val="3"/>
            <w:shd w:val="clear" w:color="auto" w:fill="auto"/>
          </w:tcPr>
          <w:p w14:paraId="08EFB043" w14:textId="6E5D18FE" w:rsidR="00243113" w:rsidRPr="00114ADA" w:rsidRDefault="00711B59" w:rsidP="00711B59">
            <w:pPr>
              <w:tabs>
                <w:tab w:val="right" w:pos="1642"/>
              </w:tabs>
              <w:spacing w:after="0"/>
              <w:jc w:val="left"/>
              <w:rPr>
                <w:rFonts w:cs="Arial"/>
                <w:i/>
                <w:szCs w:val="20"/>
              </w:rPr>
            </w:pPr>
            <w:r w:rsidRPr="00114ADA">
              <w:rPr>
                <w:rFonts w:cs="Arial"/>
                <w:i/>
                <w:szCs w:val="20"/>
                <w:lang w:val="es-ES"/>
              </w:rPr>
              <w:tab/>
            </w:r>
            <w:r w:rsidR="00243113" w:rsidRPr="00114ADA">
              <w:rPr>
                <w:rFonts w:cs="Arial"/>
                <w:i/>
                <w:szCs w:val="20"/>
              </w:rPr>
              <w:t xml:space="preserve">USD </w:t>
            </w:r>
            <w:r w:rsidR="00047116" w:rsidRPr="00114ADA">
              <w:rPr>
                <w:rFonts w:cs="Arial"/>
                <w:i/>
                <w:szCs w:val="20"/>
              </w:rPr>
              <w:t>60</w:t>
            </w:r>
            <w:r w:rsidR="00243113" w:rsidRPr="00114ADA">
              <w:rPr>
                <w:rFonts w:cs="Arial"/>
                <w:i/>
                <w:szCs w:val="20"/>
              </w:rPr>
              <w:t>0,</w:t>
            </w:r>
            <w:r w:rsidR="00047116" w:rsidRPr="00114ADA">
              <w:rPr>
                <w:rFonts w:cs="Arial"/>
                <w:i/>
                <w:szCs w:val="20"/>
              </w:rPr>
              <w:t>536</w:t>
            </w:r>
          </w:p>
        </w:tc>
      </w:tr>
      <w:tr w:rsidR="00243113" w:rsidRPr="00F93D09" w14:paraId="59152B6E" w14:textId="77777777" w:rsidTr="0003763F">
        <w:tc>
          <w:tcPr>
            <w:tcW w:w="4585" w:type="dxa"/>
            <w:gridSpan w:val="3"/>
            <w:shd w:val="clear" w:color="auto" w:fill="auto"/>
          </w:tcPr>
          <w:p w14:paraId="322F7192" w14:textId="784AFFBB" w:rsidR="00243113" w:rsidRPr="00F93D09" w:rsidRDefault="00243113" w:rsidP="00243113">
            <w:pPr>
              <w:spacing w:after="0"/>
              <w:jc w:val="right"/>
              <w:rPr>
                <w:rFonts w:cs="Arial"/>
                <w:i/>
                <w:szCs w:val="20"/>
              </w:rPr>
            </w:pPr>
            <w:r w:rsidRPr="00F93D09">
              <w:rPr>
                <w:rFonts w:cs="Arial"/>
                <w:i/>
                <w:szCs w:val="20"/>
              </w:rPr>
              <w:t>SINOMAQ, S.A.</w:t>
            </w:r>
          </w:p>
        </w:tc>
        <w:tc>
          <w:tcPr>
            <w:tcW w:w="4770" w:type="dxa"/>
            <w:gridSpan w:val="3"/>
            <w:shd w:val="clear" w:color="auto" w:fill="auto"/>
          </w:tcPr>
          <w:p w14:paraId="6124BA8A" w14:textId="2E461F5F" w:rsidR="00243113" w:rsidRPr="00114ADA" w:rsidRDefault="00711B59" w:rsidP="00711B59">
            <w:pPr>
              <w:tabs>
                <w:tab w:val="right" w:pos="1642"/>
              </w:tabs>
              <w:spacing w:after="0"/>
              <w:jc w:val="left"/>
              <w:rPr>
                <w:rFonts w:cs="Arial"/>
                <w:i/>
                <w:szCs w:val="20"/>
              </w:rPr>
            </w:pPr>
            <w:r w:rsidRPr="00114ADA">
              <w:rPr>
                <w:rFonts w:cs="Arial"/>
                <w:i/>
                <w:szCs w:val="20"/>
              </w:rPr>
              <w:tab/>
            </w:r>
            <w:r w:rsidR="00243113" w:rsidRPr="00114ADA">
              <w:rPr>
                <w:rFonts w:cs="Arial"/>
                <w:i/>
                <w:szCs w:val="20"/>
              </w:rPr>
              <w:t>USD 452,000</w:t>
            </w:r>
          </w:p>
        </w:tc>
      </w:tr>
      <w:tr w:rsidR="00243113" w:rsidRPr="00F93D09" w14:paraId="4C5E507B" w14:textId="77777777" w:rsidTr="0003763F">
        <w:tc>
          <w:tcPr>
            <w:tcW w:w="4585" w:type="dxa"/>
            <w:gridSpan w:val="3"/>
            <w:shd w:val="clear" w:color="auto" w:fill="auto"/>
          </w:tcPr>
          <w:p w14:paraId="7CE79BD3" w14:textId="6FCCEFD2" w:rsidR="00243113" w:rsidRPr="00782510" w:rsidRDefault="00243113" w:rsidP="00243113">
            <w:pPr>
              <w:spacing w:after="0"/>
              <w:jc w:val="right"/>
              <w:rPr>
                <w:rFonts w:cs="Arial"/>
                <w:i/>
                <w:szCs w:val="20"/>
                <w:lang w:val="es-ES"/>
              </w:rPr>
            </w:pPr>
            <w:r w:rsidRPr="00782510">
              <w:rPr>
                <w:rFonts w:cs="Arial"/>
                <w:i/>
                <w:szCs w:val="20"/>
                <w:lang w:val="es-ES"/>
              </w:rPr>
              <w:t>Universidad de Ingeniería y Tecnología - UTEC</w:t>
            </w:r>
          </w:p>
        </w:tc>
        <w:tc>
          <w:tcPr>
            <w:tcW w:w="4770" w:type="dxa"/>
            <w:gridSpan w:val="3"/>
            <w:shd w:val="clear" w:color="auto" w:fill="auto"/>
          </w:tcPr>
          <w:p w14:paraId="5C51E22A" w14:textId="2B00AA34" w:rsidR="00243113" w:rsidRPr="00114ADA" w:rsidRDefault="00711B59" w:rsidP="00711B59">
            <w:pPr>
              <w:tabs>
                <w:tab w:val="right" w:pos="1642"/>
              </w:tabs>
              <w:spacing w:after="0"/>
              <w:jc w:val="left"/>
              <w:rPr>
                <w:rFonts w:cs="Arial"/>
                <w:i/>
                <w:szCs w:val="20"/>
              </w:rPr>
            </w:pPr>
            <w:r w:rsidRPr="00114ADA">
              <w:rPr>
                <w:rFonts w:cs="Arial"/>
                <w:i/>
                <w:szCs w:val="20"/>
                <w:lang w:val="es-ES"/>
              </w:rPr>
              <w:tab/>
            </w:r>
            <w:r w:rsidR="00243113" w:rsidRPr="00114ADA">
              <w:rPr>
                <w:rFonts w:cs="Arial"/>
                <w:i/>
                <w:szCs w:val="20"/>
              </w:rPr>
              <w:t>USD 425,250</w:t>
            </w:r>
          </w:p>
        </w:tc>
      </w:tr>
      <w:tr w:rsidR="00243113" w:rsidRPr="00F93D09" w14:paraId="16CDC65F" w14:textId="77777777" w:rsidTr="0003763F">
        <w:tc>
          <w:tcPr>
            <w:tcW w:w="4585" w:type="dxa"/>
            <w:gridSpan w:val="3"/>
            <w:shd w:val="clear" w:color="auto" w:fill="auto"/>
          </w:tcPr>
          <w:p w14:paraId="738A2B13" w14:textId="45ABB312" w:rsidR="00243113" w:rsidRPr="00F93D09" w:rsidRDefault="00243113" w:rsidP="00243113">
            <w:pPr>
              <w:spacing w:after="0"/>
              <w:jc w:val="right"/>
              <w:rPr>
                <w:rFonts w:cs="Arial"/>
                <w:i/>
                <w:szCs w:val="20"/>
              </w:rPr>
            </w:pPr>
            <w:r w:rsidRPr="00F93D09">
              <w:rPr>
                <w:rFonts w:cs="Arial"/>
                <w:i/>
                <w:szCs w:val="20"/>
              </w:rPr>
              <w:t>Integra Arequipa SAC</w:t>
            </w:r>
          </w:p>
        </w:tc>
        <w:tc>
          <w:tcPr>
            <w:tcW w:w="4770" w:type="dxa"/>
            <w:gridSpan w:val="3"/>
            <w:shd w:val="clear" w:color="auto" w:fill="auto"/>
          </w:tcPr>
          <w:p w14:paraId="16A36E5E" w14:textId="2CB8A212" w:rsidR="00243113" w:rsidRPr="00114ADA" w:rsidRDefault="00711B59" w:rsidP="00711B59">
            <w:pPr>
              <w:tabs>
                <w:tab w:val="right" w:pos="1642"/>
              </w:tabs>
              <w:spacing w:after="0"/>
              <w:jc w:val="left"/>
              <w:rPr>
                <w:rFonts w:cs="Arial"/>
                <w:i/>
                <w:szCs w:val="20"/>
              </w:rPr>
            </w:pPr>
            <w:r w:rsidRPr="00114ADA">
              <w:rPr>
                <w:rFonts w:cs="Arial"/>
                <w:i/>
                <w:szCs w:val="20"/>
              </w:rPr>
              <w:tab/>
            </w:r>
            <w:r w:rsidR="00243113" w:rsidRPr="00114ADA">
              <w:rPr>
                <w:rFonts w:cs="Arial"/>
                <w:i/>
                <w:szCs w:val="20"/>
              </w:rPr>
              <w:t>USD 388,000</w:t>
            </w:r>
          </w:p>
        </w:tc>
      </w:tr>
      <w:tr w:rsidR="00243113" w:rsidRPr="00F93D09" w14:paraId="0780032C" w14:textId="77777777" w:rsidTr="0003763F">
        <w:tc>
          <w:tcPr>
            <w:tcW w:w="4585" w:type="dxa"/>
            <w:gridSpan w:val="3"/>
            <w:shd w:val="clear" w:color="auto" w:fill="auto"/>
          </w:tcPr>
          <w:p w14:paraId="5B8B72BF" w14:textId="4B4D669D" w:rsidR="00243113" w:rsidRPr="00782510" w:rsidRDefault="00243113" w:rsidP="00243113">
            <w:pPr>
              <w:spacing w:after="0"/>
              <w:jc w:val="right"/>
              <w:rPr>
                <w:rFonts w:cs="Arial"/>
                <w:i/>
                <w:szCs w:val="20"/>
                <w:lang w:val="es-ES"/>
              </w:rPr>
            </w:pPr>
            <w:r w:rsidRPr="00782510">
              <w:rPr>
                <w:rFonts w:cs="Arial"/>
                <w:i/>
                <w:szCs w:val="20"/>
                <w:lang w:val="es-ES"/>
              </w:rPr>
              <w:t>Oficina de Cooperación Suiza - COSUDE</w:t>
            </w:r>
          </w:p>
        </w:tc>
        <w:tc>
          <w:tcPr>
            <w:tcW w:w="4770" w:type="dxa"/>
            <w:gridSpan w:val="3"/>
            <w:shd w:val="clear" w:color="auto" w:fill="auto"/>
          </w:tcPr>
          <w:p w14:paraId="0FBE02D9" w14:textId="1884D4A8" w:rsidR="00243113" w:rsidRPr="00114ADA" w:rsidRDefault="00711B59" w:rsidP="00711B59">
            <w:pPr>
              <w:tabs>
                <w:tab w:val="right" w:pos="1642"/>
              </w:tabs>
              <w:spacing w:after="0"/>
              <w:jc w:val="left"/>
              <w:rPr>
                <w:rFonts w:cs="Arial"/>
                <w:i/>
                <w:szCs w:val="20"/>
              </w:rPr>
            </w:pPr>
            <w:r w:rsidRPr="00114ADA">
              <w:rPr>
                <w:rFonts w:cs="Arial"/>
                <w:i/>
                <w:szCs w:val="20"/>
                <w:lang w:val="es-ES"/>
              </w:rPr>
              <w:tab/>
            </w:r>
            <w:r w:rsidR="00243113" w:rsidRPr="00114ADA">
              <w:rPr>
                <w:rFonts w:cs="Arial"/>
                <w:i/>
                <w:szCs w:val="20"/>
              </w:rPr>
              <w:t>USD 3</w:t>
            </w:r>
            <w:r w:rsidR="002B77CC" w:rsidRPr="00114ADA">
              <w:rPr>
                <w:rFonts w:cs="Arial"/>
                <w:i/>
                <w:szCs w:val="20"/>
              </w:rPr>
              <w:t>4</w:t>
            </w:r>
            <w:r w:rsidR="00F24EA9" w:rsidRPr="00114ADA">
              <w:rPr>
                <w:rFonts w:cs="Arial"/>
                <w:i/>
                <w:szCs w:val="20"/>
              </w:rPr>
              <w:t>9</w:t>
            </w:r>
            <w:r w:rsidR="00243113" w:rsidRPr="00114ADA">
              <w:rPr>
                <w:rFonts w:cs="Arial"/>
                <w:i/>
                <w:szCs w:val="20"/>
              </w:rPr>
              <w:t>,</w:t>
            </w:r>
            <w:r w:rsidR="002B77CC" w:rsidRPr="00114ADA">
              <w:rPr>
                <w:rFonts w:cs="Arial"/>
                <w:i/>
                <w:szCs w:val="20"/>
              </w:rPr>
              <w:t>097</w:t>
            </w:r>
          </w:p>
        </w:tc>
      </w:tr>
      <w:tr w:rsidR="00243113" w:rsidRPr="00F93D09" w14:paraId="540E3DC6" w14:textId="77777777" w:rsidTr="0003763F">
        <w:tc>
          <w:tcPr>
            <w:tcW w:w="4585" w:type="dxa"/>
            <w:gridSpan w:val="3"/>
            <w:shd w:val="clear" w:color="auto" w:fill="auto"/>
          </w:tcPr>
          <w:p w14:paraId="545DE267" w14:textId="2984E551" w:rsidR="00243113" w:rsidRPr="00F93D09" w:rsidRDefault="00243113" w:rsidP="00243113">
            <w:pPr>
              <w:spacing w:after="0"/>
              <w:jc w:val="right"/>
              <w:rPr>
                <w:rFonts w:cs="Arial"/>
                <w:i/>
                <w:szCs w:val="20"/>
              </w:rPr>
            </w:pPr>
            <w:r w:rsidRPr="00F93D09">
              <w:rPr>
                <w:rFonts w:cs="Arial"/>
                <w:i/>
                <w:szCs w:val="20"/>
              </w:rPr>
              <w:t>SENATI</w:t>
            </w:r>
          </w:p>
        </w:tc>
        <w:tc>
          <w:tcPr>
            <w:tcW w:w="4770" w:type="dxa"/>
            <w:gridSpan w:val="3"/>
            <w:shd w:val="clear" w:color="auto" w:fill="auto"/>
          </w:tcPr>
          <w:p w14:paraId="30C36BE0" w14:textId="186BF9CA" w:rsidR="00243113" w:rsidRPr="00114ADA" w:rsidRDefault="00711B59" w:rsidP="00711B59">
            <w:pPr>
              <w:tabs>
                <w:tab w:val="right" w:pos="1642"/>
              </w:tabs>
              <w:spacing w:after="0"/>
              <w:jc w:val="left"/>
              <w:rPr>
                <w:rFonts w:cs="Arial"/>
                <w:i/>
                <w:szCs w:val="20"/>
              </w:rPr>
            </w:pPr>
            <w:r w:rsidRPr="00114ADA">
              <w:rPr>
                <w:rFonts w:cs="Arial"/>
                <w:i/>
                <w:szCs w:val="20"/>
              </w:rPr>
              <w:tab/>
            </w:r>
            <w:r w:rsidR="00243113" w:rsidRPr="00114ADA">
              <w:rPr>
                <w:rFonts w:cs="Arial"/>
                <w:i/>
                <w:szCs w:val="20"/>
              </w:rPr>
              <w:t xml:space="preserve">USD </w:t>
            </w:r>
            <w:r w:rsidR="0028523C" w:rsidRPr="00114ADA">
              <w:rPr>
                <w:rFonts w:cs="Arial"/>
                <w:i/>
                <w:szCs w:val="20"/>
              </w:rPr>
              <w:t>9</w:t>
            </w:r>
            <w:r w:rsidR="00243113" w:rsidRPr="00114ADA">
              <w:rPr>
                <w:rFonts w:cs="Arial"/>
                <w:i/>
                <w:szCs w:val="20"/>
              </w:rPr>
              <w:t>4,311</w:t>
            </w:r>
          </w:p>
        </w:tc>
      </w:tr>
      <w:tr w:rsidR="00243113" w:rsidRPr="00F93D09" w14:paraId="1AD67E71" w14:textId="77777777" w:rsidTr="0003763F">
        <w:tc>
          <w:tcPr>
            <w:tcW w:w="4585" w:type="dxa"/>
            <w:gridSpan w:val="3"/>
            <w:shd w:val="clear" w:color="auto" w:fill="auto"/>
          </w:tcPr>
          <w:p w14:paraId="14024861" w14:textId="56F07E23" w:rsidR="00243113" w:rsidRPr="00F93D09" w:rsidRDefault="00243113" w:rsidP="00243113">
            <w:pPr>
              <w:spacing w:after="0"/>
              <w:jc w:val="right"/>
              <w:rPr>
                <w:rFonts w:cs="Arial"/>
                <w:i/>
                <w:szCs w:val="20"/>
              </w:rPr>
            </w:pPr>
            <w:r w:rsidRPr="00F93D09">
              <w:rPr>
                <w:rFonts w:cs="Arial"/>
                <w:i/>
                <w:szCs w:val="20"/>
              </w:rPr>
              <w:t>WUITO</w:t>
            </w:r>
          </w:p>
        </w:tc>
        <w:tc>
          <w:tcPr>
            <w:tcW w:w="4770" w:type="dxa"/>
            <w:gridSpan w:val="3"/>
            <w:shd w:val="clear" w:color="auto" w:fill="auto"/>
          </w:tcPr>
          <w:p w14:paraId="369F5D99" w14:textId="015A6AB7" w:rsidR="00243113" w:rsidRPr="00114ADA" w:rsidRDefault="00711B59" w:rsidP="00711B59">
            <w:pPr>
              <w:tabs>
                <w:tab w:val="right" w:pos="1642"/>
              </w:tabs>
              <w:spacing w:after="0"/>
              <w:jc w:val="left"/>
              <w:rPr>
                <w:rFonts w:cs="Arial"/>
                <w:i/>
                <w:szCs w:val="20"/>
              </w:rPr>
            </w:pPr>
            <w:r w:rsidRPr="00114ADA">
              <w:rPr>
                <w:rFonts w:cs="Arial"/>
                <w:i/>
                <w:szCs w:val="20"/>
              </w:rPr>
              <w:tab/>
            </w:r>
            <w:r w:rsidR="00243113" w:rsidRPr="00114ADA">
              <w:rPr>
                <w:rFonts w:cs="Arial"/>
                <w:i/>
                <w:szCs w:val="20"/>
              </w:rPr>
              <w:t>USD 88,</w:t>
            </w:r>
            <w:r w:rsidR="0028523C" w:rsidRPr="00114ADA">
              <w:rPr>
                <w:rFonts w:cs="Arial"/>
                <w:i/>
                <w:szCs w:val="20"/>
              </w:rPr>
              <w:t>5</w:t>
            </w:r>
            <w:r w:rsidR="00243113" w:rsidRPr="00114ADA">
              <w:rPr>
                <w:rFonts w:cs="Arial"/>
                <w:i/>
                <w:szCs w:val="20"/>
              </w:rPr>
              <w:t>00</w:t>
            </w:r>
          </w:p>
        </w:tc>
      </w:tr>
      <w:tr w:rsidR="00243113" w:rsidRPr="00F93D09" w14:paraId="4FF34A12" w14:textId="77777777" w:rsidTr="0003763F">
        <w:tc>
          <w:tcPr>
            <w:tcW w:w="4585" w:type="dxa"/>
            <w:gridSpan w:val="3"/>
            <w:shd w:val="clear" w:color="auto" w:fill="auto"/>
          </w:tcPr>
          <w:p w14:paraId="17BE708E" w14:textId="075F2465" w:rsidR="00243113" w:rsidRPr="00F93D09" w:rsidRDefault="00243113" w:rsidP="00243113">
            <w:pPr>
              <w:spacing w:after="0"/>
              <w:jc w:val="right"/>
              <w:rPr>
                <w:rFonts w:cs="Arial"/>
                <w:i/>
                <w:szCs w:val="20"/>
              </w:rPr>
            </w:pPr>
            <w:r w:rsidRPr="00F93D09">
              <w:rPr>
                <w:rFonts w:cs="Arial"/>
                <w:i/>
                <w:szCs w:val="20"/>
              </w:rPr>
              <w:t>ABB</w:t>
            </w:r>
          </w:p>
        </w:tc>
        <w:tc>
          <w:tcPr>
            <w:tcW w:w="4770" w:type="dxa"/>
            <w:gridSpan w:val="3"/>
            <w:shd w:val="clear" w:color="auto" w:fill="auto"/>
          </w:tcPr>
          <w:p w14:paraId="7FF0B240" w14:textId="788F964D" w:rsidR="00243113" w:rsidRPr="00F93D09" w:rsidRDefault="00711B59" w:rsidP="00711B59">
            <w:pPr>
              <w:tabs>
                <w:tab w:val="right" w:pos="1642"/>
              </w:tabs>
              <w:spacing w:after="0"/>
              <w:jc w:val="left"/>
              <w:rPr>
                <w:rFonts w:cs="Arial"/>
                <w:i/>
                <w:szCs w:val="20"/>
              </w:rPr>
            </w:pPr>
            <w:r>
              <w:rPr>
                <w:rFonts w:cs="Arial"/>
                <w:i/>
                <w:szCs w:val="20"/>
              </w:rPr>
              <w:tab/>
            </w:r>
            <w:r w:rsidR="00243113" w:rsidRPr="00F93D09">
              <w:rPr>
                <w:rFonts w:cs="Arial"/>
                <w:i/>
                <w:szCs w:val="20"/>
              </w:rPr>
              <w:t>USD 77,000</w:t>
            </w:r>
          </w:p>
        </w:tc>
      </w:tr>
      <w:tr w:rsidR="00243113" w:rsidRPr="00F93D09" w14:paraId="74126ED2" w14:textId="77777777" w:rsidTr="0003763F">
        <w:tc>
          <w:tcPr>
            <w:tcW w:w="4585" w:type="dxa"/>
            <w:gridSpan w:val="3"/>
            <w:shd w:val="clear" w:color="auto" w:fill="auto"/>
          </w:tcPr>
          <w:p w14:paraId="52E4D134" w14:textId="5EFDC9B6" w:rsidR="00243113" w:rsidRPr="00F93D09" w:rsidRDefault="00243113" w:rsidP="00243113">
            <w:pPr>
              <w:spacing w:after="0"/>
              <w:jc w:val="right"/>
              <w:rPr>
                <w:rFonts w:cs="Arial"/>
                <w:i/>
                <w:szCs w:val="20"/>
              </w:rPr>
            </w:pPr>
            <w:r w:rsidRPr="00F93D09">
              <w:rPr>
                <w:rFonts w:cs="Arial"/>
                <w:i/>
                <w:szCs w:val="20"/>
              </w:rPr>
              <w:t>CAVI Industrial SAC</w:t>
            </w:r>
          </w:p>
        </w:tc>
        <w:tc>
          <w:tcPr>
            <w:tcW w:w="4770" w:type="dxa"/>
            <w:gridSpan w:val="3"/>
            <w:shd w:val="clear" w:color="auto" w:fill="auto"/>
          </w:tcPr>
          <w:p w14:paraId="2F3A8BD0" w14:textId="200DD58E" w:rsidR="00243113" w:rsidRPr="00F93D09" w:rsidRDefault="00711B59" w:rsidP="00711B59">
            <w:pPr>
              <w:tabs>
                <w:tab w:val="right" w:pos="1642"/>
              </w:tabs>
              <w:spacing w:after="0"/>
              <w:jc w:val="left"/>
              <w:rPr>
                <w:rFonts w:cs="Arial"/>
                <w:i/>
                <w:szCs w:val="20"/>
              </w:rPr>
            </w:pPr>
            <w:r>
              <w:rPr>
                <w:rFonts w:cs="Arial"/>
                <w:i/>
                <w:szCs w:val="20"/>
              </w:rPr>
              <w:tab/>
            </w:r>
            <w:r w:rsidR="00243113" w:rsidRPr="00F93D09">
              <w:rPr>
                <w:rFonts w:cs="Arial"/>
                <w:i/>
                <w:szCs w:val="20"/>
              </w:rPr>
              <w:t>USD 62,000</w:t>
            </w:r>
          </w:p>
        </w:tc>
      </w:tr>
      <w:tr w:rsidR="00243113" w:rsidRPr="00F93D09" w14:paraId="47D5964E" w14:textId="77777777" w:rsidTr="0003763F">
        <w:tc>
          <w:tcPr>
            <w:tcW w:w="4585" w:type="dxa"/>
            <w:gridSpan w:val="3"/>
            <w:shd w:val="clear" w:color="auto" w:fill="auto"/>
          </w:tcPr>
          <w:p w14:paraId="2C2F4BF0" w14:textId="7D9A1491" w:rsidR="00243113" w:rsidRPr="00F93D09" w:rsidRDefault="00243113" w:rsidP="00243113">
            <w:pPr>
              <w:spacing w:after="0"/>
              <w:jc w:val="right"/>
              <w:rPr>
                <w:rFonts w:cs="Arial"/>
                <w:i/>
                <w:szCs w:val="20"/>
              </w:rPr>
            </w:pPr>
            <w:r w:rsidRPr="00F93D09">
              <w:rPr>
                <w:rFonts w:cs="Arial"/>
                <w:i/>
                <w:szCs w:val="20"/>
              </w:rPr>
              <w:lastRenderedPageBreak/>
              <w:t>DEUMAN</w:t>
            </w:r>
          </w:p>
        </w:tc>
        <w:tc>
          <w:tcPr>
            <w:tcW w:w="4770" w:type="dxa"/>
            <w:gridSpan w:val="3"/>
            <w:shd w:val="clear" w:color="auto" w:fill="auto"/>
          </w:tcPr>
          <w:p w14:paraId="2D80F8CD" w14:textId="4579E31D" w:rsidR="00243113" w:rsidRPr="00F93D09" w:rsidRDefault="00711B59" w:rsidP="00711B59">
            <w:pPr>
              <w:tabs>
                <w:tab w:val="right" w:pos="1642"/>
              </w:tabs>
              <w:spacing w:after="0"/>
              <w:jc w:val="left"/>
              <w:rPr>
                <w:rFonts w:cs="Arial"/>
                <w:i/>
                <w:szCs w:val="20"/>
              </w:rPr>
            </w:pPr>
            <w:r>
              <w:rPr>
                <w:rFonts w:cs="Arial"/>
                <w:i/>
                <w:szCs w:val="20"/>
              </w:rPr>
              <w:tab/>
            </w:r>
            <w:r w:rsidR="00243113" w:rsidRPr="00F93D09">
              <w:rPr>
                <w:rFonts w:cs="Arial"/>
                <w:i/>
                <w:szCs w:val="20"/>
              </w:rPr>
              <w:t>USD 41,900</w:t>
            </w:r>
          </w:p>
        </w:tc>
      </w:tr>
      <w:tr w:rsidR="00243113" w:rsidRPr="00F93D09" w14:paraId="51AA80F5" w14:textId="77777777" w:rsidTr="0003763F">
        <w:tc>
          <w:tcPr>
            <w:tcW w:w="4585" w:type="dxa"/>
            <w:gridSpan w:val="3"/>
            <w:shd w:val="clear" w:color="auto" w:fill="auto"/>
          </w:tcPr>
          <w:p w14:paraId="4C613CF3" w14:textId="39242D48" w:rsidR="00243113" w:rsidRPr="00711B59" w:rsidRDefault="00243113" w:rsidP="00243113">
            <w:pPr>
              <w:spacing w:after="0"/>
              <w:jc w:val="right"/>
              <w:rPr>
                <w:rFonts w:cs="Arial"/>
                <w:i/>
                <w:szCs w:val="20"/>
              </w:rPr>
            </w:pPr>
            <w:r w:rsidRPr="00711B59">
              <w:rPr>
                <w:rFonts w:cs="Arial"/>
                <w:i/>
                <w:szCs w:val="20"/>
              </w:rPr>
              <w:t xml:space="preserve">Fundación </w:t>
            </w:r>
            <w:proofErr w:type="spellStart"/>
            <w:r w:rsidRPr="00711B59">
              <w:rPr>
                <w:rFonts w:cs="Arial"/>
                <w:i/>
                <w:szCs w:val="20"/>
              </w:rPr>
              <w:t>Transitemos</w:t>
            </w:r>
            <w:proofErr w:type="spellEnd"/>
          </w:p>
        </w:tc>
        <w:tc>
          <w:tcPr>
            <w:tcW w:w="4770" w:type="dxa"/>
            <w:gridSpan w:val="3"/>
            <w:shd w:val="clear" w:color="auto" w:fill="auto"/>
          </w:tcPr>
          <w:p w14:paraId="496C0FE4" w14:textId="7E593A19" w:rsidR="00243113" w:rsidRPr="00711B59" w:rsidRDefault="00711B59" w:rsidP="00711B59">
            <w:pPr>
              <w:tabs>
                <w:tab w:val="right" w:pos="1642"/>
              </w:tabs>
              <w:spacing w:after="0"/>
              <w:jc w:val="left"/>
              <w:rPr>
                <w:rFonts w:cs="Arial"/>
                <w:i/>
                <w:szCs w:val="20"/>
              </w:rPr>
            </w:pPr>
            <w:r w:rsidRPr="00711B59">
              <w:rPr>
                <w:rFonts w:cs="Arial"/>
                <w:i/>
                <w:szCs w:val="20"/>
              </w:rPr>
              <w:tab/>
            </w:r>
            <w:r w:rsidR="00243113" w:rsidRPr="00711B59">
              <w:rPr>
                <w:rFonts w:cs="Arial"/>
                <w:i/>
                <w:szCs w:val="20"/>
              </w:rPr>
              <w:t>USD 39,000</w:t>
            </w:r>
          </w:p>
        </w:tc>
      </w:tr>
      <w:tr w:rsidR="00E36B83" w:rsidRPr="00F93D09" w14:paraId="3F7D6C07" w14:textId="77777777" w:rsidTr="0003763F">
        <w:tc>
          <w:tcPr>
            <w:tcW w:w="4585" w:type="dxa"/>
            <w:gridSpan w:val="3"/>
            <w:shd w:val="clear" w:color="auto" w:fill="auto"/>
          </w:tcPr>
          <w:p w14:paraId="567212AD" w14:textId="40689C9D" w:rsidR="00E36B83" w:rsidRPr="00711B59" w:rsidRDefault="00E36B83" w:rsidP="00243113">
            <w:pPr>
              <w:spacing w:after="0"/>
              <w:jc w:val="right"/>
              <w:rPr>
                <w:rFonts w:cs="Arial"/>
                <w:i/>
                <w:szCs w:val="20"/>
              </w:rPr>
            </w:pPr>
            <w:r w:rsidRPr="00711B59">
              <w:rPr>
                <w:rFonts w:cs="Arial"/>
                <w:i/>
                <w:szCs w:val="20"/>
              </w:rPr>
              <w:t>ENEL</w:t>
            </w:r>
          </w:p>
        </w:tc>
        <w:tc>
          <w:tcPr>
            <w:tcW w:w="4770" w:type="dxa"/>
            <w:gridSpan w:val="3"/>
            <w:shd w:val="clear" w:color="auto" w:fill="auto"/>
          </w:tcPr>
          <w:p w14:paraId="7143576A" w14:textId="043931CB" w:rsidR="00E36B83" w:rsidRPr="00711B59" w:rsidRDefault="00711B59" w:rsidP="00711B59">
            <w:pPr>
              <w:tabs>
                <w:tab w:val="right" w:pos="1642"/>
              </w:tabs>
              <w:spacing w:after="0"/>
              <w:jc w:val="left"/>
              <w:rPr>
                <w:rFonts w:cs="Arial"/>
                <w:i/>
                <w:szCs w:val="20"/>
              </w:rPr>
            </w:pPr>
            <w:r w:rsidRPr="00711B59">
              <w:rPr>
                <w:rFonts w:cs="Arial"/>
                <w:i/>
                <w:szCs w:val="20"/>
              </w:rPr>
              <w:tab/>
              <w:t>USD 382,000</w:t>
            </w:r>
          </w:p>
        </w:tc>
      </w:tr>
      <w:tr w:rsidR="00E36B83" w:rsidRPr="00F93D09" w14:paraId="4BC42096" w14:textId="77777777" w:rsidTr="0003763F">
        <w:tc>
          <w:tcPr>
            <w:tcW w:w="4585" w:type="dxa"/>
            <w:gridSpan w:val="3"/>
            <w:shd w:val="clear" w:color="auto" w:fill="auto"/>
          </w:tcPr>
          <w:p w14:paraId="30C6D72B" w14:textId="532F09BB" w:rsidR="00E36B83" w:rsidRPr="00711B59" w:rsidRDefault="00711B59" w:rsidP="00243113">
            <w:pPr>
              <w:spacing w:after="0"/>
              <w:jc w:val="right"/>
              <w:rPr>
                <w:rFonts w:cs="Arial"/>
                <w:i/>
                <w:szCs w:val="20"/>
              </w:rPr>
            </w:pPr>
            <w:r w:rsidRPr="00711B59">
              <w:rPr>
                <w:rFonts w:cs="Arial"/>
                <w:i/>
                <w:szCs w:val="20"/>
              </w:rPr>
              <w:t>CITE Energía</w:t>
            </w:r>
          </w:p>
        </w:tc>
        <w:tc>
          <w:tcPr>
            <w:tcW w:w="4770" w:type="dxa"/>
            <w:gridSpan w:val="3"/>
            <w:shd w:val="clear" w:color="auto" w:fill="auto"/>
          </w:tcPr>
          <w:p w14:paraId="57394976" w14:textId="0F2B3E83" w:rsidR="00E36B83" w:rsidRPr="00711B59" w:rsidRDefault="00711B59" w:rsidP="00854A0F">
            <w:pPr>
              <w:tabs>
                <w:tab w:val="right" w:pos="1642"/>
              </w:tabs>
              <w:spacing w:after="0"/>
              <w:jc w:val="left"/>
              <w:rPr>
                <w:rFonts w:cs="Arial"/>
                <w:i/>
                <w:szCs w:val="20"/>
              </w:rPr>
            </w:pPr>
            <w:r w:rsidRPr="00711B59">
              <w:rPr>
                <w:rFonts w:cs="Arial"/>
                <w:i/>
                <w:szCs w:val="20"/>
              </w:rPr>
              <w:tab/>
              <w:t>USD 949</w:t>
            </w:r>
            <w:r w:rsidR="00854A0F">
              <w:rPr>
                <w:rFonts w:cs="Arial"/>
                <w:i/>
                <w:szCs w:val="20"/>
              </w:rPr>
              <w:t>,8</w:t>
            </w:r>
            <w:r w:rsidRPr="00711B59">
              <w:rPr>
                <w:rFonts w:cs="Arial"/>
                <w:i/>
                <w:szCs w:val="20"/>
              </w:rPr>
              <w:t>00</w:t>
            </w:r>
          </w:p>
        </w:tc>
      </w:tr>
      <w:tr w:rsidR="00B514C0" w:rsidRPr="00F93D09" w14:paraId="171F7DBE" w14:textId="77777777" w:rsidTr="0003763F">
        <w:tc>
          <w:tcPr>
            <w:tcW w:w="4585" w:type="dxa"/>
            <w:gridSpan w:val="3"/>
            <w:shd w:val="clear" w:color="auto" w:fill="auto"/>
          </w:tcPr>
          <w:p w14:paraId="1F2F5260" w14:textId="186C7DDF" w:rsidR="00B514C0" w:rsidRPr="00711B59" w:rsidRDefault="00C47858" w:rsidP="00243113">
            <w:pPr>
              <w:spacing w:after="0"/>
              <w:jc w:val="right"/>
              <w:rPr>
                <w:rFonts w:cs="Arial"/>
                <w:i/>
                <w:szCs w:val="20"/>
              </w:rPr>
            </w:pPr>
            <w:r w:rsidRPr="00711B59">
              <w:rPr>
                <w:rFonts w:cs="Arial"/>
                <w:i/>
                <w:szCs w:val="20"/>
              </w:rPr>
              <w:t>UNDP</w:t>
            </w:r>
          </w:p>
        </w:tc>
        <w:tc>
          <w:tcPr>
            <w:tcW w:w="4770" w:type="dxa"/>
            <w:gridSpan w:val="3"/>
            <w:shd w:val="clear" w:color="auto" w:fill="auto"/>
          </w:tcPr>
          <w:p w14:paraId="7577FC85" w14:textId="0C48334A" w:rsidR="00B514C0" w:rsidRPr="00711B59" w:rsidRDefault="00711B59" w:rsidP="00711B59">
            <w:pPr>
              <w:tabs>
                <w:tab w:val="right" w:pos="1642"/>
              </w:tabs>
              <w:spacing w:after="0"/>
              <w:jc w:val="left"/>
              <w:rPr>
                <w:rFonts w:cs="Arial"/>
                <w:i/>
                <w:szCs w:val="20"/>
              </w:rPr>
            </w:pPr>
            <w:r w:rsidRPr="00711B59">
              <w:rPr>
                <w:rFonts w:cs="Arial"/>
                <w:i/>
                <w:szCs w:val="20"/>
              </w:rPr>
              <w:tab/>
            </w:r>
            <w:r w:rsidR="00C47858" w:rsidRPr="00711B59">
              <w:rPr>
                <w:rFonts w:cs="Arial"/>
                <w:i/>
                <w:szCs w:val="20"/>
              </w:rPr>
              <w:t>USD</w:t>
            </w:r>
            <w:r w:rsidR="00243113" w:rsidRPr="00711B59">
              <w:rPr>
                <w:rFonts w:cs="Arial"/>
                <w:i/>
                <w:szCs w:val="20"/>
              </w:rPr>
              <w:t xml:space="preserve"> </w:t>
            </w:r>
            <w:r w:rsidR="00444EA8" w:rsidRPr="00711B59">
              <w:rPr>
                <w:rFonts w:cs="Arial"/>
                <w:i/>
                <w:szCs w:val="20"/>
              </w:rPr>
              <w:t>200,000</w:t>
            </w:r>
          </w:p>
        </w:tc>
      </w:tr>
      <w:tr w:rsidR="0028523C" w:rsidRPr="00F93D09" w14:paraId="4C8DB18E" w14:textId="77777777" w:rsidTr="0003763F">
        <w:tc>
          <w:tcPr>
            <w:tcW w:w="4585" w:type="dxa"/>
            <w:gridSpan w:val="3"/>
            <w:shd w:val="clear" w:color="auto" w:fill="auto"/>
          </w:tcPr>
          <w:p w14:paraId="0BEFCFA1" w14:textId="2E8ED0C9" w:rsidR="0028523C" w:rsidRPr="00114ADA" w:rsidRDefault="0028523C" w:rsidP="00243113">
            <w:pPr>
              <w:spacing w:after="0"/>
              <w:jc w:val="right"/>
              <w:rPr>
                <w:rFonts w:cs="Arial"/>
                <w:i/>
                <w:szCs w:val="20"/>
              </w:rPr>
            </w:pPr>
            <w:proofErr w:type="spellStart"/>
            <w:r w:rsidRPr="00114ADA">
              <w:rPr>
                <w:rFonts w:cs="Arial"/>
                <w:i/>
                <w:szCs w:val="20"/>
              </w:rPr>
              <w:t>Profonanpe</w:t>
            </w:r>
            <w:proofErr w:type="spellEnd"/>
          </w:p>
        </w:tc>
        <w:tc>
          <w:tcPr>
            <w:tcW w:w="4770" w:type="dxa"/>
            <w:gridSpan w:val="3"/>
            <w:shd w:val="clear" w:color="auto" w:fill="auto"/>
          </w:tcPr>
          <w:p w14:paraId="09FD114F" w14:textId="7A6A7CF1" w:rsidR="0028523C" w:rsidRPr="00114ADA" w:rsidRDefault="0028523C" w:rsidP="00711B59">
            <w:pPr>
              <w:tabs>
                <w:tab w:val="right" w:pos="1642"/>
              </w:tabs>
              <w:spacing w:after="0"/>
              <w:jc w:val="left"/>
              <w:rPr>
                <w:rFonts w:cs="Arial"/>
                <w:i/>
                <w:szCs w:val="20"/>
              </w:rPr>
            </w:pPr>
            <w:r w:rsidRPr="00114ADA">
              <w:rPr>
                <w:rFonts w:cs="Arial"/>
                <w:i/>
                <w:szCs w:val="20"/>
              </w:rPr>
              <w:tab/>
              <w:t>USD 60,000</w:t>
            </w:r>
          </w:p>
        </w:tc>
      </w:tr>
      <w:tr w:rsidR="0077088A" w:rsidRPr="00F93D09" w14:paraId="3BC13D34" w14:textId="77777777" w:rsidTr="0003763F">
        <w:tc>
          <w:tcPr>
            <w:tcW w:w="4585" w:type="dxa"/>
            <w:gridSpan w:val="3"/>
            <w:shd w:val="clear" w:color="auto" w:fill="auto"/>
          </w:tcPr>
          <w:p w14:paraId="3F5810BB" w14:textId="77777777" w:rsidR="0077088A" w:rsidRPr="00114ADA" w:rsidRDefault="0077088A" w:rsidP="00EE066E">
            <w:pPr>
              <w:pStyle w:val="ListParagraph"/>
              <w:numPr>
                <w:ilvl w:val="0"/>
                <w:numId w:val="4"/>
              </w:numPr>
              <w:jc w:val="right"/>
              <w:rPr>
                <w:rFonts w:ascii="Calibri" w:hAnsi="Calibri" w:cs="Arial"/>
                <w:b/>
                <w:sz w:val="20"/>
                <w:szCs w:val="20"/>
              </w:rPr>
            </w:pPr>
            <w:r w:rsidRPr="00114ADA">
              <w:rPr>
                <w:rFonts w:ascii="Calibri" w:hAnsi="Calibri" w:cs="Arial"/>
                <w:b/>
                <w:sz w:val="20"/>
                <w:szCs w:val="20"/>
              </w:rPr>
              <w:t>Total</w:t>
            </w:r>
            <w:r w:rsidR="008800E4" w:rsidRPr="00114ADA">
              <w:rPr>
                <w:rFonts w:ascii="Calibri" w:hAnsi="Calibri" w:cs="Arial"/>
                <w:b/>
                <w:sz w:val="20"/>
                <w:szCs w:val="20"/>
              </w:rPr>
              <w:t xml:space="preserve"> confirmed</w:t>
            </w:r>
            <w:r w:rsidRPr="00114ADA">
              <w:rPr>
                <w:rFonts w:ascii="Calibri" w:hAnsi="Calibri" w:cs="Arial"/>
                <w:b/>
                <w:sz w:val="20"/>
                <w:szCs w:val="20"/>
              </w:rPr>
              <w:t xml:space="preserve"> co-financing</w:t>
            </w:r>
          </w:p>
        </w:tc>
        <w:tc>
          <w:tcPr>
            <w:tcW w:w="4770" w:type="dxa"/>
            <w:gridSpan w:val="3"/>
            <w:shd w:val="clear" w:color="auto" w:fill="auto"/>
          </w:tcPr>
          <w:p w14:paraId="3086BB03" w14:textId="5486DB33" w:rsidR="0077088A" w:rsidRPr="00114ADA" w:rsidRDefault="00711B59" w:rsidP="00854A0F">
            <w:pPr>
              <w:tabs>
                <w:tab w:val="right" w:pos="1642"/>
              </w:tabs>
              <w:spacing w:after="0"/>
              <w:jc w:val="left"/>
              <w:rPr>
                <w:rFonts w:cs="Arial"/>
                <w:b/>
                <w:szCs w:val="20"/>
              </w:rPr>
            </w:pPr>
            <w:r w:rsidRPr="00114ADA">
              <w:rPr>
                <w:rFonts w:cs="Arial"/>
                <w:b/>
                <w:szCs w:val="20"/>
              </w:rPr>
              <w:tab/>
            </w:r>
            <w:r w:rsidR="0077088A" w:rsidRPr="00114ADA">
              <w:rPr>
                <w:rFonts w:cs="Arial"/>
                <w:b/>
                <w:szCs w:val="20"/>
              </w:rPr>
              <w:t>USD</w:t>
            </w:r>
            <w:r w:rsidR="00DA17C3" w:rsidRPr="00114ADA">
              <w:rPr>
                <w:rFonts w:cs="Arial"/>
                <w:b/>
                <w:szCs w:val="20"/>
              </w:rPr>
              <w:t xml:space="preserve"> </w:t>
            </w:r>
            <w:r w:rsidR="00854A0F" w:rsidRPr="00114ADA">
              <w:rPr>
                <w:rFonts w:cs="Arial"/>
                <w:b/>
                <w:szCs w:val="20"/>
              </w:rPr>
              <w:t>14,</w:t>
            </w:r>
            <w:r w:rsidR="002B77CC" w:rsidRPr="00114ADA">
              <w:rPr>
                <w:rFonts w:cs="Arial"/>
                <w:b/>
                <w:szCs w:val="20"/>
              </w:rPr>
              <w:t>8</w:t>
            </w:r>
            <w:r w:rsidR="001F56E4" w:rsidRPr="00114ADA">
              <w:rPr>
                <w:rFonts w:cs="Arial"/>
                <w:b/>
                <w:szCs w:val="20"/>
              </w:rPr>
              <w:t>5</w:t>
            </w:r>
            <w:r w:rsidR="002B77CC" w:rsidRPr="00114ADA">
              <w:rPr>
                <w:rFonts w:cs="Arial"/>
                <w:b/>
                <w:szCs w:val="20"/>
              </w:rPr>
              <w:t>9</w:t>
            </w:r>
            <w:r w:rsidR="00382BBD" w:rsidRPr="00114ADA">
              <w:rPr>
                <w:rFonts w:cs="Arial"/>
                <w:b/>
                <w:szCs w:val="20"/>
              </w:rPr>
              <w:t>,</w:t>
            </w:r>
            <w:r w:rsidR="001F56E4" w:rsidRPr="00114ADA">
              <w:rPr>
                <w:rFonts w:cs="Arial"/>
                <w:b/>
                <w:szCs w:val="20"/>
              </w:rPr>
              <w:t>835</w:t>
            </w:r>
          </w:p>
        </w:tc>
      </w:tr>
      <w:tr w:rsidR="0077088A" w:rsidRPr="00F93D09" w14:paraId="3D00AAD9" w14:textId="77777777" w:rsidTr="0003763F">
        <w:tc>
          <w:tcPr>
            <w:tcW w:w="4585" w:type="dxa"/>
            <w:gridSpan w:val="3"/>
            <w:shd w:val="clear" w:color="auto" w:fill="auto"/>
          </w:tcPr>
          <w:p w14:paraId="7F55C8EE" w14:textId="350BD430" w:rsidR="0077088A" w:rsidRPr="00114ADA" w:rsidRDefault="0077088A" w:rsidP="00EE066E">
            <w:pPr>
              <w:pStyle w:val="ListParagraph"/>
              <w:numPr>
                <w:ilvl w:val="0"/>
                <w:numId w:val="4"/>
              </w:numPr>
              <w:jc w:val="right"/>
              <w:rPr>
                <w:rFonts w:ascii="Calibri" w:hAnsi="Calibri" w:cs="Arial"/>
                <w:b/>
                <w:sz w:val="20"/>
                <w:szCs w:val="20"/>
              </w:rPr>
            </w:pPr>
            <w:r w:rsidRPr="00114ADA">
              <w:rPr>
                <w:rFonts w:ascii="Calibri" w:hAnsi="Calibri" w:cs="Arial"/>
                <w:b/>
                <w:sz w:val="20"/>
                <w:szCs w:val="20"/>
                <w:lang w:eastAsia="zh-CN"/>
              </w:rPr>
              <w:t>Grand-</w:t>
            </w:r>
            <w:r w:rsidRPr="00114ADA">
              <w:rPr>
                <w:rFonts w:ascii="Calibri" w:hAnsi="Calibri" w:cs="Arial"/>
                <w:b/>
                <w:sz w:val="20"/>
                <w:szCs w:val="20"/>
              </w:rPr>
              <w:t xml:space="preserve">Total Project </w:t>
            </w:r>
            <w:r w:rsidRPr="00114ADA">
              <w:rPr>
                <w:rFonts w:ascii="Calibri" w:hAnsi="Calibri" w:cs="Arial"/>
                <w:b/>
                <w:sz w:val="20"/>
                <w:szCs w:val="20"/>
                <w:lang w:eastAsia="zh-CN"/>
              </w:rPr>
              <w:t>Financing (1)+(2)</w:t>
            </w:r>
          </w:p>
        </w:tc>
        <w:tc>
          <w:tcPr>
            <w:tcW w:w="4770" w:type="dxa"/>
            <w:gridSpan w:val="3"/>
            <w:shd w:val="clear" w:color="auto" w:fill="auto"/>
          </w:tcPr>
          <w:p w14:paraId="190A58E3" w14:textId="52313BFD" w:rsidR="0077088A" w:rsidRPr="00114ADA" w:rsidRDefault="00711B59" w:rsidP="00854A0F">
            <w:pPr>
              <w:tabs>
                <w:tab w:val="right" w:pos="1642"/>
              </w:tabs>
              <w:spacing w:after="0"/>
              <w:jc w:val="left"/>
              <w:rPr>
                <w:rFonts w:cs="Arial"/>
                <w:b/>
                <w:szCs w:val="20"/>
              </w:rPr>
            </w:pPr>
            <w:r w:rsidRPr="00114ADA">
              <w:rPr>
                <w:rFonts w:cs="Arial"/>
                <w:b/>
                <w:szCs w:val="20"/>
              </w:rPr>
              <w:tab/>
            </w:r>
            <w:r w:rsidR="0077088A" w:rsidRPr="00114ADA">
              <w:rPr>
                <w:rFonts w:cs="Arial"/>
                <w:b/>
                <w:szCs w:val="20"/>
              </w:rPr>
              <w:t>USD</w:t>
            </w:r>
            <w:r w:rsidR="00DA17C3" w:rsidRPr="00114ADA">
              <w:rPr>
                <w:rFonts w:cs="Arial"/>
                <w:b/>
                <w:szCs w:val="20"/>
              </w:rPr>
              <w:t xml:space="preserve"> </w:t>
            </w:r>
            <w:r w:rsidR="00854A0F" w:rsidRPr="00114ADA">
              <w:rPr>
                <w:rFonts w:cs="Arial"/>
                <w:b/>
                <w:szCs w:val="20"/>
              </w:rPr>
              <w:t>16</w:t>
            </w:r>
            <w:r w:rsidR="0028523C" w:rsidRPr="00114ADA">
              <w:rPr>
                <w:rFonts w:cs="Arial"/>
                <w:b/>
                <w:szCs w:val="20"/>
              </w:rPr>
              <w:t>,</w:t>
            </w:r>
            <w:r w:rsidR="001F56E4" w:rsidRPr="00114ADA">
              <w:rPr>
                <w:rFonts w:cs="Arial"/>
                <w:b/>
                <w:szCs w:val="20"/>
              </w:rPr>
              <w:t>64</w:t>
            </w:r>
            <w:r w:rsidR="002B77CC" w:rsidRPr="00114ADA">
              <w:rPr>
                <w:rFonts w:cs="Arial"/>
                <w:b/>
                <w:szCs w:val="20"/>
              </w:rPr>
              <w:t>4</w:t>
            </w:r>
            <w:r w:rsidR="00382BBD" w:rsidRPr="00114ADA">
              <w:rPr>
                <w:rFonts w:cs="Arial"/>
                <w:b/>
                <w:szCs w:val="20"/>
              </w:rPr>
              <w:t>,</w:t>
            </w:r>
            <w:r w:rsidR="001F56E4" w:rsidRPr="00114ADA">
              <w:rPr>
                <w:rFonts w:cs="Arial"/>
                <w:b/>
                <w:szCs w:val="20"/>
              </w:rPr>
              <w:t>697</w:t>
            </w:r>
          </w:p>
        </w:tc>
      </w:tr>
      <w:tr w:rsidR="0077088A" w:rsidRPr="00F93D09" w14:paraId="6C5E7D87" w14:textId="77777777" w:rsidTr="0003763F">
        <w:tc>
          <w:tcPr>
            <w:tcW w:w="9355" w:type="dxa"/>
            <w:gridSpan w:val="6"/>
            <w:shd w:val="clear" w:color="auto" w:fill="BFBFBF"/>
          </w:tcPr>
          <w:p w14:paraId="5D73DD08" w14:textId="77777777" w:rsidR="00212F0C" w:rsidRPr="00F93D09" w:rsidRDefault="0077088A" w:rsidP="0003763F">
            <w:pPr>
              <w:spacing w:after="240"/>
              <w:jc w:val="left"/>
              <w:rPr>
                <w:rFonts w:cs="Arial"/>
                <w:b/>
                <w:smallCaps/>
                <w:szCs w:val="20"/>
              </w:rPr>
            </w:pPr>
            <w:r w:rsidRPr="00F93D09">
              <w:rPr>
                <w:rFonts w:cs="Arial"/>
                <w:b/>
                <w:smallCaps/>
                <w:szCs w:val="20"/>
              </w:rPr>
              <w:t>Signatures</w:t>
            </w:r>
            <w:r w:rsidR="00212F0C" w:rsidRPr="00F93D09">
              <w:rPr>
                <w:rFonts w:cs="Arial"/>
                <w:b/>
                <w:smallCaps/>
                <w:szCs w:val="20"/>
              </w:rPr>
              <w:t xml:space="preserve">: </w:t>
            </w:r>
          </w:p>
          <w:p w14:paraId="5DA70B04" w14:textId="02069429" w:rsidR="0077088A" w:rsidRPr="00F93D09" w:rsidRDefault="00212F0C" w:rsidP="0003763F">
            <w:pPr>
              <w:spacing w:after="240"/>
              <w:jc w:val="left"/>
              <w:rPr>
                <w:rFonts w:cs="Arial"/>
                <w:b/>
                <w:smallCaps/>
                <w:szCs w:val="20"/>
              </w:rPr>
            </w:pPr>
            <w:r w:rsidRPr="00F93D09">
              <w:rPr>
                <w:rFonts w:cs="Arial"/>
                <w:b/>
                <w:smallCaps/>
                <w:szCs w:val="20"/>
              </w:rPr>
              <w:t xml:space="preserve">Note: If the project document is in </w:t>
            </w:r>
            <w:proofErr w:type="spellStart"/>
            <w:r w:rsidRPr="00F93D09">
              <w:rPr>
                <w:rFonts w:cs="Arial"/>
                <w:b/>
                <w:smallCaps/>
                <w:szCs w:val="20"/>
              </w:rPr>
              <w:t>french</w:t>
            </w:r>
            <w:proofErr w:type="spellEnd"/>
            <w:r w:rsidRPr="00F93D09">
              <w:rPr>
                <w:rFonts w:cs="Arial"/>
                <w:b/>
                <w:smallCaps/>
                <w:szCs w:val="20"/>
              </w:rPr>
              <w:t xml:space="preserve"> or </w:t>
            </w:r>
            <w:proofErr w:type="spellStart"/>
            <w:r w:rsidRPr="00F93D09">
              <w:rPr>
                <w:rFonts w:cs="Arial"/>
                <w:b/>
                <w:smallCaps/>
                <w:szCs w:val="20"/>
              </w:rPr>
              <w:t>spanish</w:t>
            </w:r>
            <w:proofErr w:type="spellEnd"/>
            <w:r w:rsidRPr="00F93D09">
              <w:rPr>
                <w:rFonts w:cs="Arial"/>
                <w:b/>
                <w:smallCaps/>
                <w:szCs w:val="20"/>
              </w:rPr>
              <w:t xml:space="preserve">, the final project document must be cleared by the </w:t>
            </w:r>
            <w:proofErr w:type="spellStart"/>
            <w:r w:rsidRPr="00F93D09">
              <w:rPr>
                <w:rFonts w:cs="Arial"/>
                <w:b/>
                <w:smallCaps/>
                <w:szCs w:val="20"/>
              </w:rPr>
              <w:t>rta</w:t>
            </w:r>
            <w:proofErr w:type="spellEnd"/>
            <w:r w:rsidRPr="00F93D09">
              <w:rPr>
                <w:rFonts w:cs="Arial"/>
                <w:b/>
                <w:smallCaps/>
                <w:szCs w:val="20"/>
              </w:rPr>
              <w:t xml:space="preserve"> before signature.</w:t>
            </w:r>
          </w:p>
        </w:tc>
      </w:tr>
      <w:tr w:rsidR="0077088A" w:rsidRPr="00F93D09" w14:paraId="4A4B26E7" w14:textId="77777777" w:rsidTr="0003763F">
        <w:tc>
          <w:tcPr>
            <w:tcW w:w="4135" w:type="dxa"/>
            <w:gridSpan w:val="2"/>
            <w:shd w:val="clear" w:color="auto" w:fill="auto"/>
          </w:tcPr>
          <w:p w14:paraId="0002A586" w14:textId="1B8E2EDF" w:rsidR="0077088A" w:rsidRPr="00F93D09" w:rsidRDefault="0077088A" w:rsidP="0003763F">
            <w:pPr>
              <w:spacing w:after="240"/>
              <w:jc w:val="left"/>
              <w:rPr>
                <w:rFonts w:cs="Arial"/>
                <w:szCs w:val="20"/>
              </w:rPr>
            </w:pPr>
            <w:r w:rsidRPr="00F93D09">
              <w:rPr>
                <w:rFonts w:cs="Arial"/>
                <w:b/>
                <w:szCs w:val="20"/>
              </w:rPr>
              <w:t xml:space="preserve">Signature:  </w:t>
            </w:r>
          </w:p>
          <w:p w14:paraId="0094B45D" w14:textId="77777777" w:rsidR="00A21F3D" w:rsidRPr="00F93D09" w:rsidRDefault="00A21F3D" w:rsidP="0003763F">
            <w:pPr>
              <w:spacing w:after="240"/>
              <w:jc w:val="left"/>
              <w:rPr>
                <w:rFonts w:cs="Arial"/>
                <w:b/>
                <w:szCs w:val="20"/>
              </w:rPr>
            </w:pPr>
          </w:p>
        </w:tc>
        <w:tc>
          <w:tcPr>
            <w:tcW w:w="1620" w:type="dxa"/>
            <w:gridSpan w:val="2"/>
            <w:shd w:val="clear" w:color="auto" w:fill="auto"/>
          </w:tcPr>
          <w:p w14:paraId="63D80D7B" w14:textId="70D14CFA" w:rsidR="0077088A" w:rsidRPr="00F93D09" w:rsidRDefault="0077088A" w:rsidP="0003763F">
            <w:pPr>
              <w:spacing w:after="240"/>
              <w:jc w:val="left"/>
              <w:rPr>
                <w:rFonts w:cs="Arial"/>
                <w:b/>
                <w:szCs w:val="20"/>
              </w:rPr>
            </w:pPr>
            <w:r w:rsidRPr="00F93D09">
              <w:rPr>
                <w:rFonts w:cs="Arial"/>
                <w:b/>
                <w:szCs w:val="20"/>
              </w:rPr>
              <w:t>Agreed by Government</w:t>
            </w:r>
            <w:r w:rsidR="00AE5AB1" w:rsidRPr="00F93D09">
              <w:rPr>
                <w:rFonts w:cs="Arial"/>
                <w:b/>
                <w:szCs w:val="20"/>
              </w:rPr>
              <w:t xml:space="preserve"> Development Coordination Authority</w:t>
            </w:r>
          </w:p>
        </w:tc>
        <w:tc>
          <w:tcPr>
            <w:tcW w:w="3600" w:type="dxa"/>
            <w:gridSpan w:val="2"/>
            <w:shd w:val="clear" w:color="auto" w:fill="auto"/>
          </w:tcPr>
          <w:p w14:paraId="34B2CC0F" w14:textId="09C34C92" w:rsidR="0077088A" w:rsidRPr="00F93D09" w:rsidRDefault="0077088A" w:rsidP="00991072">
            <w:pPr>
              <w:spacing w:after="240"/>
              <w:jc w:val="left"/>
              <w:rPr>
                <w:rFonts w:cs="Arial"/>
                <w:szCs w:val="20"/>
              </w:rPr>
            </w:pPr>
            <w:r w:rsidRPr="00F93D09">
              <w:rPr>
                <w:rFonts w:cs="Arial"/>
                <w:b/>
                <w:szCs w:val="20"/>
              </w:rPr>
              <w:t>Da</w:t>
            </w:r>
            <w:r w:rsidR="001E152F" w:rsidRPr="00F93D09">
              <w:rPr>
                <w:rFonts w:cs="Arial"/>
                <w:b/>
                <w:szCs w:val="20"/>
              </w:rPr>
              <w:t>te/</w:t>
            </w:r>
            <w:r w:rsidRPr="00F93D09">
              <w:rPr>
                <w:rFonts w:cs="Arial"/>
                <w:b/>
                <w:szCs w:val="20"/>
              </w:rPr>
              <w:t>Month/Year:</w:t>
            </w:r>
            <w:r w:rsidR="00964803" w:rsidRPr="00F93D09">
              <w:rPr>
                <w:rFonts w:cs="Arial"/>
                <w:szCs w:val="20"/>
              </w:rPr>
              <w:t xml:space="preserve"> </w:t>
            </w:r>
          </w:p>
        </w:tc>
      </w:tr>
      <w:tr w:rsidR="0077088A" w:rsidRPr="00F93D09" w14:paraId="605C1EAF" w14:textId="77777777" w:rsidTr="0003763F">
        <w:tc>
          <w:tcPr>
            <w:tcW w:w="4135" w:type="dxa"/>
            <w:gridSpan w:val="2"/>
            <w:shd w:val="clear" w:color="auto" w:fill="auto"/>
          </w:tcPr>
          <w:p w14:paraId="40204263" w14:textId="1DFD5AB9" w:rsidR="00A21F3D" w:rsidRPr="00F93D09" w:rsidRDefault="0077088A" w:rsidP="00A21F3D">
            <w:pPr>
              <w:spacing w:after="240"/>
              <w:jc w:val="left"/>
              <w:rPr>
                <w:rFonts w:cs="Arial"/>
                <w:szCs w:val="20"/>
              </w:rPr>
            </w:pPr>
            <w:r w:rsidRPr="00F93D09">
              <w:rPr>
                <w:rFonts w:cs="Arial"/>
                <w:b/>
                <w:szCs w:val="20"/>
              </w:rPr>
              <w:t xml:space="preserve">Signature:  </w:t>
            </w:r>
          </w:p>
          <w:p w14:paraId="309F9AF8" w14:textId="77777777" w:rsidR="0077088A" w:rsidRPr="00F93D09" w:rsidRDefault="0077088A" w:rsidP="0003763F">
            <w:pPr>
              <w:spacing w:after="240"/>
              <w:jc w:val="left"/>
              <w:rPr>
                <w:rFonts w:cs="Arial"/>
                <w:b/>
                <w:szCs w:val="20"/>
              </w:rPr>
            </w:pPr>
          </w:p>
        </w:tc>
        <w:tc>
          <w:tcPr>
            <w:tcW w:w="1620" w:type="dxa"/>
            <w:gridSpan w:val="2"/>
            <w:shd w:val="clear" w:color="auto" w:fill="auto"/>
          </w:tcPr>
          <w:p w14:paraId="7608EF1C" w14:textId="4B9A190D" w:rsidR="0077088A" w:rsidRPr="00F93D09" w:rsidRDefault="0077088A" w:rsidP="0003763F">
            <w:pPr>
              <w:spacing w:after="240"/>
              <w:jc w:val="left"/>
              <w:rPr>
                <w:rFonts w:cs="Arial"/>
                <w:b/>
                <w:szCs w:val="20"/>
              </w:rPr>
            </w:pPr>
            <w:r w:rsidRPr="00F93D09">
              <w:rPr>
                <w:rFonts w:cs="Arial"/>
                <w:b/>
                <w:szCs w:val="20"/>
              </w:rPr>
              <w:t>Agreed by Implementing Partner</w:t>
            </w:r>
          </w:p>
        </w:tc>
        <w:tc>
          <w:tcPr>
            <w:tcW w:w="3600" w:type="dxa"/>
            <w:gridSpan w:val="2"/>
            <w:shd w:val="clear" w:color="auto" w:fill="auto"/>
          </w:tcPr>
          <w:p w14:paraId="15B8748E" w14:textId="521527AF" w:rsidR="0077088A" w:rsidRPr="00F93D09" w:rsidRDefault="0077088A" w:rsidP="00991072">
            <w:pPr>
              <w:spacing w:after="240"/>
              <w:jc w:val="left"/>
              <w:rPr>
                <w:rFonts w:cs="Arial"/>
                <w:b/>
                <w:szCs w:val="20"/>
              </w:rPr>
            </w:pPr>
            <w:r w:rsidRPr="00F93D09">
              <w:rPr>
                <w:rFonts w:cs="Arial"/>
                <w:b/>
                <w:szCs w:val="20"/>
              </w:rPr>
              <w:t>Date/Month/Year:</w:t>
            </w:r>
            <w:r w:rsidR="00964803" w:rsidRPr="00F93D09">
              <w:rPr>
                <w:rFonts w:cs="Arial"/>
                <w:szCs w:val="20"/>
              </w:rPr>
              <w:t xml:space="preserve"> </w:t>
            </w:r>
          </w:p>
        </w:tc>
      </w:tr>
      <w:tr w:rsidR="0077088A" w:rsidRPr="00F93D09" w14:paraId="7C55286E" w14:textId="77777777" w:rsidTr="0003763F">
        <w:tc>
          <w:tcPr>
            <w:tcW w:w="4135" w:type="dxa"/>
            <w:gridSpan w:val="2"/>
            <w:shd w:val="clear" w:color="auto" w:fill="auto"/>
          </w:tcPr>
          <w:p w14:paraId="49121B21" w14:textId="4C6D73B9" w:rsidR="00A21F3D" w:rsidRPr="00F93D09" w:rsidRDefault="0077088A" w:rsidP="00A21F3D">
            <w:pPr>
              <w:spacing w:after="240"/>
              <w:jc w:val="left"/>
              <w:rPr>
                <w:rFonts w:cs="Arial"/>
                <w:szCs w:val="20"/>
              </w:rPr>
            </w:pPr>
            <w:r w:rsidRPr="00F93D09">
              <w:rPr>
                <w:rFonts w:cs="Arial"/>
                <w:b/>
                <w:szCs w:val="20"/>
              </w:rPr>
              <w:t xml:space="preserve">Signature:  </w:t>
            </w:r>
          </w:p>
          <w:p w14:paraId="56A7AEFB" w14:textId="77777777" w:rsidR="0077088A" w:rsidRPr="00F93D09" w:rsidRDefault="0077088A" w:rsidP="0003763F">
            <w:pPr>
              <w:spacing w:after="240"/>
              <w:jc w:val="left"/>
              <w:rPr>
                <w:rFonts w:cs="Arial"/>
                <w:b/>
                <w:szCs w:val="20"/>
              </w:rPr>
            </w:pPr>
          </w:p>
        </w:tc>
        <w:tc>
          <w:tcPr>
            <w:tcW w:w="1620" w:type="dxa"/>
            <w:gridSpan w:val="2"/>
            <w:shd w:val="clear" w:color="auto" w:fill="auto"/>
          </w:tcPr>
          <w:p w14:paraId="79F0C5E5" w14:textId="61426D71" w:rsidR="0077088A" w:rsidRPr="00F93D09" w:rsidRDefault="0077088A" w:rsidP="0003763F">
            <w:pPr>
              <w:spacing w:after="240"/>
              <w:jc w:val="left"/>
              <w:rPr>
                <w:rFonts w:cs="Arial"/>
                <w:b/>
                <w:szCs w:val="20"/>
              </w:rPr>
            </w:pPr>
            <w:r w:rsidRPr="00F93D09">
              <w:rPr>
                <w:rFonts w:cs="Arial"/>
                <w:b/>
                <w:szCs w:val="20"/>
              </w:rPr>
              <w:t>Agreed by UNDP</w:t>
            </w:r>
          </w:p>
        </w:tc>
        <w:tc>
          <w:tcPr>
            <w:tcW w:w="3600" w:type="dxa"/>
            <w:gridSpan w:val="2"/>
            <w:shd w:val="clear" w:color="auto" w:fill="auto"/>
          </w:tcPr>
          <w:p w14:paraId="24E4E5EB" w14:textId="200B3C69" w:rsidR="0077088A" w:rsidRPr="00F93D09" w:rsidRDefault="0077088A" w:rsidP="0003763F">
            <w:pPr>
              <w:spacing w:after="240"/>
              <w:jc w:val="left"/>
              <w:rPr>
                <w:rFonts w:cs="Arial"/>
                <w:b/>
                <w:szCs w:val="20"/>
              </w:rPr>
            </w:pPr>
            <w:r w:rsidRPr="00F93D09">
              <w:rPr>
                <w:rFonts w:cs="Arial"/>
                <w:b/>
                <w:szCs w:val="20"/>
              </w:rPr>
              <w:t>Date/Month/Year:</w:t>
            </w:r>
            <w:r w:rsidR="00964803" w:rsidRPr="00F93D09">
              <w:rPr>
                <w:rFonts w:cs="Arial"/>
                <w:szCs w:val="20"/>
              </w:rPr>
              <w:t xml:space="preserve"> </w:t>
            </w:r>
          </w:p>
        </w:tc>
      </w:tr>
      <w:tr w:rsidR="00A6167C" w:rsidRPr="00F93D09" w14:paraId="57A1AE3D" w14:textId="77777777" w:rsidTr="008702EE">
        <w:tc>
          <w:tcPr>
            <w:tcW w:w="9355" w:type="dxa"/>
            <w:gridSpan w:val="6"/>
            <w:shd w:val="clear" w:color="auto" w:fill="auto"/>
          </w:tcPr>
          <w:p w14:paraId="69FD0FC6" w14:textId="77777777" w:rsidR="00A6167C" w:rsidRPr="00F93D09" w:rsidRDefault="00A6167C" w:rsidP="00A6167C">
            <w:pPr>
              <w:spacing w:after="0"/>
              <w:jc w:val="left"/>
              <w:rPr>
                <w:rFonts w:cs="Arial"/>
                <w:b/>
                <w:szCs w:val="20"/>
              </w:rPr>
            </w:pPr>
            <w:r w:rsidRPr="00F93D09">
              <w:rPr>
                <w:rFonts w:cs="Arial"/>
                <w:b/>
                <w:szCs w:val="20"/>
              </w:rPr>
              <w:t xml:space="preserve">Key GEF </w:t>
            </w:r>
            <w:r w:rsidR="00CF3824" w:rsidRPr="00F93D09">
              <w:rPr>
                <w:rFonts w:cs="Arial"/>
                <w:b/>
                <w:szCs w:val="20"/>
              </w:rPr>
              <w:t xml:space="preserve">Project Cycle </w:t>
            </w:r>
            <w:r w:rsidRPr="00F93D09">
              <w:rPr>
                <w:rFonts w:cs="Arial"/>
                <w:b/>
                <w:szCs w:val="20"/>
              </w:rPr>
              <w:t>Milestones:</w:t>
            </w:r>
          </w:p>
          <w:p w14:paraId="2C531D09" w14:textId="77777777" w:rsidR="00A6167C" w:rsidRPr="00F93D09" w:rsidRDefault="00A6167C" w:rsidP="00A6167C">
            <w:pPr>
              <w:spacing w:after="0"/>
              <w:jc w:val="left"/>
              <w:rPr>
                <w:rFonts w:cs="Arial"/>
                <w:b/>
                <w:szCs w:val="20"/>
              </w:rPr>
            </w:pPr>
          </w:p>
          <w:p w14:paraId="0B8DB0A6" w14:textId="530EE1CA" w:rsidR="00A6167C" w:rsidRPr="00F93D09" w:rsidRDefault="00A6167C" w:rsidP="00A6167C">
            <w:pPr>
              <w:spacing w:after="0"/>
              <w:jc w:val="left"/>
              <w:rPr>
                <w:rFonts w:cs="Arial"/>
                <w:szCs w:val="20"/>
              </w:rPr>
            </w:pPr>
            <w:r w:rsidRPr="00F93D09">
              <w:rPr>
                <w:rFonts w:cs="Arial"/>
                <w:b/>
                <w:szCs w:val="20"/>
              </w:rPr>
              <w:t>Project document signature</w:t>
            </w:r>
            <w:r w:rsidRPr="00F93D09">
              <w:rPr>
                <w:rFonts w:cs="Arial"/>
                <w:szCs w:val="20"/>
              </w:rPr>
              <w:t xml:space="preserve">: </w:t>
            </w:r>
            <w:r w:rsidR="004F259A" w:rsidRPr="004F259A">
              <w:rPr>
                <w:rFonts w:cs="Arial"/>
                <w:szCs w:val="20"/>
              </w:rPr>
              <w:t>benchmark date for completion no later than 6 months from GEF CEO endorsement.</w:t>
            </w:r>
          </w:p>
          <w:p w14:paraId="55BE83A1" w14:textId="5AF0AF75" w:rsidR="00A6167C" w:rsidRPr="00F93D09" w:rsidRDefault="00A6167C" w:rsidP="00A6167C">
            <w:pPr>
              <w:spacing w:after="0"/>
              <w:jc w:val="left"/>
              <w:rPr>
                <w:rFonts w:cs="Arial"/>
                <w:szCs w:val="20"/>
              </w:rPr>
            </w:pPr>
            <w:r w:rsidRPr="00F93D09">
              <w:rPr>
                <w:rFonts w:cs="Arial"/>
                <w:b/>
                <w:szCs w:val="20"/>
              </w:rPr>
              <w:t>First disbursement date</w:t>
            </w:r>
            <w:r w:rsidRPr="00F93D09">
              <w:rPr>
                <w:rFonts w:cs="Arial"/>
                <w:szCs w:val="20"/>
              </w:rPr>
              <w:t xml:space="preserve">: </w:t>
            </w:r>
            <w:r w:rsidR="00FC3B62">
              <w:rPr>
                <w:rFonts w:cs="Arial"/>
                <w:szCs w:val="20"/>
              </w:rPr>
              <w:t>T</w:t>
            </w:r>
            <w:r w:rsidR="00FC3B62" w:rsidRPr="003E4093">
              <w:rPr>
                <w:rFonts w:cs="Arial"/>
                <w:szCs w:val="20"/>
              </w:rPr>
              <w:t>o be achieved by no later than 18 months from GEF CEO endorsement, provided that the RR shall make all efforts to achieve this by a benchmark date of 8 months from GEF CEO endorsement.</w:t>
            </w:r>
          </w:p>
          <w:p w14:paraId="08CCA197" w14:textId="4A262866" w:rsidR="00A6167C" w:rsidRPr="00F93D09" w:rsidRDefault="00A6167C" w:rsidP="00964803">
            <w:pPr>
              <w:spacing w:after="0"/>
              <w:jc w:val="left"/>
              <w:rPr>
                <w:rFonts w:cs="Arial"/>
                <w:szCs w:val="20"/>
              </w:rPr>
            </w:pPr>
            <w:r w:rsidRPr="00F93D09">
              <w:rPr>
                <w:rFonts w:cs="Arial"/>
                <w:b/>
                <w:szCs w:val="20"/>
              </w:rPr>
              <w:t>Inception workshop date</w:t>
            </w:r>
            <w:r w:rsidRPr="00F93D09">
              <w:rPr>
                <w:rFonts w:cs="Arial"/>
                <w:szCs w:val="20"/>
              </w:rPr>
              <w:t xml:space="preserve">: </w:t>
            </w:r>
            <w:r w:rsidR="003E4093" w:rsidRPr="003E4093">
              <w:rPr>
                <w:rFonts w:cs="Arial"/>
                <w:szCs w:val="20"/>
              </w:rPr>
              <w:t>to be held by a benchmark date of 2 months from the date of first disbursement</w:t>
            </w:r>
          </w:p>
          <w:p w14:paraId="2D5FD920" w14:textId="66C18746" w:rsidR="00964803" w:rsidRPr="00F93D09" w:rsidRDefault="00964803" w:rsidP="00964803">
            <w:pPr>
              <w:spacing w:after="0"/>
              <w:jc w:val="left"/>
              <w:rPr>
                <w:rFonts w:cs="Arial"/>
                <w:b/>
                <w:szCs w:val="20"/>
              </w:rPr>
            </w:pPr>
            <w:r w:rsidRPr="00F93D09">
              <w:rPr>
                <w:rFonts w:cs="Arial"/>
                <w:b/>
                <w:szCs w:val="20"/>
              </w:rPr>
              <w:t xml:space="preserve">Operational closure: </w:t>
            </w:r>
            <w:r w:rsidR="00167E33" w:rsidRPr="00167E33">
              <w:rPr>
                <w:rFonts w:cs="Arial"/>
                <w:szCs w:val="20"/>
              </w:rPr>
              <w:t>Operational closure must happen at the end date calculated by the approved duration after the Project Document signature or at the revised operational closure date as approved in the project extension.</w:t>
            </w:r>
          </w:p>
          <w:p w14:paraId="51196E1A" w14:textId="27297C50" w:rsidR="00964803" w:rsidRPr="00F93D09" w:rsidRDefault="00964803" w:rsidP="00964803">
            <w:pPr>
              <w:spacing w:after="0"/>
              <w:jc w:val="left"/>
              <w:rPr>
                <w:rFonts w:cs="Arial"/>
                <w:b/>
                <w:szCs w:val="20"/>
              </w:rPr>
            </w:pPr>
            <w:r w:rsidRPr="00F93D09">
              <w:rPr>
                <w:rFonts w:cs="Arial"/>
                <w:b/>
                <w:szCs w:val="20"/>
              </w:rPr>
              <w:t xml:space="preserve">Financial closure: </w:t>
            </w:r>
            <w:r w:rsidR="00167E33" w:rsidRPr="00167E33">
              <w:rPr>
                <w:rFonts w:cs="Arial"/>
                <w:bCs/>
                <w:szCs w:val="20"/>
              </w:rPr>
              <w:t>within</w:t>
            </w:r>
            <w:r w:rsidR="00167E33" w:rsidRPr="00167E33">
              <w:rPr>
                <w:rFonts w:cs="Arial"/>
                <w:b/>
                <w:szCs w:val="20"/>
              </w:rPr>
              <w:t xml:space="preserve"> </w:t>
            </w:r>
            <w:r w:rsidR="00167E33" w:rsidRPr="00167E33">
              <w:rPr>
                <w:rFonts w:cs="Arial"/>
                <w:bCs/>
                <w:szCs w:val="20"/>
              </w:rPr>
              <w:t xml:space="preserve">6 months of operational closure or after the </w:t>
            </w:r>
            <w:r w:rsidR="006D5CDC">
              <w:rPr>
                <w:rFonts w:cs="Arial"/>
                <w:bCs/>
                <w:szCs w:val="20"/>
              </w:rPr>
              <w:t>d</w:t>
            </w:r>
            <w:r w:rsidR="00167E33" w:rsidRPr="00167E33">
              <w:rPr>
                <w:rFonts w:cs="Arial"/>
                <w:bCs/>
                <w:szCs w:val="20"/>
              </w:rPr>
              <w:t>ate of cancellation</w:t>
            </w:r>
          </w:p>
        </w:tc>
      </w:tr>
    </w:tbl>
    <w:p w14:paraId="70A64F58" w14:textId="77777777" w:rsidR="008968AE" w:rsidRPr="00F93D09" w:rsidRDefault="008968AE" w:rsidP="00235AE4">
      <w:pPr>
        <w:spacing w:after="240"/>
        <w:jc w:val="left"/>
        <w:rPr>
          <w:rFonts w:cs="Arial"/>
          <w:b/>
          <w:szCs w:val="20"/>
        </w:rPr>
      </w:pPr>
    </w:p>
    <w:p w14:paraId="373EE678" w14:textId="77777777" w:rsidR="00645A9F" w:rsidRPr="00F93D09" w:rsidRDefault="00645A9F">
      <w:pPr>
        <w:spacing w:after="0"/>
        <w:jc w:val="left"/>
        <w:rPr>
          <w:rFonts w:cs="Arial"/>
          <w:b/>
          <w:szCs w:val="20"/>
        </w:rPr>
      </w:pPr>
    </w:p>
    <w:p w14:paraId="031C5B0B" w14:textId="77777777" w:rsidR="008968AE" w:rsidRPr="00F93D09" w:rsidRDefault="008968AE">
      <w:pPr>
        <w:spacing w:after="0"/>
        <w:jc w:val="left"/>
        <w:rPr>
          <w:rFonts w:cs="Arial"/>
          <w:szCs w:val="20"/>
        </w:rPr>
      </w:pPr>
      <w:r w:rsidRPr="00F93D09">
        <w:rPr>
          <w:rFonts w:cs="Arial"/>
          <w:szCs w:val="20"/>
        </w:rPr>
        <w:br w:type="page"/>
      </w:r>
    </w:p>
    <w:p w14:paraId="71DD797A" w14:textId="77777777" w:rsidR="00D64EA4" w:rsidRPr="00F93D09" w:rsidRDefault="00D64EA4" w:rsidP="00901804">
      <w:pPr>
        <w:pStyle w:val="Heading1"/>
      </w:pPr>
      <w:bookmarkStart w:id="1" w:name="_Toc10117702"/>
      <w:bookmarkStart w:id="2" w:name="_Toc10449632"/>
      <w:bookmarkStart w:id="3" w:name="_Toc54696083"/>
      <w:bookmarkStart w:id="4" w:name="_Toc70099705"/>
      <w:r w:rsidRPr="00F93D09">
        <w:lastRenderedPageBreak/>
        <w:t>Table of Contents</w:t>
      </w:r>
      <w:bookmarkEnd w:id="1"/>
      <w:bookmarkEnd w:id="2"/>
      <w:bookmarkEnd w:id="3"/>
      <w:bookmarkEnd w:id="4"/>
    </w:p>
    <w:p w14:paraId="22677CD8" w14:textId="6EF27443" w:rsidR="00A73E07" w:rsidRDefault="00D64EA4">
      <w:pPr>
        <w:pStyle w:val="TOC1"/>
        <w:rPr>
          <w:rFonts w:asciiTheme="minorHAnsi" w:eastAsiaTheme="minorEastAsia" w:hAnsiTheme="minorHAnsi" w:cstheme="minorBidi"/>
          <w:noProof/>
          <w:sz w:val="22"/>
          <w:szCs w:val="22"/>
          <w:lang w:val="es-ES" w:eastAsia="es-ES"/>
        </w:rPr>
      </w:pPr>
      <w:r w:rsidRPr="00F93D09">
        <w:rPr>
          <w:szCs w:val="20"/>
        </w:rPr>
        <w:fldChar w:fldCharType="begin"/>
      </w:r>
      <w:r w:rsidRPr="00F93D09">
        <w:rPr>
          <w:szCs w:val="20"/>
        </w:rPr>
        <w:instrText xml:space="preserve"> TOC \o "1-3" \h \z \u </w:instrText>
      </w:r>
      <w:r w:rsidRPr="00F93D09">
        <w:rPr>
          <w:szCs w:val="20"/>
        </w:rPr>
        <w:fldChar w:fldCharType="separate"/>
      </w:r>
      <w:hyperlink w:anchor="_Toc70099705" w:history="1">
        <w:r w:rsidR="00A73E07" w:rsidRPr="00D36269">
          <w:rPr>
            <w:rStyle w:val="Hyperlink"/>
            <w:noProof/>
          </w:rPr>
          <w:t>I.</w:t>
        </w:r>
        <w:r w:rsidR="00A73E07">
          <w:rPr>
            <w:rFonts w:asciiTheme="minorHAnsi" w:eastAsiaTheme="minorEastAsia" w:hAnsiTheme="minorHAnsi" w:cstheme="minorBidi"/>
            <w:noProof/>
            <w:sz w:val="22"/>
            <w:szCs w:val="22"/>
            <w:lang w:val="es-ES" w:eastAsia="es-ES"/>
          </w:rPr>
          <w:tab/>
        </w:r>
        <w:r w:rsidR="00A73E07" w:rsidRPr="00D36269">
          <w:rPr>
            <w:rStyle w:val="Hyperlink"/>
            <w:noProof/>
          </w:rPr>
          <w:t>Table of Contents</w:t>
        </w:r>
        <w:r w:rsidR="00A73E07">
          <w:rPr>
            <w:noProof/>
            <w:webHidden/>
          </w:rPr>
          <w:tab/>
        </w:r>
        <w:r w:rsidR="00A73E07">
          <w:rPr>
            <w:noProof/>
            <w:webHidden/>
          </w:rPr>
          <w:fldChar w:fldCharType="begin"/>
        </w:r>
        <w:r w:rsidR="00A73E07">
          <w:rPr>
            <w:noProof/>
            <w:webHidden/>
          </w:rPr>
          <w:instrText xml:space="preserve"> PAGEREF _Toc70099705 \h </w:instrText>
        </w:r>
        <w:r w:rsidR="00A73E07">
          <w:rPr>
            <w:noProof/>
            <w:webHidden/>
          </w:rPr>
        </w:r>
        <w:r w:rsidR="00A73E07">
          <w:rPr>
            <w:noProof/>
            <w:webHidden/>
          </w:rPr>
          <w:fldChar w:fldCharType="separate"/>
        </w:r>
        <w:r w:rsidR="00A73E07">
          <w:rPr>
            <w:noProof/>
            <w:webHidden/>
          </w:rPr>
          <w:t>4</w:t>
        </w:r>
        <w:r w:rsidR="00A73E07">
          <w:rPr>
            <w:noProof/>
            <w:webHidden/>
          </w:rPr>
          <w:fldChar w:fldCharType="end"/>
        </w:r>
      </w:hyperlink>
    </w:p>
    <w:p w14:paraId="772D2150" w14:textId="445BFD91" w:rsidR="00A73E07" w:rsidRDefault="00743E41">
      <w:pPr>
        <w:pStyle w:val="TOC1"/>
        <w:rPr>
          <w:rFonts w:asciiTheme="minorHAnsi" w:eastAsiaTheme="minorEastAsia" w:hAnsiTheme="minorHAnsi" w:cstheme="minorBidi"/>
          <w:noProof/>
          <w:sz w:val="22"/>
          <w:szCs w:val="22"/>
          <w:lang w:val="es-ES" w:eastAsia="es-ES"/>
        </w:rPr>
      </w:pPr>
      <w:hyperlink w:anchor="_Toc70099706" w:history="1">
        <w:r w:rsidR="00A73E07" w:rsidRPr="00D36269">
          <w:rPr>
            <w:rStyle w:val="Hyperlink"/>
            <w:noProof/>
          </w:rPr>
          <w:t>II.</w:t>
        </w:r>
        <w:r w:rsidR="00A73E07">
          <w:rPr>
            <w:rFonts w:asciiTheme="minorHAnsi" w:eastAsiaTheme="minorEastAsia" w:hAnsiTheme="minorHAnsi" w:cstheme="minorBidi"/>
            <w:noProof/>
            <w:sz w:val="22"/>
            <w:szCs w:val="22"/>
            <w:lang w:val="es-ES" w:eastAsia="es-ES"/>
          </w:rPr>
          <w:tab/>
        </w:r>
        <w:r w:rsidR="00A73E07" w:rsidRPr="00D36269">
          <w:rPr>
            <w:rStyle w:val="Hyperlink"/>
            <w:noProof/>
          </w:rPr>
          <w:t>Development Challenge</w:t>
        </w:r>
        <w:r w:rsidR="00A73E07">
          <w:rPr>
            <w:noProof/>
            <w:webHidden/>
          </w:rPr>
          <w:tab/>
        </w:r>
        <w:r w:rsidR="00A73E07">
          <w:rPr>
            <w:noProof/>
            <w:webHidden/>
          </w:rPr>
          <w:fldChar w:fldCharType="begin"/>
        </w:r>
        <w:r w:rsidR="00A73E07">
          <w:rPr>
            <w:noProof/>
            <w:webHidden/>
          </w:rPr>
          <w:instrText xml:space="preserve"> PAGEREF _Toc70099706 \h </w:instrText>
        </w:r>
        <w:r w:rsidR="00A73E07">
          <w:rPr>
            <w:noProof/>
            <w:webHidden/>
          </w:rPr>
        </w:r>
        <w:r w:rsidR="00A73E07">
          <w:rPr>
            <w:noProof/>
            <w:webHidden/>
          </w:rPr>
          <w:fldChar w:fldCharType="separate"/>
        </w:r>
        <w:r w:rsidR="00A73E07">
          <w:rPr>
            <w:noProof/>
            <w:webHidden/>
          </w:rPr>
          <w:t>6</w:t>
        </w:r>
        <w:r w:rsidR="00A73E07">
          <w:rPr>
            <w:noProof/>
            <w:webHidden/>
          </w:rPr>
          <w:fldChar w:fldCharType="end"/>
        </w:r>
      </w:hyperlink>
    </w:p>
    <w:p w14:paraId="1963F8C5" w14:textId="2675CF85" w:rsidR="00A73E07" w:rsidRDefault="00743E41">
      <w:pPr>
        <w:pStyle w:val="TOC1"/>
        <w:rPr>
          <w:rFonts w:asciiTheme="minorHAnsi" w:eastAsiaTheme="minorEastAsia" w:hAnsiTheme="minorHAnsi" w:cstheme="minorBidi"/>
          <w:noProof/>
          <w:sz w:val="22"/>
          <w:szCs w:val="22"/>
          <w:lang w:val="es-ES" w:eastAsia="es-ES"/>
        </w:rPr>
      </w:pPr>
      <w:hyperlink w:anchor="_Toc70099707" w:history="1">
        <w:r w:rsidR="00A73E07" w:rsidRPr="00D36269">
          <w:rPr>
            <w:rStyle w:val="Hyperlink"/>
            <w:noProof/>
          </w:rPr>
          <w:t>III.</w:t>
        </w:r>
        <w:r w:rsidR="00A73E07">
          <w:rPr>
            <w:rFonts w:asciiTheme="minorHAnsi" w:eastAsiaTheme="minorEastAsia" w:hAnsiTheme="minorHAnsi" w:cstheme="minorBidi"/>
            <w:noProof/>
            <w:sz w:val="22"/>
            <w:szCs w:val="22"/>
            <w:lang w:val="es-ES" w:eastAsia="es-ES"/>
          </w:rPr>
          <w:tab/>
        </w:r>
        <w:r w:rsidR="00A73E07" w:rsidRPr="00D36269">
          <w:rPr>
            <w:rStyle w:val="Hyperlink"/>
            <w:noProof/>
          </w:rPr>
          <w:t>Strategy</w:t>
        </w:r>
        <w:r w:rsidR="00A73E07">
          <w:rPr>
            <w:noProof/>
            <w:webHidden/>
          </w:rPr>
          <w:tab/>
        </w:r>
        <w:r w:rsidR="00A73E07">
          <w:rPr>
            <w:noProof/>
            <w:webHidden/>
          </w:rPr>
          <w:fldChar w:fldCharType="begin"/>
        </w:r>
        <w:r w:rsidR="00A73E07">
          <w:rPr>
            <w:noProof/>
            <w:webHidden/>
          </w:rPr>
          <w:instrText xml:space="preserve"> PAGEREF _Toc70099707 \h </w:instrText>
        </w:r>
        <w:r w:rsidR="00A73E07">
          <w:rPr>
            <w:noProof/>
            <w:webHidden/>
          </w:rPr>
        </w:r>
        <w:r w:rsidR="00A73E07">
          <w:rPr>
            <w:noProof/>
            <w:webHidden/>
          </w:rPr>
          <w:fldChar w:fldCharType="separate"/>
        </w:r>
        <w:r w:rsidR="00A73E07">
          <w:rPr>
            <w:noProof/>
            <w:webHidden/>
          </w:rPr>
          <w:t>9</w:t>
        </w:r>
        <w:r w:rsidR="00A73E07">
          <w:rPr>
            <w:noProof/>
            <w:webHidden/>
          </w:rPr>
          <w:fldChar w:fldCharType="end"/>
        </w:r>
      </w:hyperlink>
    </w:p>
    <w:p w14:paraId="2B4B570A" w14:textId="0050BF2B" w:rsidR="00A73E07" w:rsidRDefault="00743E41">
      <w:pPr>
        <w:pStyle w:val="TOC1"/>
        <w:rPr>
          <w:rFonts w:asciiTheme="minorHAnsi" w:eastAsiaTheme="minorEastAsia" w:hAnsiTheme="minorHAnsi" w:cstheme="minorBidi"/>
          <w:noProof/>
          <w:sz w:val="22"/>
          <w:szCs w:val="22"/>
          <w:lang w:val="es-ES" w:eastAsia="es-ES"/>
        </w:rPr>
      </w:pPr>
      <w:hyperlink w:anchor="_Toc70099708" w:history="1">
        <w:r w:rsidR="00A73E07" w:rsidRPr="00D36269">
          <w:rPr>
            <w:rStyle w:val="Hyperlink"/>
            <w:noProof/>
          </w:rPr>
          <w:t>IV.</w:t>
        </w:r>
        <w:r w:rsidR="00A73E07">
          <w:rPr>
            <w:rFonts w:asciiTheme="minorHAnsi" w:eastAsiaTheme="minorEastAsia" w:hAnsiTheme="minorHAnsi" w:cstheme="minorBidi"/>
            <w:noProof/>
            <w:sz w:val="22"/>
            <w:szCs w:val="22"/>
            <w:lang w:val="es-ES" w:eastAsia="es-ES"/>
          </w:rPr>
          <w:tab/>
        </w:r>
        <w:r w:rsidR="00A73E07" w:rsidRPr="00D36269">
          <w:rPr>
            <w:rStyle w:val="Hyperlink"/>
            <w:noProof/>
          </w:rPr>
          <w:t>Results and Partnerships</w:t>
        </w:r>
        <w:r w:rsidR="00A73E07">
          <w:rPr>
            <w:noProof/>
            <w:webHidden/>
          </w:rPr>
          <w:tab/>
        </w:r>
        <w:r w:rsidR="00A73E07">
          <w:rPr>
            <w:noProof/>
            <w:webHidden/>
          </w:rPr>
          <w:fldChar w:fldCharType="begin"/>
        </w:r>
        <w:r w:rsidR="00A73E07">
          <w:rPr>
            <w:noProof/>
            <w:webHidden/>
          </w:rPr>
          <w:instrText xml:space="preserve"> PAGEREF _Toc70099708 \h </w:instrText>
        </w:r>
        <w:r w:rsidR="00A73E07">
          <w:rPr>
            <w:noProof/>
            <w:webHidden/>
          </w:rPr>
        </w:r>
        <w:r w:rsidR="00A73E07">
          <w:rPr>
            <w:noProof/>
            <w:webHidden/>
          </w:rPr>
          <w:fldChar w:fldCharType="separate"/>
        </w:r>
        <w:r w:rsidR="00A73E07">
          <w:rPr>
            <w:noProof/>
            <w:webHidden/>
          </w:rPr>
          <w:t>12</w:t>
        </w:r>
        <w:r w:rsidR="00A73E07">
          <w:rPr>
            <w:noProof/>
            <w:webHidden/>
          </w:rPr>
          <w:fldChar w:fldCharType="end"/>
        </w:r>
      </w:hyperlink>
    </w:p>
    <w:p w14:paraId="0456DA53" w14:textId="06A46AFB" w:rsidR="00A73E07" w:rsidRDefault="00743E41">
      <w:pPr>
        <w:pStyle w:val="TOC1"/>
        <w:rPr>
          <w:rFonts w:asciiTheme="minorHAnsi" w:eastAsiaTheme="minorEastAsia" w:hAnsiTheme="minorHAnsi" w:cstheme="minorBidi"/>
          <w:noProof/>
          <w:sz w:val="22"/>
          <w:szCs w:val="22"/>
          <w:lang w:val="es-ES" w:eastAsia="es-ES"/>
        </w:rPr>
      </w:pPr>
      <w:hyperlink w:anchor="_Toc70099709" w:history="1">
        <w:r w:rsidR="00A73E07" w:rsidRPr="00D36269">
          <w:rPr>
            <w:rStyle w:val="Hyperlink"/>
            <w:noProof/>
          </w:rPr>
          <w:t>V.</w:t>
        </w:r>
        <w:r w:rsidR="00A73E07">
          <w:rPr>
            <w:rFonts w:asciiTheme="minorHAnsi" w:eastAsiaTheme="minorEastAsia" w:hAnsiTheme="minorHAnsi" w:cstheme="minorBidi"/>
            <w:noProof/>
            <w:sz w:val="22"/>
            <w:szCs w:val="22"/>
            <w:lang w:val="es-ES" w:eastAsia="es-ES"/>
          </w:rPr>
          <w:tab/>
        </w:r>
        <w:r w:rsidR="00A73E07" w:rsidRPr="00D36269">
          <w:rPr>
            <w:rStyle w:val="Hyperlink"/>
            <w:noProof/>
          </w:rPr>
          <w:t>Project Results Framework</w:t>
        </w:r>
        <w:r w:rsidR="00A73E07">
          <w:rPr>
            <w:noProof/>
            <w:webHidden/>
          </w:rPr>
          <w:tab/>
        </w:r>
        <w:r w:rsidR="00A73E07">
          <w:rPr>
            <w:noProof/>
            <w:webHidden/>
          </w:rPr>
          <w:fldChar w:fldCharType="begin"/>
        </w:r>
        <w:r w:rsidR="00A73E07">
          <w:rPr>
            <w:noProof/>
            <w:webHidden/>
          </w:rPr>
          <w:instrText xml:space="preserve"> PAGEREF _Toc70099709 \h </w:instrText>
        </w:r>
        <w:r w:rsidR="00A73E07">
          <w:rPr>
            <w:noProof/>
            <w:webHidden/>
          </w:rPr>
        </w:r>
        <w:r w:rsidR="00A73E07">
          <w:rPr>
            <w:noProof/>
            <w:webHidden/>
          </w:rPr>
          <w:fldChar w:fldCharType="separate"/>
        </w:r>
        <w:r w:rsidR="00A73E07">
          <w:rPr>
            <w:noProof/>
            <w:webHidden/>
          </w:rPr>
          <w:t>32</w:t>
        </w:r>
        <w:r w:rsidR="00A73E07">
          <w:rPr>
            <w:noProof/>
            <w:webHidden/>
          </w:rPr>
          <w:fldChar w:fldCharType="end"/>
        </w:r>
      </w:hyperlink>
    </w:p>
    <w:p w14:paraId="130264C4" w14:textId="362810BF" w:rsidR="00A73E07" w:rsidRDefault="00743E41">
      <w:pPr>
        <w:pStyle w:val="TOC1"/>
        <w:rPr>
          <w:rFonts w:asciiTheme="minorHAnsi" w:eastAsiaTheme="minorEastAsia" w:hAnsiTheme="minorHAnsi" w:cstheme="minorBidi"/>
          <w:noProof/>
          <w:sz w:val="22"/>
          <w:szCs w:val="22"/>
          <w:lang w:val="es-ES" w:eastAsia="es-ES"/>
        </w:rPr>
      </w:pPr>
      <w:hyperlink w:anchor="_Toc70099710" w:history="1">
        <w:r w:rsidR="00A73E07" w:rsidRPr="00D36269">
          <w:rPr>
            <w:rStyle w:val="Hyperlink"/>
            <w:noProof/>
          </w:rPr>
          <w:t>VI.</w:t>
        </w:r>
        <w:r w:rsidR="00A73E07">
          <w:rPr>
            <w:rFonts w:asciiTheme="minorHAnsi" w:eastAsiaTheme="minorEastAsia" w:hAnsiTheme="minorHAnsi" w:cstheme="minorBidi"/>
            <w:noProof/>
            <w:sz w:val="22"/>
            <w:szCs w:val="22"/>
            <w:lang w:val="es-ES" w:eastAsia="es-ES"/>
          </w:rPr>
          <w:tab/>
        </w:r>
        <w:r w:rsidR="00A73E07" w:rsidRPr="00D36269">
          <w:rPr>
            <w:rStyle w:val="Hyperlink"/>
            <w:noProof/>
          </w:rPr>
          <w:t>Monitoring and Evaluation (M&amp;E) Plan</w:t>
        </w:r>
        <w:r w:rsidR="00A73E07">
          <w:rPr>
            <w:noProof/>
            <w:webHidden/>
          </w:rPr>
          <w:tab/>
        </w:r>
        <w:r w:rsidR="00A73E07">
          <w:rPr>
            <w:noProof/>
            <w:webHidden/>
          </w:rPr>
          <w:fldChar w:fldCharType="begin"/>
        </w:r>
        <w:r w:rsidR="00A73E07">
          <w:rPr>
            <w:noProof/>
            <w:webHidden/>
          </w:rPr>
          <w:instrText xml:space="preserve"> PAGEREF _Toc70099710 \h </w:instrText>
        </w:r>
        <w:r w:rsidR="00A73E07">
          <w:rPr>
            <w:noProof/>
            <w:webHidden/>
          </w:rPr>
        </w:r>
        <w:r w:rsidR="00A73E07">
          <w:rPr>
            <w:noProof/>
            <w:webHidden/>
          </w:rPr>
          <w:fldChar w:fldCharType="separate"/>
        </w:r>
        <w:r w:rsidR="00A73E07">
          <w:rPr>
            <w:noProof/>
            <w:webHidden/>
          </w:rPr>
          <w:t>36</w:t>
        </w:r>
        <w:r w:rsidR="00A73E07">
          <w:rPr>
            <w:noProof/>
            <w:webHidden/>
          </w:rPr>
          <w:fldChar w:fldCharType="end"/>
        </w:r>
      </w:hyperlink>
    </w:p>
    <w:p w14:paraId="5DE07909" w14:textId="3F6E744A" w:rsidR="00A73E07" w:rsidRDefault="00743E41">
      <w:pPr>
        <w:pStyle w:val="TOC1"/>
        <w:rPr>
          <w:rFonts w:asciiTheme="minorHAnsi" w:eastAsiaTheme="minorEastAsia" w:hAnsiTheme="minorHAnsi" w:cstheme="minorBidi"/>
          <w:noProof/>
          <w:sz w:val="22"/>
          <w:szCs w:val="22"/>
          <w:lang w:val="es-ES" w:eastAsia="es-ES"/>
        </w:rPr>
      </w:pPr>
      <w:hyperlink w:anchor="_Toc70099711" w:history="1">
        <w:r w:rsidR="00A73E07" w:rsidRPr="00D36269">
          <w:rPr>
            <w:rStyle w:val="Hyperlink"/>
            <w:noProof/>
          </w:rPr>
          <w:t>VII.</w:t>
        </w:r>
        <w:r w:rsidR="00A73E07">
          <w:rPr>
            <w:rFonts w:asciiTheme="minorHAnsi" w:eastAsiaTheme="minorEastAsia" w:hAnsiTheme="minorHAnsi" w:cstheme="minorBidi"/>
            <w:noProof/>
            <w:sz w:val="22"/>
            <w:szCs w:val="22"/>
            <w:lang w:val="es-ES" w:eastAsia="es-ES"/>
          </w:rPr>
          <w:tab/>
        </w:r>
        <w:r w:rsidR="00A73E07" w:rsidRPr="00D36269">
          <w:rPr>
            <w:rStyle w:val="Hyperlink"/>
            <w:noProof/>
          </w:rPr>
          <w:t>Governance and Management Arrangements</w:t>
        </w:r>
        <w:r w:rsidR="00A73E07">
          <w:rPr>
            <w:noProof/>
            <w:webHidden/>
          </w:rPr>
          <w:tab/>
        </w:r>
        <w:r w:rsidR="00A73E07">
          <w:rPr>
            <w:noProof/>
            <w:webHidden/>
          </w:rPr>
          <w:fldChar w:fldCharType="begin"/>
        </w:r>
        <w:r w:rsidR="00A73E07">
          <w:rPr>
            <w:noProof/>
            <w:webHidden/>
          </w:rPr>
          <w:instrText xml:space="preserve"> PAGEREF _Toc70099711 \h </w:instrText>
        </w:r>
        <w:r w:rsidR="00A73E07">
          <w:rPr>
            <w:noProof/>
            <w:webHidden/>
          </w:rPr>
        </w:r>
        <w:r w:rsidR="00A73E07">
          <w:rPr>
            <w:noProof/>
            <w:webHidden/>
          </w:rPr>
          <w:fldChar w:fldCharType="separate"/>
        </w:r>
        <w:r w:rsidR="00A73E07">
          <w:rPr>
            <w:noProof/>
            <w:webHidden/>
          </w:rPr>
          <w:t>40</w:t>
        </w:r>
        <w:r w:rsidR="00A73E07">
          <w:rPr>
            <w:noProof/>
            <w:webHidden/>
          </w:rPr>
          <w:fldChar w:fldCharType="end"/>
        </w:r>
      </w:hyperlink>
    </w:p>
    <w:p w14:paraId="07903334" w14:textId="0E0F3615" w:rsidR="00A73E07" w:rsidRDefault="00743E41">
      <w:pPr>
        <w:pStyle w:val="TOC1"/>
        <w:rPr>
          <w:rFonts w:asciiTheme="minorHAnsi" w:eastAsiaTheme="minorEastAsia" w:hAnsiTheme="minorHAnsi" w:cstheme="minorBidi"/>
          <w:noProof/>
          <w:sz w:val="22"/>
          <w:szCs w:val="22"/>
          <w:lang w:val="es-ES" w:eastAsia="es-ES"/>
        </w:rPr>
      </w:pPr>
      <w:hyperlink w:anchor="_Toc70099712" w:history="1">
        <w:r w:rsidR="00A73E07" w:rsidRPr="00D36269">
          <w:rPr>
            <w:rStyle w:val="Hyperlink"/>
            <w:noProof/>
          </w:rPr>
          <w:t>VIII.</w:t>
        </w:r>
        <w:r w:rsidR="00A73E07">
          <w:rPr>
            <w:rFonts w:asciiTheme="minorHAnsi" w:eastAsiaTheme="minorEastAsia" w:hAnsiTheme="minorHAnsi" w:cstheme="minorBidi"/>
            <w:noProof/>
            <w:sz w:val="22"/>
            <w:szCs w:val="22"/>
            <w:lang w:val="es-ES" w:eastAsia="es-ES"/>
          </w:rPr>
          <w:tab/>
        </w:r>
        <w:r w:rsidR="00A73E07" w:rsidRPr="00D36269">
          <w:rPr>
            <w:rStyle w:val="Hyperlink"/>
            <w:noProof/>
          </w:rPr>
          <w:t>Financial Planning and Management</w:t>
        </w:r>
        <w:r w:rsidR="00A73E07">
          <w:rPr>
            <w:noProof/>
            <w:webHidden/>
          </w:rPr>
          <w:tab/>
        </w:r>
        <w:r w:rsidR="00A73E07">
          <w:rPr>
            <w:noProof/>
            <w:webHidden/>
          </w:rPr>
          <w:fldChar w:fldCharType="begin"/>
        </w:r>
        <w:r w:rsidR="00A73E07">
          <w:rPr>
            <w:noProof/>
            <w:webHidden/>
          </w:rPr>
          <w:instrText xml:space="preserve"> PAGEREF _Toc70099712 \h </w:instrText>
        </w:r>
        <w:r w:rsidR="00A73E07">
          <w:rPr>
            <w:noProof/>
            <w:webHidden/>
          </w:rPr>
        </w:r>
        <w:r w:rsidR="00A73E07">
          <w:rPr>
            <w:noProof/>
            <w:webHidden/>
          </w:rPr>
          <w:fldChar w:fldCharType="separate"/>
        </w:r>
        <w:r w:rsidR="00A73E07">
          <w:rPr>
            <w:noProof/>
            <w:webHidden/>
          </w:rPr>
          <w:t>43</w:t>
        </w:r>
        <w:r w:rsidR="00A73E07">
          <w:rPr>
            <w:noProof/>
            <w:webHidden/>
          </w:rPr>
          <w:fldChar w:fldCharType="end"/>
        </w:r>
      </w:hyperlink>
    </w:p>
    <w:p w14:paraId="4208F8B4" w14:textId="72B40BAA" w:rsidR="00A73E07" w:rsidRDefault="00743E41">
      <w:pPr>
        <w:pStyle w:val="TOC1"/>
        <w:rPr>
          <w:rFonts w:asciiTheme="minorHAnsi" w:eastAsiaTheme="minorEastAsia" w:hAnsiTheme="minorHAnsi" w:cstheme="minorBidi"/>
          <w:noProof/>
          <w:sz w:val="22"/>
          <w:szCs w:val="22"/>
          <w:lang w:val="es-ES" w:eastAsia="es-ES"/>
        </w:rPr>
      </w:pPr>
      <w:hyperlink w:anchor="_Toc70099713" w:history="1">
        <w:r w:rsidR="00A73E07" w:rsidRPr="00D36269">
          <w:rPr>
            <w:rStyle w:val="Hyperlink"/>
            <w:noProof/>
          </w:rPr>
          <w:t>IX.</w:t>
        </w:r>
        <w:r w:rsidR="00A73E07">
          <w:rPr>
            <w:rFonts w:asciiTheme="minorHAnsi" w:eastAsiaTheme="minorEastAsia" w:hAnsiTheme="minorHAnsi" w:cstheme="minorBidi"/>
            <w:noProof/>
            <w:sz w:val="22"/>
            <w:szCs w:val="22"/>
            <w:lang w:val="es-ES" w:eastAsia="es-ES"/>
          </w:rPr>
          <w:tab/>
        </w:r>
        <w:r w:rsidR="00A73E07" w:rsidRPr="00D36269">
          <w:rPr>
            <w:rStyle w:val="Hyperlink"/>
            <w:noProof/>
          </w:rPr>
          <w:t>Total Budget and Work Plan</w:t>
        </w:r>
        <w:r w:rsidR="00A73E07">
          <w:rPr>
            <w:noProof/>
            <w:webHidden/>
          </w:rPr>
          <w:tab/>
        </w:r>
        <w:r w:rsidR="00A73E07">
          <w:rPr>
            <w:noProof/>
            <w:webHidden/>
          </w:rPr>
          <w:fldChar w:fldCharType="begin"/>
        </w:r>
        <w:r w:rsidR="00A73E07">
          <w:rPr>
            <w:noProof/>
            <w:webHidden/>
          </w:rPr>
          <w:instrText xml:space="preserve"> PAGEREF _Toc70099713 \h </w:instrText>
        </w:r>
        <w:r w:rsidR="00A73E07">
          <w:rPr>
            <w:noProof/>
            <w:webHidden/>
          </w:rPr>
        </w:r>
        <w:r w:rsidR="00A73E07">
          <w:rPr>
            <w:noProof/>
            <w:webHidden/>
          </w:rPr>
          <w:fldChar w:fldCharType="separate"/>
        </w:r>
        <w:r w:rsidR="00A73E07">
          <w:rPr>
            <w:noProof/>
            <w:webHidden/>
          </w:rPr>
          <w:t>48</w:t>
        </w:r>
        <w:r w:rsidR="00A73E07">
          <w:rPr>
            <w:noProof/>
            <w:webHidden/>
          </w:rPr>
          <w:fldChar w:fldCharType="end"/>
        </w:r>
      </w:hyperlink>
    </w:p>
    <w:p w14:paraId="6D39EEAD" w14:textId="0344C20A" w:rsidR="00A73E07" w:rsidRDefault="00743E41">
      <w:pPr>
        <w:pStyle w:val="TOC1"/>
        <w:rPr>
          <w:rFonts w:asciiTheme="minorHAnsi" w:eastAsiaTheme="minorEastAsia" w:hAnsiTheme="minorHAnsi" w:cstheme="minorBidi"/>
          <w:noProof/>
          <w:sz w:val="22"/>
          <w:szCs w:val="22"/>
          <w:lang w:val="es-ES" w:eastAsia="es-ES"/>
        </w:rPr>
      </w:pPr>
      <w:hyperlink w:anchor="_Toc70099714" w:history="1">
        <w:r w:rsidR="00A73E07" w:rsidRPr="00D36269">
          <w:rPr>
            <w:rStyle w:val="Hyperlink"/>
            <w:noProof/>
          </w:rPr>
          <w:t>X.</w:t>
        </w:r>
        <w:r w:rsidR="00A73E07">
          <w:rPr>
            <w:rFonts w:asciiTheme="minorHAnsi" w:eastAsiaTheme="minorEastAsia" w:hAnsiTheme="minorHAnsi" w:cstheme="minorBidi"/>
            <w:noProof/>
            <w:sz w:val="22"/>
            <w:szCs w:val="22"/>
            <w:lang w:val="es-ES" w:eastAsia="es-ES"/>
          </w:rPr>
          <w:tab/>
        </w:r>
        <w:r w:rsidR="00A73E07" w:rsidRPr="00D36269">
          <w:rPr>
            <w:rStyle w:val="Hyperlink"/>
            <w:noProof/>
          </w:rPr>
          <w:t>Legal Context</w:t>
        </w:r>
        <w:r w:rsidR="00A73E07">
          <w:rPr>
            <w:noProof/>
            <w:webHidden/>
          </w:rPr>
          <w:tab/>
        </w:r>
        <w:r w:rsidR="00A73E07">
          <w:rPr>
            <w:noProof/>
            <w:webHidden/>
          </w:rPr>
          <w:fldChar w:fldCharType="begin"/>
        </w:r>
        <w:r w:rsidR="00A73E07">
          <w:rPr>
            <w:noProof/>
            <w:webHidden/>
          </w:rPr>
          <w:instrText xml:space="preserve"> PAGEREF _Toc70099714 \h </w:instrText>
        </w:r>
        <w:r w:rsidR="00A73E07">
          <w:rPr>
            <w:noProof/>
            <w:webHidden/>
          </w:rPr>
        </w:r>
        <w:r w:rsidR="00A73E07">
          <w:rPr>
            <w:noProof/>
            <w:webHidden/>
          </w:rPr>
          <w:fldChar w:fldCharType="separate"/>
        </w:r>
        <w:r w:rsidR="00A73E07">
          <w:rPr>
            <w:noProof/>
            <w:webHidden/>
          </w:rPr>
          <w:t>53</w:t>
        </w:r>
        <w:r w:rsidR="00A73E07">
          <w:rPr>
            <w:noProof/>
            <w:webHidden/>
          </w:rPr>
          <w:fldChar w:fldCharType="end"/>
        </w:r>
      </w:hyperlink>
    </w:p>
    <w:p w14:paraId="62864228" w14:textId="1BD8293B" w:rsidR="00A73E07" w:rsidRDefault="00743E41">
      <w:pPr>
        <w:pStyle w:val="TOC1"/>
        <w:rPr>
          <w:rFonts w:asciiTheme="minorHAnsi" w:eastAsiaTheme="minorEastAsia" w:hAnsiTheme="minorHAnsi" w:cstheme="minorBidi"/>
          <w:noProof/>
          <w:sz w:val="22"/>
          <w:szCs w:val="22"/>
          <w:lang w:val="es-ES" w:eastAsia="es-ES"/>
        </w:rPr>
      </w:pPr>
      <w:hyperlink w:anchor="_Toc70099715" w:history="1">
        <w:r w:rsidR="00A73E07" w:rsidRPr="00D36269">
          <w:rPr>
            <w:rStyle w:val="Hyperlink"/>
            <w:noProof/>
          </w:rPr>
          <w:t>XI.</w:t>
        </w:r>
        <w:r w:rsidR="00A73E07">
          <w:rPr>
            <w:rFonts w:asciiTheme="minorHAnsi" w:eastAsiaTheme="minorEastAsia" w:hAnsiTheme="minorHAnsi" w:cstheme="minorBidi"/>
            <w:noProof/>
            <w:sz w:val="22"/>
            <w:szCs w:val="22"/>
            <w:lang w:val="es-ES" w:eastAsia="es-ES"/>
          </w:rPr>
          <w:tab/>
        </w:r>
        <w:r w:rsidR="00A73E07" w:rsidRPr="00D36269">
          <w:rPr>
            <w:rStyle w:val="Hyperlink"/>
            <w:noProof/>
          </w:rPr>
          <w:t>Risk Management</w:t>
        </w:r>
        <w:r w:rsidR="00A73E07">
          <w:rPr>
            <w:noProof/>
            <w:webHidden/>
          </w:rPr>
          <w:tab/>
        </w:r>
        <w:r w:rsidR="00A73E07">
          <w:rPr>
            <w:noProof/>
            <w:webHidden/>
          </w:rPr>
          <w:fldChar w:fldCharType="begin"/>
        </w:r>
        <w:r w:rsidR="00A73E07">
          <w:rPr>
            <w:noProof/>
            <w:webHidden/>
          </w:rPr>
          <w:instrText xml:space="preserve"> PAGEREF _Toc70099715 \h </w:instrText>
        </w:r>
        <w:r w:rsidR="00A73E07">
          <w:rPr>
            <w:noProof/>
            <w:webHidden/>
          </w:rPr>
        </w:r>
        <w:r w:rsidR="00A73E07">
          <w:rPr>
            <w:noProof/>
            <w:webHidden/>
          </w:rPr>
          <w:fldChar w:fldCharType="separate"/>
        </w:r>
        <w:r w:rsidR="00A73E07">
          <w:rPr>
            <w:noProof/>
            <w:webHidden/>
          </w:rPr>
          <w:t>53</w:t>
        </w:r>
        <w:r w:rsidR="00A73E07">
          <w:rPr>
            <w:noProof/>
            <w:webHidden/>
          </w:rPr>
          <w:fldChar w:fldCharType="end"/>
        </w:r>
      </w:hyperlink>
    </w:p>
    <w:p w14:paraId="53A4D42B" w14:textId="6B3C9D28" w:rsidR="00A73E07" w:rsidRDefault="00743E41">
      <w:pPr>
        <w:pStyle w:val="TOC1"/>
        <w:rPr>
          <w:rFonts w:asciiTheme="minorHAnsi" w:eastAsiaTheme="minorEastAsia" w:hAnsiTheme="minorHAnsi" w:cstheme="minorBidi"/>
          <w:noProof/>
          <w:sz w:val="22"/>
          <w:szCs w:val="22"/>
          <w:lang w:val="es-ES" w:eastAsia="es-ES"/>
        </w:rPr>
      </w:pPr>
      <w:hyperlink w:anchor="_Toc70099716" w:history="1">
        <w:r w:rsidR="00A73E07" w:rsidRPr="00D36269">
          <w:rPr>
            <w:rStyle w:val="Hyperlink"/>
            <w:noProof/>
          </w:rPr>
          <w:t>XII.</w:t>
        </w:r>
        <w:r w:rsidR="00A73E07">
          <w:rPr>
            <w:rFonts w:asciiTheme="minorHAnsi" w:eastAsiaTheme="minorEastAsia" w:hAnsiTheme="minorHAnsi" w:cstheme="minorBidi"/>
            <w:noProof/>
            <w:sz w:val="22"/>
            <w:szCs w:val="22"/>
            <w:lang w:val="es-ES" w:eastAsia="es-ES"/>
          </w:rPr>
          <w:tab/>
        </w:r>
        <w:r w:rsidR="00A73E07" w:rsidRPr="00D36269">
          <w:rPr>
            <w:rStyle w:val="Hyperlink"/>
            <w:noProof/>
          </w:rPr>
          <w:t>Mandatory Annexes</w:t>
        </w:r>
        <w:r w:rsidR="00A73E07">
          <w:rPr>
            <w:noProof/>
            <w:webHidden/>
          </w:rPr>
          <w:tab/>
        </w:r>
        <w:r w:rsidR="00A73E07">
          <w:rPr>
            <w:noProof/>
            <w:webHidden/>
          </w:rPr>
          <w:fldChar w:fldCharType="begin"/>
        </w:r>
        <w:r w:rsidR="00A73E07">
          <w:rPr>
            <w:noProof/>
            <w:webHidden/>
          </w:rPr>
          <w:instrText xml:space="preserve"> PAGEREF _Toc70099716 \h </w:instrText>
        </w:r>
        <w:r w:rsidR="00A73E07">
          <w:rPr>
            <w:noProof/>
            <w:webHidden/>
          </w:rPr>
        </w:r>
        <w:r w:rsidR="00A73E07">
          <w:rPr>
            <w:noProof/>
            <w:webHidden/>
          </w:rPr>
          <w:fldChar w:fldCharType="separate"/>
        </w:r>
        <w:r w:rsidR="00A73E07">
          <w:rPr>
            <w:noProof/>
            <w:webHidden/>
          </w:rPr>
          <w:t>57</w:t>
        </w:r>
        <w:r w:rsidR="00A73E07">
          <w:rPr>
            <w:noProof/>
            <w:webHidden/>
          </w:rPr>
          <w:fldChar w:fldCharType="end"/>
        </w:r>
      </w:hyperlink>
    </w:p>
    <w:p w14:paraId="756C5514" w14:textId="4478DFEB" w:rsidR="00A73E07" w:rsidRDefault="00743E41">
      <w:pPr>
        <w:pStyle w:val="TOC2"/>
        <w:rPr>
          <w:rFonts w:asciiTheme="minorHAnsi" w:eastAsiaTheme="minorEastAsia" w:hAnsiTheme="minorHAnsi" w:cstheme="minorBidi"/>
          <w:noProof/>
          <w:sz w:val="22"/>
          <w:szCs w:val="22"/>
          <w:lang w:val="es-ES" w:eastAsia="es-ES"/>
        </w:rPr>
      </w:pPr>
      <w:hyperlink w:anchor="_Toc70099717" w:history="1">
        <w:r w:rsidR="00A73E07" w:rsidRPr="00D36269">
          <w:rPr>
            <w:rStyle w:val="Hyperlink"/>
            <w:rFonts w:cstheme="minorHAnsi"/>
            <w:noProof/>
          </w:rPr>
          <w:t>Annex 1: GEF Budget Template</w:t>
        </w:r>
        <w:r w:rsidR="00A73E07">
          <w:rPr>
            <w:noProof/>
            <w:webHidden/>
          </w:rPr>
          <w:tab/>
        </w:r>
        <w:r w:rsidR="00A73E07">
          <w:rPr>
            <w:noProof/>
            <w:webHidden/>
          </w:rPr>
          <w:fldChar w:fldCharType="begin"/>
        </w:r>
        <w:r w:rsidR="00A73E07">
          <w:rPr>
            <w:noProof/>
            <w:webHidden/>
          </w:rPr>
          <w:instrText xml:space="preserve"> PAGEREF _Toc70099717 \h </w:instrText>
        </w:r>
        <w:r w:rsidR="00A73E07">
          <w:rPr>
            <w:noProof/>
            <w:webHidden/>
          </w:rPr>
        </w:r>
        <w:r w:rsidR="00A73E07">
          <w:rPr>
            <w:noProof/>
            <w:webHidden/>
          </w:rPr>
          <w:fldChar w:fldCharType="separate"/>
        </w:r>
        <w:r w:rsidR="00A73E07">
          <w:rPr>
            <w:noProof/>
            <w:webHidden/>
          </w:rPr>
          <w:t>58</w:t>
        </w:r>
        <w:r w:rsidR="00A73E07">
          <w:rPr>
            <w:noProof/>
            <w:webHidden/>
          </w:rPr>
          <w:fldChar w:fldCharType="end"/>
        </w:r>
      </w:hyperlink>
    </w:p>
    <w:p w14:paraId="5808C9D7" w14:textId="22DAF327" w:rsidR="00A73E07" w:rsidRDefault="00743E41">
      <w:pPr>
        <w:pStyle w:val="TOC2"/>
        <w:rPr>
          <w:rFonts w:asciiTheme="minorHAnsi" w:eastAsiaTheme="minorEastAsia" w:hAnsiTheme="minorHAnsi" w:cstheme="minorBidi"/>
          <w:noProof/>
          <w:sz w:val="22"/>
          <w:szCs w:val="22"/>
          <w:lang w:val="es-ES" w:eastAsia="es-ES"/>
        </w:rPr>
      </w:pPr>
      <w:hyperlink w:anchor="_Toc70099718" w:history="1">
        <w:r w:rsidR="00A73E07" w:rsidRPr="00D36269">
          <w:rPr>
            <w:rStyle w:val="Hyperlink"/>
            <w:noProof/>
          </w:rPr>
          <w:t>Annex 2: Project map and geospatial coordinates of the project area</w:t>
        </w:r>
        <w:r w:rsidR="00A73E07">
          <w:rPr>
            <w:noProof/>
            <w:webHidden/>
          </w:rPr>
          <w:tab/>
        </w:r>
        <w:r w:rsidR="00A73E07">
          <w:rPr>
            <w:noProof/>
            <w:webHidden/>
          </w:rPr>
          <w:fldChar w:fldCharType="begin"/>
        </w:r>
        <w:r w:rsidR="00A73E07">
          <w:rPr>
            <w:noProof/>
            <w:webHidden/>
          </w:rPr>
          <w:instrText xml:space="preserve"> PAGEREF _Toc70099718 \h </w:instrText>
        </w:r>
        <w:r w:rsidR="00A73E07">
          <w:rPr>
            <w:noProof/>
            <w:webHidden/>
          </w:rPr>
        </w:r>
        <w:r w:rsidR="00A73E07">
          <w:rPr>
            <w:noProof/>
            <w:webHidden/>
          </w:rPr>
          <w:fldChar w:fldCharType="separate"/>
        </w:r>
        <w:r w:rsidR="00A73E07">
          <w:rPr>
            <w:noProof/>
            <w:webHidden/>
          </w:rPr>
          <w:t>60</w:t>
        </w:r>
        <w:r w:rsidR="00A73E07">
          <w:rPr>
            <w:noProof/>
            <w:webHidden/>
          </w:rPr>
          <w:fldChar w:fldCharType="end"/>
        </w:r>
      </w:hyperlink>
    </w:p>
    <w:p w14:paraId="64341465" w14:textId="6A2C9BED" w:rsidR="00A73E07" w:rsidRDefault="00743E41">
      <w:pPr>
        <w:pStyle w:val="TOC2"/>
        <w:rPr>
          <w:rFonts w:asciiTheme="minorHAnsi" w:eastAsiaTheme="minorEastAsia" w:hAnsiTheme="minorHAnsi" w:cstheme="minorBidi"/>
          <w:noProof/>
          <w:sz w:val="22"/>
          <w:szCs w:val="22"/>
          <w:lang w:val="es-ES" w:eastAsia="es-ES"/>
        </w:rPr>
      </w:pPr>
      <w:hyperlink w:anchor="_Toc70099719" w:history="1">
        <w:r w:rsidR="00A73E07" w:rsidRPr="00D36269">
          <w:rPr>
            <w:rStyle w:val="Hyperlink"/>
            <w:noProof/>
          </w:rPr>
          <w:t>Annex 3: Multi Year Work Plan</w:t>
        </w:r>
        <w:r w:rsidR="00A73E07">
          <w:rPr>
            <w:noProof/>
            <w:webHidden/>
          </w:rPr>
          <w:tab/>
        </w:r>
        <w:r w:rsidR="00A73E07">
          <w:rPr>
            <w:noProof/>
            <w:webHidden/>
          </w:rPr>
          <w:fldChar w:fldCharType="begin"/>
        </w:r>
        <w:r w:rsidR="00A73E07">
          <w:rPr>
            <w:noProof/>
            <w:webHidden/>
          </w:rPr>
          <w:instrText xml:space="preserve"> PAGEREF _Toc70099719 \h </w:instrText>
        </w:r>
        <w:r w:rsidR="00A73E07">
          <w:rPr>
            <w:noProof/>
            <w:webHidden/>
          </w:rPr>
        </w:r>
        <w:r w:rsidR="00A73E07">
          <w:rPr>
            <w:noProof/>
            <w:webHidden/>
          </w:rPr>
          <w:fldChar w:fldCharType="separate"/>
        </w:r>
        <w:r w:rsidR="00A73E07">
          <w:rPr>
            <w:noProof/>
            <w:webHidden/>
          </w:rPr>
          <w:t>61</w:t>
        </w:r>
        <w:r w:rsidR="00A73E07">
          <w:rPr>
            <w:noProof/>
            <w:webHidden/>
          </w:rPr>
          <w:fldChar w:fldCharType="end"/>
        </w:r>
      </w:hyperlink>
    </w:p>
    <w:p w14:paraId="3CFF57FC" w14:textId="68D19E72" w:rsidR="00A73E07" w:rsidRDefault="00743E41">
      <w:pPr>
        <w:pStyle w:val="TOC2"/>
        <w:rPr>
          <w:rFonts w:asciiTheme="minorHAnsi" w:eastAsiaTheme="minorEastAsia" w:hAnsiTheme="minorHAnsi" w:cstheme="minorBidi"/>
          <w:noProof/>
          <w:sz w:val="22"/>
          <w:szCs w:val="22"/>
          <w:lang w:val="es-ES" w:eastAsia="es-ES"/>
        </w:rPr>
      </w:pPr>
      <w:hyperlink w:anchor="_Toc70099720" w:history="1">
        <w:r w:rsidR="00A73E07" w:rsidRPr="00D36269">
          <w:rPr>
            <w:rStyle w:val="Hyperlink"/>
            <w:rFonts w:cstheme="minorHAnsi"/>
            <w:noProof/>
          </w:rPr>
          <w:t>Annex 4: Monitoring Plan</w:t>
        </w:r>
        <w:r w:rsidR="00A73E07">
          <w:rPr>
            <w:noProof/>
            <w:webHidden/>
          </w:rPr>
          <w:tab/>
        </w:r>
        <w:r w:rsidR="00A73E07">
          <w:rPr>
            <w:noProof/>
            <w:webHidden/>
          </w:rPr>
          <w:fldChar w:fldCharType="begin"/>
        </w:r>
        <w:r w:rsidR="00A73E07">
          <w:rPr>
            <w:noProof/>
            <w:webHidden/>
          </w:rPr>
          <w:instrText xml:space="preserve"> PAGEREF _Toc70099720 \h </w:instrText>
        </w:r>
        <w:r w:rsidR="00A73E07">
          <w:rPr>
            <w:noProof/>
            <w:webHidden/>
          </w:rPr>
        </w:r>
        <w:r w:rsidR="00A73E07">
          <w:rPr>
            <w:noProof/>
            <w:webHidden/>
          </w:rPr>
          <w:fldChar w:fldCharType="separate"/>
        </w:r>
        <w:r w:rsidR="00A73E07">
          <w:rPr>
            <w:noProof/>
            <w:webHidden/>
          </w:rPr>
          <w:t>66</w:t>
        </w:r>
        <w:r w:rsidR="00A73E07">
          <w:rPr>
            <w:noProof/>
            <w:webHidden/>
          </w:rPr>
          <w:fldChar w:fldCharType="end"/>
        </w:r>
      </w:hyperlink>
    </w:p>
    <w:p w14:paraId="2ADF2A9A" w14:textId="63D58EE1" w:rsidR="00A73E07" w:rsidRDefault="00743E41">
      <w:pPr>
        <w:pStyle w:val="TOC2"/>
        <w:rPr>
          <w:rFonts w:asciiTheme="minorHAnsi" w:eastAsiaTheme="minorEastAsia" w:hAnsiTheme="minorHAnsi" w:cstheme="minorBidi"/>
          <w:noProof/>
          <w:sz w:val="22"/>
          <w:szCs w:val="22"/>
          <w:lang w:val="es-ES" w:eastAsia="es-ES"/>
        </w:rPr>
      </w:pPr>
      <w:hyperlink w:anchor="_Toc70099721" w:history="1">
        <w:r w:rsidR="00A73E07" w:rsidRPr="00D36269">
          <w:rPr>
            <w:rStyle w:val="Hyperlink"/>
            <w:rFonts w:cs="Calibri"/>
            <w:noProof/>
          </w:rPr>
          <w:t>Annex 5: UNDP Social and Environmental Screening Procedure (SESP)</w:t>
        </w:r>
        <w:r w:rsidR="00A73E07">
          <w:rPr>
            <w:noProof/>
            <w:webHidden/>
          </w:rPr>
          <w:tab/>
        </w:r>
        <w:r w:rsidR="00A73E07">
          <w:rPr>
            <w:noProof/>
            <w:webHidden/>
          </w:rPr>
          <w:fldChar w:fldCharType="begin"/>
        </w:r>
        <w:r w:rsidR="00A73E07">
          <w:rPr>
            <w:noProof/>
            <w:webHidden/>
          </w:rPr>
          <w:instrText xml:space="preserve"> PAGEREF _Toc70099721 \h </w:instrText>
        </w:r>
        <w:r w:rsidR="00A73E07">
          <w:rPr>
            <w:noProof/>
            <w:webHidden/>
          </w:rPr>
        </w:r>
        <w:r w:rsidR="00A73E07">
          <w:rPr>
            <w:noProof/>
            <w:webHidden/>
          </w:rPr>
          <w:fldChar w:fldCharType="separate"/>
        </w:r>
        <w:r w:rsidR="00A73E07">
          <w:rPr>
            <w:noProof/>
            <w:webHidden/>
          </w:rPr>
          <w:t>71</w:t>
        </w:r>
        <w:r w:rsidR="00A73E07">
          <w:rPr>
            <w:noProof/>
            <w:webHidden/>
          </w:rPr>
          <w:fldChar w:fldCharType="end"/>
        </w:r>
      </w:hyperlink>
    </w:p>
    <w:p w14:paraId="4E72176F" w14:textId="34DA94B6" w:rsidR="00A73E07" w:rsidRDefault="00743E41">
      <w:pPr>
        <w:pStyle w:val="TOC2"/>
        <w:rPr>
          <w:rFonts w:asciiTheme="minorHAnsi" w:eastAsiaTheme="minorEastAsia" w:hAnsiTheme="minorHAnsi" w:cstheme="minorBidi"/>
          <w:noProof/>
          <w:sz w:val="22"/>
          <w:szCs w:val="22"/>
          <w:lang w:val="es-ES" w:eastAsia="es-ES"/>
        </w:rPr>
      </w:pPr>
      <w:hyperlink w:anchor="_Toc70099722" w:history="1">
        <w:r w:rsidR="00A73E07" w:rsidRPr="00D36269">
          <w:rPr>
            <w:rStyle w:val="Hyperlink"/>
            <w:rFonts w:cs="Calibri"/>
            <w:noProof/>
          </w:rPr>
          <w:t>Annex 6: UNDP Risk Register</w:t>
        </w:r>
        <w:r w:rsidR="00A73E07">
          <w:rPr>
            <w:noProof/>
            <w:webHidden/>
          </w:rPr>
          <w:tab/>
        </w:r>
        <w:r w:rsidR="00A73E07">
          <w:rPr>
            <w:noProof/>
            <w:webHidden/>
          </w:rPr>
          <w:fldChar w:fldCharType="begin"/>
        </w:r>
        <w:r w:rsidR="00A73E07">
          <w:rPr>
            <w:noProof/>
            <w:webHidden/>
          </w:rPr>
          <w:instrText xml:space="preserve"> PAGEREF _Toc70099722 \h </w:instrText>
        </w:r>
        <w:r w:rsidR="00A73E07">
          <w:rPr>
            <w:noProof/>
            <w:webHidden/>
          </w:rPr>
        </w:r>
        <w:r w:rsidR="00A73E07">
          <w:rPr>
            <w:noProof/>
            <w:webHidden/>
          </w:rPr>
          <w:fldChar w:fldCharType="separate"/>
        </w:r>
        <w:r w:rsidR="00A73E07">
          <w:rPr>
            <w:noProof/>
            <w:webHidden/>
          </w:rPr>
          <w:t>84</w:t>
        </w:r>
        <w:r w:rsidR="00A73E07">
          <w:rPr>
            <w:noProof/>
            <w:webHidden/>
          </w:rPr>
          <w:fldChar w:fldCharType="end"/>
        </w:r>
      </w:hyperlink>
    </w:p>
    <w:p w14:paraId="09F9CDBA" w14:textId="03CD289A" w:rsidR="00A73E07" w:rsidRDefault="00743E41">
      <w:pPr>
        <w:pStyle w:val="TOC2"/>
        <w:rPr>
          <w:rFonts w:asciiTheme="minorHAnsi" w:eastAsiaTheme="minorEastAsia" w:hAnsiTheme="minorHAnsi" w:cstheme="minorBidi"/>
          <w:noProof/>
          <w:sz w:val="22"/>
          <w:szCs w:val="22"/>
          <w:lang w:val="es-ES" w:eastAsia="es-ES"/>
        </w:rPr>
      </w:pPr>
      <w:hyperlink w:anchor="_Toc70099723" w:history="1">
        <w:r w:rsidR="00A73E07" w:rsidRPr="00D36269">
          <w:rPr>
            <w:rStyle w:val="Hyperlink"/>
            <w:noProof/>
          </w:rPr>
          <w:t>Annex 7:  Overview of Project Staff and Technical Consultancies</w:t>
        </w:r>
        <w:r w:rsidR="00A73E07">
          <w:rPr>
            <w:noProof/>
            <w:webHidden/>
          </w:rPr>
          <w:tab/>
        </w:r>
        <w:r w:rsidR="00A73E07">
          <w:rPr>
            <w:noProof/>
            <w:webHidden/>
          </w:rPr>
          <w:fldChar w:fldCharType="begin"/>
        </w:r>
        <w:r w:rsidR="00A73E07">
          <w:rPr>
            <w:noProof/>
            <w:webHidden/>
          </w:rPr>
          <w:instrText xml:space="preserve"> PAGEREF _Toc70099723 \h </w:instrText>
        </w:r>
        <w:r w:rsidR="00A73E07">
          <w:rPr>
            <w:noProof/>
            <w:webHidden/>
          </w:rPr>
        </w:r>
        <w:r w:rsidR="00A73E07">
          <w:rPr>
            <w:noProof/>
            <w:webHidden/>
          </w:rPr>
          <w:fldChar w:fldCharType="separate"/>
        </w:r>
        <w:r w:rsidR="00A73E07">
          <w:rPr>
            <w:noProof/>
            <w:webHidden/>
          </w:rPr>
          <w:t>87</w:t>
        </w:r>
        <w:r w:rsidR="00A73E07">
          <w:rPr>
            <w:noProof/>
            <w:webHidden/>
          </w:rPr>
          <w:fldChar w:fldCharType="end"/>
        </w:r>
      </w:hyperlink>
    </w:p>
    <w:p w14:paraId="4F560839" w14:textId="5375AE76" w:rsidR="00A73E07" w:rsidRDefault="00743E41">
      <w:pPr>
        <w:pStyle w:val="TOC2"/>
        <w:rPr>
          <w:rFonts w:asciiTheme="minorHAnsi" w:eastAsiaTheme="minorEastAsia" w:hAnsiTheme="minorHAnsi" w:cstheme="minorBidi"/>
          <w:noProof/>
          <w:sz w:val="22"/>
          <w:szCs w:val="22"/>
          <w:lang w:val="es-ES" w:eastAsia="es-ES"/>
        </w:rPr>
      </w:pPr>
      <w:hyperlink w:anchor="_Toc70099724" w:history="1">
        <w:r w:rsidR="00A73E07" w:rsidRPr="00D36269">
          <w:rPr>
            <w:rStyle w:val="Hyperlink"/>
            <w:noProof/>
          </w:rPr>
          <w:t>Annex 8:  Stakeholder Engagement Plan</w:t>
        </w:r>
        <w:r w:rsidR="00A73E07">
          <w:rPr>
            <w:noProof/>
            <w:webHidden/>
          </w:rPr>
          <w:tab/>
        </w:r>
        <w:r w:rsidR="00A73E07">
          <w:rPr>
            <w:noProof/>
            <w:webHidden/>
          </w:rPr>
          <w:fldChar w:fldCharType="begin"/>
        </w:r>
        <w:r w:rsidR="00A73E07">
          <w:rPr>
            <w:noProof/>
            <w:webHidden/>
          </w:rPr>
          <w:instrText xml:space="preserve"> PAGEREF _Toc70099724 \h </w:instrText>
        </w:r>
        <w:r w:rsidR="00A73E07">
          <w:rPr>
            <w:noProof/>
            <w:webHidden/>
          </w:rPr>
        </w:r>
        <w:r w:rsidR="00A73E07">
          <w:rPr>
            <w:noProof/>
            <w:webHidden/>
          </w:rPr>
          <w:fldChar w:fldCharType="separate"/>
        </w:r>
        <w:r w:rsidR="00A73E07">
          <w:rPr>
            <w:noProof/>
            <w:webHidden/>
          </w:rPr>
          <w:t>95</w:t>
        </w:r>
        <w:r w:rsidR="00A73E07">
          <w:rPr>
            <w:noProof/>
            <w:webHidden/>
          </w:rPr>
          <w:fldChar w:fldCharType="end"/>
        </w:r>
      </w:hyperlink>
    </w:p>
    <w:p w14:paraId="328660A1" w14:textId="353A0D89" w:rsidR="00A73E07" w:rsidRDefault="00743E41">
      <w:pPr>
        <w:pStyle w:val="TOC2"/>
        <w:rPr>
          <w:rFonts w:asciiTheme="minorHAnsi" w:eastAsiaTheme="minorEastAsia" w:hAnsiTheme="minorHAnsi" w:cstheme="minorBidi"/>
          <w:noProof/>
          <w:sz w:val="22"/>
          <w:szCs w:val="22"/>
          <w:lang w:val="es-ES" w:eastAsia="es-ES"/>
        </w:rPr>
      </w:pPr>
      <w:hyperlink w:anchor="_Toc70099725" w:history="1">
        <w:r w:rsidR="00A73E07" w:rsidRPr="00D36269">
          <w:rPr>
            <w:rStyle w:val="Hyperlink"/>
            <w:rFonts w:cstheme="minorHAnsi"/>
            <w:noProof/>
          </w:rPr>
          <w:t>Annex 9: Gender Analysis and Gender Action Plan</w:t>
        </w:r>
        <w:r w:rsidR="00A73E07">
          <w:rPr>
            <w:noProof/>
            <w:webHidden/>
          </w:rPr>
          <w:tab/>
        </w:r>
        <w:r w:rsidR="00A73E07">
          <w:rPr>
            <w:noProof/>
            <w:webHidden/>
          </w:rPr>
          <w:fldChar w:fldCharType="begin"/>
        </w:r>
        <w:r w:rsidR="00A73E07">
          <w:rPr>
            <w:noProof/>
            <w:webHidden/>
          </w:rPr>
          <w:instrText xml:space="preserve"> PAGEREF _Toc70099725 \h </w:instrText>
        </w:r>
        <w:r w:rsidR="00A73E07">
          <w:rPr>
            <w:noProof/>
            <w:webHidden/>
          </w:rPr>
        </w:r>
        <w:r w:rsidR="00A73E07">
          <w:rPr>
            <w:noProof/>
            <w:webHidden/>
          </w:rPr>
          <w:fldChar w:fldCharType="separate"/>
        </w:r>
        <w:r w:rsidR="00A73E07">
          <w:rPr>
            <w:noProof/>
            <w:webHidden/>
          </w:rPr>
          <w:t>105</w:t>
        </w:r>
        <w:r w:rsidR="00A73E07">
          <w:rPr>
            <w:noProof/>
            <w:webHidden/>
          </w:rPr>
          <w:fldChar w:fldCharType="end"/>
        </w:r>
      </w:hyperlink>
    </w:p>
    <w:p w14:paraId="6835C5DF" w14:textId="2A975628" w:rsidR="00A73E07" w:rsidRDefault="00743E41">
      <w:pPr>
        <w:pStyle w:val="TOC2"/>
        <w:rPr>
          <w:rFonts w:asciiTheme="minorHAnsi" w:eastAsiaTheme="minorEastAsia" w:hAnsiTheme="minorHAnsi" w:cstheme="minorBidi"/>
          <w:noProof/>
          <w:sz w:val="22"/>
          <w:szCs w:val="22"/>
          <w:lang w:val="es-ES" w:eastAsia="es-ES"/>
        </w:rPr>
      </w:pPr>
      <w:hyperlink w:anchor="_Toc70099726" w:history="1">
        <w:r w:rsidR="00A73E07" w:rsidRPr="00D36269">
          <w:rPr>
            <w:rStyle w:val="Hyperlink"/>
            <w:rFonts w:cstheme="minorHAnsi"/>
            <w:noProof/>
          </w:rPr>
          <w:t>Annex 10: Procurement Plan</w:t>
        </w:r>
        <w:r w:rsidR="00A73E07">
          <w:rPr>
            <w:noProof/>
            <w:webHidden/>
          </w:rPr>
          <w:tab/>
        </w:r>
        <w:r w:rsidR="00A73E07">
          <w:rPr>
            <w:noProof/>
            <w:webHidden/>
          </w:rPr>
          <w:fldChar w:fldCharType="begin"/>
        </w:r>
        <w:r w:rsidR="00A73E07">
          <w:rPr>
            <w:noProof/>
            <w:webHidden/>
          </w:rPr>
          <w:instrText xml:space="preserve"> PAGEREF _Toc70099726 \h </w:instrText>
        </w:r>
        <w:r w:rsidR="00A73E07">
          <w:rPr>
            <w:noProof/>
            <w:webHidden/>
          </w:rPr>
        </w:r>
        <w:r w:rsidR="00A73E07">
          <w:rPr>
            <w:noProof/>
            <w:webHidden/>
          </w:rPr>
          <w:fldChar w:fldCharType="separate"/>
        </w:r>
        <w:r w:rsidR="00A73E07">
          <w:rPr>
            <w:noProof/>
            <w:webHidden/>
          </w:rPr>
          <w:t>117</w:t>
        </w:r>
        <w:r w:rsidR="00A73E07">
          <w:rPr>
            <w:noProof/>
            <w:webHidden/>
          </w:rPr>
          <w:fldChar w:fldCharType="end"/>
        </w:r>
      </w:hyperlink>
    </w:p>
    <w:p w14:paraId="71F4DD7E" w14:textId="521E029C" w:rsidR="00A73E07" w:rsidRDefault="00743E41">
      <w:pPr>
        <w:pStyle w:val="TOC2"/>
        <w:rPr>
          <w:rFonts w:asciiTheme="minorHAnsi" w:eastAsiaTheme="minorEastAsia" w:hAnsiTheme="minorHAnsi" w:cstheme="minorBidi"/>
          <w:noProof/>
          <w:sz w:val="22"/>
          <w:szCs w:val="22"/>
          <w:lang w:val="es-ES" w:eastAsia="es-ES"/>
        </w:rPr>
      </w:pPr>
      <w:hyperlink w:anchor="_Toc70099727" w:history="1">
        <w:r w:rsidR="00A73E07" w:rsidRPr="00D36269">
          <w:rPr>
            <w:rStyle w:val="Hyperlink"/>
            <w:rFonts w:eastAsia="Times New Roman" w:cstheme="minorHAnsi"/>
            <w:noProof/>
            <w:lang w:eastAsia="ja-JP"/>
          </w:rPr>
          <w:t>Annex 11: GEF focal area specific annex (Estimates of Direct and Consequential GHG Emission Reductions and Beneficiaries)</w:t>
        </w:r>
        <w:r w:rsidR="00A73E07">
          <w:rPr>
            <w:noProof/>
            <w:webHidden/>
          </w:rPr>
          <w:tab/>
        </w:r>
        <w:r w:rsidR="00A73E07">
          <w:rPr>
            <w:noProof/>
            <w:webHidden/>
          </w:rPr>
          <w:fldChar w:fldCharType="begin"/>
        </w:r>
        <w:r w:rsidR="00A73E07">
          <w:rPr>
            <w:noProof/>
            <w:webHidden/>
          </w:rPr>
          <w:instrText xml:space="preserve"> PAGEREF _Toc70099727 \h </w:instrText>
        </w:r>
        <w:r w:rsidR="00A73E07">
          <w:rPr>
            <w:noProof/>
            <w:webHidden/>
          </w:rPr>
        </w:r>
        <w:r w:rsidR="00A73E07">
          <w:rPr>
            <w:noProof/>
            <w:webHidden/>
          </w:rPr>
          <w:fldChar w:fldCharType="separate"/>
        </w:r>
        <w:r w:rsidR="00A73E07">
          <w:rPr>
            <w:noProof/>
            <w:webHidden/>
          </w:rPr>
          <w:t>121</w:t>
        </w:r>
        <w:r w:rsidR="00A73E07">
          <w:rPr>
            <w:noProof/>
            <w:webHidden/>
          </w:rPr>
          <w:fldChar w:fldCharType="end"/>
        </w:r>
      </w:hyperlink>
    </w:p>
    <w:p w14:paraId="59E210AD" w14:textId="17428EB4" w:rsidR="00A73E07" w:rsidRDefault="00743E41">
      <w:pPr>
        <w:pStyle w:val="TOC2"/>
        <w:rPr>
          <w:rFonts w:asciiTheme="minorHAnsi" w:eastAsiaTheme="minorEastAsia" w:hAnsiTheme="minorHAnsi" w:cstheme="minorBidi"/>
          <w:noProof/>
          <w:sz w:val="22"/>
          <w:szCs w:val="22"/>
          <w:lang w:val="es-ES" w:eastAsia="es-ES"/>
        </w:rPr>
      </w:pPr>
      <w:hyperlink w:anchor="_Toc70099728" w:history="1">
        <w:r w:rsidR="00A73E07" w:rsidRPr="00D36269">
          <w:rPr>
            <w:rStyle w:val="Hyperlink"/>
            <w:rFonts w:eastAsia="Times New Roman" w:cstheme="minorHAnsi"/>
            <w:noProof/>
            <w:lang w:eastAsia="ja-JP"/>
          </w:rPr>
          <w:t>Annex 12: Additional agreements</w:t>
        </w:r>
        <w:r w:rsidR="00A73E07">
          <w:rPr>
            <w:noProof/>
            <w:webHidden/>
          </w:rPr>
          <w:tab/>
        </w:r>
        <w:r w:rsidR="00A73E07">
          <w:rPr>
            <w:noProof/>
            <w:webHidden/>
          </w:rPr>
          <w:fldChar w:fldCharType="begin"/>
        </w:r>
        <w:r w:rsidR="00A73E07">
          <w:rPr>
            <w:noProof/>
            <w:webHidden/>
          </w:rPr>
          <w:instrText xml:space="preserve"> PAGEREF _Toc70099728 \h </w:instrText>
        </w:r>
        <w:r w:rsidR="00A73E07">
          <w:rPr>
            <w:noProof/>
            <w:webHidden/>
          </w:rPr>
        </w:r>
        <w:r w:rsidR="00A73E07">
          <w:rPr>
            <w:noProof/>
            <w:webHidden/>
          </w:rPr>
          <w:fldChar w:fldCharType="separate"/>
        </w:r>
        <w:r w:rsidR="00A73E07">
          <w:rPr>
            <w:noProof/>
            <w:webHidden/>
          </w:rPr>
          <w:t>130</w:t>
        </w:r>
        <w:r w:rsidR="00A73E07">
          <w:rPr>
            <w:noProof/>
            <w:webHidden/>
          </w:rPr>
          <w:fldChar w:fldCharType="end"/>
        </w:r>
      </w:hyperlink>
    </w:p>
    <w:p w14:paraId="50A697E3" w14:textId="2B3361CF" w:rsidR="00A73E07" w:rsidRDefault="00743E41">
      <w:pPr>
        <w:pStyle w:val="TOC2"/>
        <w:rPr>
          <w:rFonts w:asciiTheme="minorHAnsi" w:eastAsiaTheme="minorEastAsia" w:hAnsiTheme="minorHAnsi" w:cstheme="minorBidi"/>
          <w:noProof/>
          <w:sz w:val="22"/>
          <w:szCs w:val="22"/>
          <w:lang w:val="es-ES" w:eastAsia="es-ES"/>
        </w:rPr>
      </w:pPr>
      <w:hyperlink w:anchor="_Toc70099729" w:history="1">
        <w:r w:rsidR="00A73E07" w:rsidRPr="00D36269">
          <w:rPr>
            <w:rStyle w:val="Hyperlink"/>
            <w:noProof/>
          </w:rPr>
          <w:t>Annex 13:  GEF Core indicators</w:t>
        </w:r>
        <w:r w:rsidR="00A73E07">
          <w:rPr>
            <w:noProof/>
            <w:webHidden/>
          </w:rPr>
          <w:tab/>
        </w:r>
        <w:r w:rsidR="00A73E07">
          <w:rPr>
            <w:noProof/>
            <w:webHidden/>
          </w:rPr>
          <w:fldChar w:fldCharType="begin"/>
        </w:r>
        <w:r w:rsidR="00A73E07">
          <w:rPr>
            <w:noProof/>
            <w:webHidden/>
          </w:rPr>
          <w:instrText xml:space="preserve"> PAGEREF _Toc70099729 \h </w:instrText>
        </w:r>
        <w:r w:rsidR="00A73E07">
          <w:rPr>
            <w:noProof/>
            <w:webHidden/>
          </w:rPr>
        </w:r>
        <w:r w:rsidR="00A73E07">
          <w:rPr>
            <w:noProof/>
            <w:webHidden/>
          </w:rPr>
          <w:fldChar w:fldCharType="separate"/>
        </w:r>
        <w:r w:rsidR="00A73E07">
          <w:rPr>
            <w:noProof/>
            <w:webHidden/>
          </w:rPr>
          <w:t>131</w:t>
        </w:r>
        <w:r w:rsidR="00A73E07">
          <w:rPr>
            <w:noProof/>
            <w:webHidden/>
          </w:rPr>
          <w:fldChar w:fldCharType="end"/>
        </w:r>
      </w:hyperlink>
    </w:p>
    <w:p w14:paraId="221DAD8B" w14:textId="5349B26A" w:rsidR="00A73E07" w:rsidRDefault="00743E41">
      <w:pPr>
        <w:pStyle w:val="TOC2"/>
        <w:rPr>
          <w:rFonts w:asciiTheme="minorHAnsi" w:eastAsiaTheme="minorEastAsia" w:hAnsiTheme="minorHAnsi" w:cstheme="minorBidi"/>
          <w:noProof/>
          <w:sz w:val="22"/>
          <w:szCs w:val="22"/>
          <w:lang w:val="es-ES" w:eastAsia="es-ES"/>
        </w:rPr>
      </w:pPr>
      <w:hyperlink w:anchor="_Toc70099730" w:history="1">
        <w:r w:rsidR="00A73E07" w:rsidRPr="00D36269">
          <w:rPr>
            <w:rStyle w:val="Hyperlink"/>
            <w:noProof/>
          </w:rPr>
          <w:t>Annex 14: GEF 7 Taxonomy</w:t>
        </w:r>
        <w:r w:rsidR="00A73E07">
          <w:rPr>
            <w:noProof/>
            <w:webHidden/>
          </w:rPr>
          <w:tab/>
        </w:r>
        <w:r w:rsidR="00A73E07">
          <w:rPr>
            <w:noProof/>
            <w:webHidden/>
          </w:rPr>
          <w:fldChar w:fldCharType="begin"/>
        </w:r>
        <w:r w:rsidR="00A73E07">
          <w:rPr>
            <w:noProof/>
            <w:webHidden/>
          </w:rPr>
          <w:instrText xml:space="preserve"> PAGEREF _Toc70099730 \h </w:instrText>
        </w:r>
        <w:r w:rsidR="00A73E07">
          <w:rPr>
            <w:noProof/>
            <w:webHidden/>
          </w:rPr>
        </w:r>
        <w:r w:rsidR="00A73E07">
          <w:rPr>
            <w:noProof/>
            <w:webHidden/>
          </w:rPr>
          <w:fldChar w:fldCharType="separate"/>
        </w:r>
        <w:r w:rsidR="00A73E07">
          <w:rPr>
            <w:noProof/>
            <w:webHidden/>
          </w:rPr>
          <w:t>132</w:t>
        </w:r>
        <w:r w:rsidR="00A73E07">
          <w:rPr>
            <w:noProof/>
            <w:webHidden/>
          </w:rPr>
          <w:fldChar w:fldCharType="end"/>
        </w:r>
      </w:hyperlink>
    </w:p>
    <w:p w14:paraId="67976B4F" w14:textId="0F25FA9F" w:rsidR="00A73E07" w:rsidRDefault="00743E41">
      <w:pPr>
        <w:pStyle w:val="TOC2"/>
        <w:rPr>
          <w:rFonts w:asciiTheme="minorHAnsi" w:eastAsiaTheme="minorEastAsia" w:hAnsiTheme="minorHAnsi" w:cstheme="minorBidi"/>
          <w:noProof/>
          <w:sz w:val="22"/>
          <w:szCs w:val="22"/>
          <w:lang w:val="es-ES" w:eastAsia="es-ES"/>
        </w:rPr>
      </w:pPr>
      <w:hyperlink w:anchor="_Toc70099731" w:history="1">
        <w:r w:rsidR="00A73E07" w:rsidRPr="00D36269">
          <w:rPr>
            <w:rStyle w:val="Hyperlink"/>
            <w:noProof/>
          </w:rPr>
          <w:t>Annex 15: Funding scheme to public transport operators participating in e-mobility projects</w:t>
        </w:r>
        <w:r w:rsidR="00A73E07">
          <w:rPr>
            <w:noProof/>
            <w:webHidden/>
          </w:rPr>
          <w:tab/>
        </w:r>
        <w:r w:rsidR="00A73E07">
          <w:rPr>
            <w:noProof/>
            <w:webHidden/>
          </w:rPr>
          <w:fldChar w:fldCharType="begin"/>
        </w:r>
        <w:r w:rsidR="00A73E07">
          <w:rPr>
            <w:noProof/>
            <w:webHidden/>
          </w:rPr>
          <w:instrText xml:space="preserve"> PAGEREF _Toc70099731 \h </w:instrText>
        </w:r>
        <w:r w:rsidR="00A73E07">
          <w:rPr>
            <w:noProof/>
            <w:webHidden/>
          </w:rPr>
        </w:r>
        <w:r w:rsidR="00A73E07">
          <w:rPr>
            <w:noProof/>
            <w:webHidden/>
          </w:rPr>
          <w:fldChar w:fldCharType="separate"/>
        </w:r>
        <w:r w:rsidR="00A73E07">
          <w:rPr>
            <w:noProof/>
            <w:webHidden/>
          </w:rPr>
          <w:t>138</w:t>
        </w:r>
        <w:r w:rsidR="00A73E07">
          <w:rPr>
            <w:noProof/>
            <w:webHidden/>
          </w:rPr>
          <w:fldChar w:fldCharType="end"/>
        </w:r>
      </w:hyperlink>
    </w:p>
    <w:p w14:paraId="652C72E7" w14:textId="36FCB048" w:rsidR="00212855" w:rsidRPr="00F93D09" w:rsidRDefault="00D64EA4" w:rsidP="00A713CF">
      <w:pPr>
        <w:keepNext/>
        <w:spacing w:after="240"/>
        <w:rPr>
          <w:rFonts w:cs="Arial"/>
          <w:b/>
          <w:szCs w:val="20"/>
        </w:rPr>
      </w:pPr>
      <w:r w:rsidRPr="00F93D09">
        <w:rPr>
          <w:b/>
          <w:bCs/>
          <w:noProof/>
          <w:szCs w:val="20"/>
        </w:rPr>
        <w:fldChar w:fldCharType="end"/>
      </w:r>
      <w:r w:rsidR="00212855" w:rsidRPr="00F93D09">
        <w:rPr>
          <w:rFonts w:cs="Arial"/>
          <w:b/>
          <w:szCs w:val="20"/>
        </w:rPr>
        <w:t xml:space="preserve">List of Tables </w:t>
      </w:r>
    </w:p>
    <w:p w14:paraId="0A10455C" w14:textId="7C064D99" w:rsidR="00A73E07" w:rsidRDefault="00BE145F">
      <w:pPr>
        <w:pStyle w:val="TableofFigures"/>
        <w:tabs>
          <w:tab w:val="right" w:leader="dot" w:pos="9350"/>
        </w:tabs>
        <w:rPr>
          <w:rFonts w:asciiTheme="minorHAnsi" w:eastAsiaTheme="minorEastAsia" w:hAnsiTheme="minorHAnsi" w:cstheme="minorBidi"/>
          <w:noProof/>
          <w:sz w:val="22"/>
          <w:szCs w:val="22"/>
          <w:lang w:val="es-ES" w:eastAsia="es-ES"/>
        </w:rPr>
      </w:pPr>
      <w:r>
        <w:rPr>
          <w:rFonts w:cs="Arial"/>
          <w:b/>
          <w:szCs w:val="20"/>
        </w:rPr>
        <w:fldChar w:fldCharType="begin"/>
      </w:r>
      <w:r>
        <w:rPr>
          <w:rFonts w:cs="Arial"/>
          <w:b/>
          <w:szCs w:val="20"/>
        </w:rPr>
        <w:instrText xml:space="preserve"> TOC \h \z \c "Table" </w:instrText>
      </w:r>
      <w:r>
        <w:rPr>
          <w:rFonts w:cs="Arial"/>
          <w:b/>
          <w:szCs w:val="20"/>
        </w:rPr>
        <w:fldChar w:fldCharType="separate"/>
      </w:r>
      <w:hyperlink w:anchor="_Toc70099732" w:history="1">
        <w:r w:rsidR="00A73E07" w:rsidRPr="00114ADA">
          <w:rPr>
            <w:rStyle w:val="Hyperlink"/>
            <w:noProof/>
          </w:rPr>
          <w:t>Table 1: Knowledge Management Plan</w:t>
        </w:r>
        <w:r w:rsidR="00A73E07">
          <w:rPr>
            <w:noProof/>
            <w:webHidden/>
          </w:rPr>
          <w:tab/>
        </w:r>
        <w:r w:rsidR="00A73E07">
          <w:rPr>
            <w:noProof/>
            <w:webHidden/>
          </w:rPr>
          <w:fldChar w:fldCharType="begin"/>
        </w:r>
        <w:r w:rsidR="00A73E07">
          <w:rPr>
            <w:noProof/>
            <w:webHidden/>
          </w:rPr>
          <w:instrText xml:space="preserve"> PAGEREF _Toc70099732 \h </w:instrText>
        </w:r>
        <w:r w:rsidR="00A73E07">
          <w:rPr>
            <w:noProof/>
            <w:webHidden/>
          </w:rPr>
        </w:r>
        <w:r w:rsidR="00A73E07">
          <w:rPr>
            <w:noProof/>
            <w:webHidden/>
          </w:rPr>
          <w:fldChar w:fldCharType="separate"/>
        </w:r>
        <w:r w:rsidR="00A73E07">
          <w:rPr>
            <w:noProof/>
            <w:webHidden/>
          </w:rPr>
          <w:t>38</w:t>
        </w:r>
        <w:r w:rsidR="00A73E07">
          <w:rPr>
            <w:noProof/>
            <w:webHidden/>
          </w:rPr>
          <w:fldChar w:fldCharType="end"/>
        </w:r>
      </w:hyperlink>
    </w:p>
    <w:p w14:paraId="2D4190F9" w14:textId="202A0938" w:rsidR="00A73E07" w:rsidRDefault="00743E41">
      <w:pPr>
        <w:pStyle w:val="TableofFigures"/>
        <w:tabs>
          <w:tab w:val="right" w:leader="dot" w:pos="9350"/>
        </w:tabs>
        <w:rPr>
          <w:rFonts w:asciiTheme="minorHAnsi" w:eastAsiaTheme="minorEastAsia" w:hAnsiTheme="minorHAnsi" w:cstheme="minorBidi"/>
          <w:noProof/>
          <w:sz w:val="22"/>
          <w:szCs w:val="22"/>
          <w:lang w:val="es-ES" w:eastAsia="es-ES"/>
        </w:rPr>
      </w:pPr>
      <w:hyperlink w:anchor="_Toc70099733" w:history="1">
        <w:r w:rsidR="00A73E07" w:rsidRPr="00EC2842">
          <w:rPr>
            <w:rStyle w:val="Hyperlink"/>
            <w:noProof/>
          </w:rPr>
          <w:t>Table 2: M&amp;E Plan and Budget</w:t>
        </w:r>
        <w:r w:rsidR="00A73E07">
          <w:rPr>
            <w:noProof/>
            <w:webHidden/>
          </w:rPr>
          <w:tab/>
        </w:r>
        <w:r w:rsidR="00A73E07">
          <w:rPr>
            <w:noProof/>
            <w:webHidden/>
          </w:rPr>
          <w:fldChar w:fldCharType="begin"/>
        </w:r>
        <w:r w:rsidR="00A73E07">
          <w:rPr>
            <w:noProof/>
            <w:webHidden/>
          </w:rPr>
          <w:instrText xml:space="preserve"> PAGEREF _Toc70099733 \h </w:instrText>
        </w:r>
        <w:r w:rsidR="00A73E07">
          <w:rPr>
            <w:noProof/>
            <w:webHidden/>
          </w:rPr>
        </w:r>
        <w:r w:rsidR="00A73E07">
          <w:rPr>
            <w:noProof/>
            <w:webHidden/>
          </w:rPr>
          <w:fldChar w:fldCharType="separate"/>
        </w:r>
        <w:r w:rsidR="00A73E07">
          <w:rPr>
            <w:noProof/>
            <w:webHidden/>
          </w:rPr>
          <w:t>39</w:t>
        </w:r>
        <w:r w:rsidR="00A73E07">
          <w:rPr>
            <w:noProof/>
            <w:webHidden/>
          </w:rPr>
          <w:fldChar w:fldCharType="end"/>
        </w:r>
      </w:hyperlink>
    </w:p>
    <w:p w14:paraId="47635CED" w14:textId="65C6AD8E" w:rsidR="00A73E07" w:rsidRDefault="00743E41">
      <w:pPr>
        <w:pStyle w:val="TableofFigures"/>
        <w:tabs>
          <w:tab w:val="right" w:leader="dot" w:pos="9350"/>
        </w:tabs>
        <w:rPr>
          <w:rFonts w:asciiTheme="minorHAnsi" w:eastAsiaTheme="minorEastAsia" w:hAnsiTheme="minorHAnsi" w:cstheme="minorBidi"/>
          <w:noProof/>
          <w:sz w:val="22"/>
          <w:szCs w:val="22"/>
          <w:lang w:val="es-ES" w:eastAsia="es-ES"/>
        </w:rPr>
      </w:pPr>
      <w:hyperlink w:anchor="_Toc70099734" w:history="1">
        <w:r w:rsidR="00A73E07" w:rsidRPr="00EC2842">
          <w:rPr>
            <w:rStyle w:val="Hyperlink"/>
            <w:noProof/>
          </w:rPr>
          <w:t>Table 3: Confirmed Co-financing</w:t>
        </w:r>
        <w:r w:rsidR="00A73E07">
          <w:rPr>
            <w:noProof/>
            <w:webHidden/>
          </w:rPr>
          <w:tab/>
        </w:r>
        <w:r w:rsidR="00A73E07">
          <w:rPr>
            <w:noProof/>
            <w:webHidden/>
          </w:rPr>
          <w:fldChar w:fldCharType="begin"/>
        </w:r>
        <w:r w:rsidR="00A73E07">
          <w:rPr>
            <w:noProof/>
            <w:webHidden/>
          </w:rPr>
          <w:instrText xml:space="preserve"> PAGEREF _Toc70099734 \h </w:instrText>
        </w:r>
        <w:r w:rsidR="00A73E07">
          <w:rPr>
            <w:noProof/>
            <w:webHidden/>
          </w:rPr>
        </w:r>
        <w:r w:rsidR="00A73E07">
          <w:rPr>
            <w:noProof/>
            <w:webHidden/>
          </w:rPr>
          <w:fldChar w:fldCharType="separate"/>
        </w:r>
        <w:r w:rsidR="00A73E07">
          <w:rPr>
            <w:noProof/>
            <w:webHidden/>
          </w:rPr>
          <w:t>46</w:t>
        </w:r>
        <w:r w:rsidR="00A73E07">
          <w:rPr>
            <w:noProof/>
            <w:webHidden/>
          </w:rPr>
          <w:fldChar w:fldCharType="end"/>
        </w:r>
      </w:hyperlink>
    </w:p>
    <w:p w14:paraId="49F0B9FA" w14:textId="7D8934B8" w:rsidR="00A73E07" w:rsidRDefault="00743E41">
      <w:pPr>
        <w:pStyle w:val="TableofFigures"/>
        <w:tabs>
          <w:tab w:val="right" w:leader="dot" w:pos="9350"/>
        </w:tabs>
        <w:rPr>
          <w:rFonts w:asciiTheme="minorHAnsi" w:eastAsiaTheme="minorEastAsia" w:hAnsiTheme="minorHAnsi" w:cstheme="minorBidi"/>
          <w:noProof/>
          <w:sz w:val="22"/>
          <w:szCs w:val="22"/>
          <w:lang w:val="es-ES" w:eastAsia="es-ES"/>
        </w:rPr>
      </w:pPr>
      <w:hyperlink w:anchor="_Toc70099735" w:history="1">
        <w:r w:rsidR="00A73E07" w:rsidRPr="00EC2842">
          <w:rPr>
            <w:rStyle w:val="Hyperlink"/>
            <w:noProof/>
          </w:rPr>
          <w:t>Table 4: Total Project Budget</w:t>
        </w:r>
        <w:r w:rsidR="00A73E07">
          <w:rPr>
            <w:noProof/>
            <w:webHidden/>
          </w:rPr>
          <w:tab/>
        </w:r>
        <w:r w:rsidR="00A73E07">
          <w:rPr>
            <w:noProof/>
            <w:webHidden/>
          </w:rPr>
          <w:fldChar w:fldCharType="begin"/>
        </w:r>
        <w:r w:rsidR="00A73E07">
          <w:rPr>
            <w:noProof/>
            <w:webHidden/>
          </w:rPr>
          <w:instrText xml:space="preserve"> PAGEREF _Toc70099735 \h </w:instrText>
        </w:r>
        <w:r w:rsidR="00A73E07">
          <w:rPr>
            <w:noProof/>
            <w:webHidden/>
          </w:rPr>
        </w:r>
        <w:r w:rsidR="00A73E07">
          <w:rPr>
            <w:noProof/>
            <w:webHidden/>
          </w:rPr>
          <w:fldChar w:fldCharType="separate"/>
        </w:r>
        <w:r w:rsidR="00A73E07">
          <w:rPr>
            <w:noProof/>
            <w:webHidden/>
          </w:rPr>
          <w:t>49</w:t>
        </w:r>
        <w:r w:rsidR="00A73E07">
          <w:rPr>
            <w:noProof/>
            <w:webHidden/>
          </w:rPr>
          <w:fldChar w:fldCharType="end"/>
        </w:r>
      </w:hyperlink>
    </w:p>
    <w:p w14:paraId="331B8968" w14:textId="671DE513" w:rsidR="00A73E07" w:rsidRDefault="00743E41">
      <w:pPr>
        <w:pStyle w:val="TableofFigures"/>
        <w:tabs>
          <w:tab w:val="right" w:leader="dot" w:pos="9350"/>
        </w:tabs>
        <w:rPr>
          <w:rFonts w:asciiTheme="minorHAnsi" w:eastAsiaTheme="minorEastAsia" w:hAnsiTheme="minorHAnsi" w:cstheme="minorBidi"/>
          <w:noProof/>
          <w:sz w:val="22"/>
          <w:szCs w:val="22"/>
          <w:lang w:val="es-ES" w:eastAsia="es-ES"/>
        </w:rPr>
      </w:pPr>
      <w:hyperlink w:anchor="_Toc70099736" w:history="1">
        <w:r w:rsidR="00A73E07" w:rsidRPr="00EC2842">
          <w:rPr>
            <w:rStyle w:val="Hyperlink"/>
            <w:noProof/>
          </w:rPr>
          <w:t>Table 5: Summary of funds</w:t>
        </w:r>
        <w:r w:rsidR="00A73E07">
          <w:rPr>
            <w:noProof/>
            <w:webHidden/>
          </w:rPr>
          <w:tab/>
        </w:r>
        <w:r w:rsidR="00A73E07">
          <w:rPr>
            <w:noProof/>
            <w:webHidden/>
          </w:rPr>
          <w:fldChar w:fldCharType="begin"/>
        </w:r>
        <w:r w:rsidR="00A73E07">
          <w:rPr>
            <w:noProof/>
            <w:webHidden/>
          </w:rPr>
          <w:instrText xml:space="preserve"> PAGEREF _Toc70099736 \h </w:instrText>
        </w:r>
        <w:r w:rsidR="00A73E07">
          <w:rPr>
            <w:noProof/>
            <w:webHidden/>
          </w:rPr>
        </w:r>
        <w:r w:rsidR="00A73E07">
          <w:rPr>
            <w:noProof/>
            <w:webHidden/>
          </w:rPr>
          <w:fldChar w:fldCharType="separate"/>
        </w:r>
        <w:r w:rsidR="00A73E07">
          <w:rPr>
            <w:noProof/>
            <w:webHidden/>
          </w:rPr>
          <w:t>51</w:t>
        </w:r>
        <w:r w:rsidR="00A73E07">
          <w:rPr>
            <w:noProof/>
            <w:webHidden/>
          </w:rPr>
          <w:fldChar w:fldCharType="end"/>
        </w:r>
      </w:hyperlink>
    </w:p>
    <w:p w14:paraId="42732F9A" w14:textId="28691592" w:rsidR="00A73E07" w:rsidRDefault="00743E41">
      <w:pPr>
        <w:pStyle w:val="TableofFigures"/>
        <w:tabs>
          <w:tab w:val="right" w:leader="dot" w:pos="9350"/>
        </w:tabs>
        <w:rPr>
          <w:rFonts w:asciiTheme="minorHAnsi" w:eastAsiaTheme="minorEastAsia" w:hAnsiTheme="minorHAnsi" w:cstheme="minorBidi"/>
          <w:noProof/>
          <w:sz w:val="22"/>
          <w:szCs w:val="22"/>
          <w:lang w:val="es-ES" w:eastAsia="es-ES"/>
        </w:rPr>
      </w:pPr>
      <w:hyperlink w:anchor="_Toc70099737" w:history="1">
        <w:r w:rsidR="00A73E07" w:rsidRPr="00EC2842">
          <w:rPr>
            <w:rStyle w:val="Hyperlink"/>
            <w:noProof/>
          </w:rPr>
          <w:t>Table 6: Budget notes</w:t>
        </w:r>
        <w:r w:rsidR="00A73E07">
          <w:rPr>
            <w:noProof/>
            <w:webHidden/>
          </w:rPr>
          <w:tab/>
        </w:r>
        <w:r w:rsidR="00A73E07">
          <w:rPr>
            <w:noProof/>
            <w:webHidden/>
          </w:rPr>
          <w:fldChar w:fldCharType="begin"/>
        </w:r>
        <w:r w:rsidR="00A73E07">
          <w:rPr>
            <w:noProof/>
            <w:webHidden/>
          </w:rPr>
          <w:instrText xml:space="preserve"> PAGEREF _Toc70099737 \h </w:instrText>
        </w:r>
        <w:r w:rsidR="00A73E07">
          <w:rPr>
            <w:noProof/>
            <w:webHidden/>
          </w:rPr>
        </w:r>
        <w:r w:rsidR="00A73E07">
          <w:rPr>
            <w:noProof/>
            <w:webHidden/>
          </w:rPr>
          <w:fldChar w:fldCharType="separate"/>
        </w:r>
        <w:r w:rsidR="00A73E07">
          <w:rPr>
            <w:noProof/>
            <w:webHidden/>
          </w:rPr>
          <w:t>52</w:t>
        </w:r>
        <w:r w:rsidR="00A73E07">
          <w:rPr>
            <w:noProof/>
            <w:webHidden/>
          </w:rPr>
          <w:fldChar w:fldCharType="end"/>
        </w:r>
      </w:hyperlink>
    </w:p>
    <w:p w14:paraId="57F5F219" w14:textId="6FE21E58" w:rsidR="00A73E07" w:rsidRDefault="00743E41">
      <w:pPr>
        <w:pStyle w:val="TableofFigures"/>
        <w:tabs>
          <w:tab w:val="right" w:leader="dot" w:pos="9350"/>
        </w:tabs>
        <w:rPr>
          <w:rFonts w:asciiTheme="minorHAnsi" w:eastAsiaTheme="minorEastAsia" w:hAnsiTheme="minorHAnsi" w:cstheme="minorBidi"/>
          <w:noProof/>
          <w:sz w:val="22"/>
          <w:szCs w:val="22"/>
          <w:lang w:val="es-ES" w:eastAsia="es-ES"/>
        </w:rPr>
      </w:pPr>
      <w:hyperlink w:anchor="_Toc70099738" w:history="1">
        <w:r w:rsidR="00A73E07" w:rsidRPr="00EC2842">
          <w:rPr>
            <w:rStyle w:val="Hyperlink"/>
            <w:noProof/>
          </w:rPr>
          <w:t>Table 7: Data required by the E-mob Model</w:t>
        </w:r>
        <w:r w:rsidR="00A73E07">
          <w:rPr>
            <w:noProof/>
            <w:webHidden/>
          </w:rPr>
          <w:tab/>
        </w:r>
        <w:r w:rsidR="00A73E07">
          <w:rPr>
            <w:noProof/>
            <w:webHidden/>
          </w:rPr>
          <w:fldChar w:fldCharType="begin"/>
        </w:r>
        <w:r w:rsidR="00A73E07">
          <w:rPr>
            <w:noProof/>
            <w:webHidden/>
          </w:rPr>
          <w:instrText xml:space="preserve"> PAGEREF _Toc70099738 \h </w:instrText>
        </w:r>
        <w:r w:rsidR="00A73E07">
          <w:rPr>
            <w:noProof/>
            <w:webHidden/>
          </w:rPr>
        </w:r>
        <w:r w:rsidR="00A73E07">
          <w:rPr>
            <w:noProof/>
            <w:webHidden/>
          </w:rPr>
          <w:fldChar w:fldCharType="separate"/>
        </w:r>
        <w:r w:rsidR="00A73E07">
          <w:rPr>
            <w:noProof/>
            <w:webHidden/>
          </w:rPr>
          <w:t>124</w:t>
        </w:r>
        <w:r w:rsidR="00A73E07">
          <w:rPr>
            <w:noProof/>
            <w:webHidden/>
          </w:rPr>
          <w:fldChar w:fldCharType="end"/>
        </w:r>
      </w:hyperlink>
    </w:p>
    <w:p w14:paraId="46639566" w14:textId="11558A0B" w:rsidR="00BE145F" w:rsidRPr="00F93D09" w:rsidRDefault="00BE145F" w:rsidP="00A713CF">
      <w:pPr>
        <w:keepNext/>
        <w:spacing w:after="240"/>
        <w:rPr>
          <w:rFonts w:cs="Arial"/>
          <w:b/>
          <w:szCs w:val="20"/>
        </w:rPr>
      </w:pPr>
      <w:r>
        <w:rPr>
          <w:rFonts w:cs="Arial"/>
          <w:b/>
          <w:szCs w:val="20"/>
        </w:rPr>
        <w:fldChar w:fldCharType="end"/>
      </w:r>
    </w:p>
    <w:p w14:paraId="4D606927" w14:textId="048004FE" w:rsidR="00212855" w:rsidRPr="00F93D09" w:rsidRDefault="00212855" w:rsidP="00A713CF">
      <w:pPr>
        <w:keepNext/>
        <w:spacing w:after="240"/>
        <w:rPr>
          <w:rFonts w:cs="Arial"/>
          <w:b/>
          <w:szCs w:val="20"/>
        </w:rPr>
      </w:pPr>
      <w:r w:rsidRPr="00F93D09">
        <w:rPr>
          <w:rFonts w:cs="Arial"/>
          <w:b/>
          <w:szCs w:val="20"/>
        </w:rPr>
        <w:t>List of Figures</w:t>
      </w:r>
    </w:p>
    <w:p w14:paraId="1630D75C" w14:textId="0F7C70AE" w:rsidR="00A73E07" w:rsidRDefault="00A713CF">
      <w:pPr>
        <w:pStyle w:val="TableofFigures"/>
        <w:tabs>
          <w:tab w:val="right" w:leader="dot" w:pos="9350"/>
        </w:tabs>
        <w:rPr>
          <w:rFonts w:asciiTheme="minorHAnsi" w:eastAsiaTheme="minorEastAsia" w:hAnsiTheme="minorHAnsi" w:cstheme="minorBidi"/>
          <w:noProof/>
          <w:sz w:val="22"/>
          <w:szCs w:val="22"/>
          <w:lang w:val="es-ES" w:eastAsia="es-ES"/>
        </w:rPr>
      </w:pPr>
      <w:r>
        <w:rPr>
          <w:rFonts w:cs="Arial"/>
          <w:b/>
          <w:szCs w:val="20"/>
        </w:rPr>
        <w:fldChar w:fldCharType="begin"/>
      </w:r>
      <w:r>
        <w:rPr>
          <w:rFonts w:cs="Arial"/>
          <w:b/>
          <w:szCs w:val="20"/>
        </w:rPr>
        <w:instrText xml:space="preserve"> TOC \h \z \c "Figure" </w:instrText>
      </w:r>
      <w:r>
        <w:rPr>
          <w:rFonts w:cs="Arial"/>
          <w:b/>
          <w:szCs w:val="20"/>
        </w:rPr>
        <w:fldChar w:fldCharType="separate"/>
      </w:r>
      <w:hyperlink w:anchor="_Toc70099739" w:history="1">
        <w:r w:rsidR="00A73E07" w:rsidRPr="00E04F50">
          <w:rPr>
            <w:rStyle w:val="Hyperlink"/>
            <w:noProof/>
          </w:rPr>
          <w:t>Figure 1: Source: UNEP, E-Mobility Program Framework Document</w:t>
        </w:r>
        <w:r w:rsidR="00A73E07">
          <w:rPr>
            <w:noProof/>
            <w:webHidden/>
          </w:rPr>
          <w:tab/>
        </w:r>
        <w:r w:rsidR="00A73E07">
          <w:rPr>
            <w:noProof/>
            <w:webHidden/>
          </w:rPr>
          <w:fldChar w:fldCharType="begin"/>
        </w:r>
        <w:r w:rsidR="00A73E07">
          <w:rPr>
            <w:noProof/>
            <w:webHidden/>
          </w:rPr>
          <w:instrText xml:space="preserve"> PAGEREF _Toc70099739 \h </w:instrText>
        </w:r>
        <w:r w:rsidR="00A73E07">
          <w:rPr>
            <w:noProof/>
            <w:webHidden/>
          </w:rPr>
        </w:r>
        <w:r w:rsidR="00A73E07">
          <w:rPr>
            <w:noProof/>
            <w:webHidden/>
          </w:rPr>
          <w:fldChar w:fldCharType="separate"/>
        </w:r>
        <w:r w:rsidR="00A73E07">
          <w:rPr>
            <w:noProof/>
            <w:webHidden/>
          </w:rPr>
          <w:t>31</w:t>
        </w:r>
        <w:r w:rsidR="00A73E07">
          <w:rPr>
            <w:noProof/>
            <w:webHidden/>
          </w:rPr>
          <w:fldChar w:fldCharType="end"/>
        </w:r>
      </w:hyperlink>
    </w:p>
    <w:p w14:paraId="6AC2B09F" w14:textId="2CEBCC4B" w:rsidR="00A73E07" w:rsidRDefault="00743E41">
      <w:pPr>
        <w:pStyle w:val="TableofFigures"/>
        <w:tabs>
          <w:tab w:val="right" w:leader="dot" w:pos="9350"/>
        </w:tabs>
        <w:rPr>
          <w:rFonts w:asciiTheme="minorHAnsi" w:eastAsiaTheme="minorEastAsia" w:hAnsiTheme="minorHAnsi" w:cstheme="minorBidi"/>
          <w:noProof/>
          <w:sz w:val="22"/>
          <w:szCs w:val="22"/>
          <w:lang w:val="es-ES" w:eastAsia="es-ES"/>
        </w:rPr>
      </w:pPr>
      <w:hyperlink w:anchor="_Toc70099740" w:history="1">
        <w:r w:rsidR="00A73E07" w:rsidRPr="00E04F50">
          <w:rPr>
            <w:rStyle w:val="Hyperlink"/>
            <w:noProof/>
          </w:rPr>
          <w:t>Figure 2: Project Organisation Structure</w:t>
        </w:r>
        <w:r w:rsidR="00A73E07">
          <w:rPr>
            <w:noProof/>
            <w:webHidden/>
          </w:rPr>
          <w:tab/>
        </w:r>
        <w:r w:rsidR="00A73E07">
          <w:rPr>
            <w:noProof/>
            <w:webHidden/>
          </w:rPr>
          <w:fldChar w:fldCharType="begin"/>
        </w:r>
        <w:r w:rsidR="00A73E07">
          <w:rPr>
            <w:noProof/>
            <w:webHidden/>
          </w:rPr>
          <w:instrText xml:space="preserve"> PAGEREF _Toc70099740 \h </w:instrText>
        </w:r>
        <w:r w:rsidR="00A73E07">
          <w:rPr>
            <w:noProof/>
            <w:webHidden/>
          </w:rPr>
        </w:r>
        <w:r w:rsidR="00A73E07">
          <w:rPr>
            <w:noProof/>
            <w:webHidden/>
          </w:rPr>
          <w:fldChar w:fldCharType="separate"/>
        </w:r>
        <w:r w:rsidR="00A73E07">
          <w:rPr>
            <w:noProof/>
            <w:webHidden/>
          </w:rPr>
          <w:t>41</w:t>
        </w:r>
        <w:r w:rsidR="00A73E07">
          <w:rPr>
            <w:noProof/>
            <w:webHidden/>
          </w:rPr>
          <w:fldChar w:fldCharType="end"/>
        </w:r>
      </w:hyperlink>
    </w:p>
    <w:p w14:paraId="4E181446" w14:textId="49FEB98C" w:rsidR="00212855" w:rsidRPr="00F93D09" w:rsidRDefault="00A713CF" w:rsidP="00F07D42">
      <w:pPr>
        <w:keepNext/>
        <w:spacing w:after="240"/>
        <w:rPr>
          <w:rFonts w:cs="Arial"/>
          <w:b/>
          <w:szCs w:val="20"/>
        </w:rPr>
      </w:pPr>
      <w:r>
        <w:rPr>
          <w:rFonts w:cs="Arial"/>
          <w:b/>
          <w:szCs w:val="20"/>
        </w:rPr>
        <w:lastRenderedPageBreak/>
        <w:fldChar w:fldCharType="end"/>
      </w:r>
      <w:r w:rsidR="00212855" w:rsidRPr="00F93D09">
        <w:rPr>
          <w:rFonts w:cs="Arial"/>
          <w:b/>
          <w:szCs w:val="20"/>
        </w:rPr>
        <w:t>Acronyms and Abbreviations</w:t>
      </w:r>
    </w:p>
    <w:p w14:paraId="72A61D32" w14:textId="5540B1D5" w:rsidR="00595AD4" w:rsidRDefault="00595AD4" w:rsidP="00212855">
      <w:pPr>
        <w:tabs>
          <w:tab w:val="left" w:pos="1134"/>
        </w:tabs>
        <w:spacing w:after="120"/>
        <w:ind w:left="1134" w:hanging="1134"/>
        <w:rPr>
          <w:rFonts w:cs="Arial"/>
          <w:szCs w:val="20"/>
        </w:rPr>
      </w:pPr>
      <w:r>
        <w:rPr>
          <w:rFonts w:cs="Arial"/>
          <w:szCs w:val="20"/>
        </w:rPr>
        <w:t>3W</w:t>
      </w:r>
      <w:r>
        <w:rPr>
          <w:rFonts w:cs="Arial"/>
          <w:szCs w:val="20"/>
        </w:rPr>
        <w:tab/>
        <w:t>Three wheeler</w:t>
      </w:r>
    </w:p>
    <w:p w14:paraId="61B2A93F" w14:textId="00322C5C" w:rsidR="006619DF" w:rsidRDefault="006619DF" w:rsidP="00212855">
      <w:pPr>
        <w:tabs>
          <w:tab w:val="left" w:pos="1134"/>
        </w:tabs>
        <w:spacing w:after="120"/>
        <w:ind w:left="1134" w:hanging="1134"/>
        <w:rPr>
          <w:rFonts w:cs="Arial"/>
          <w:szCs w:val="20"/>
        </w:rPr>
      </w:pPr>
      <w:r>
        <w:rPr>
          <w:rFonts w:cs="Arial"/>
          <w:szCs w:val="20"/>
        </w:rPr>
        <w:t>ATU</w:t>
      </w:r>
      <w:r>
        <w:rPr>
          <w:rFonts w:cs="Arial"/>
          <w:szCs w:val="20"/>
        </w:rPr>
        <w:tab/>
      </w:r>
      <w:proofErr w:type="spellStart"/>
      <w:r w:rsidRPr="006619DF">
        <w:rPr>
          <w:rFonts w:cs="Arial"/>
          <w:szCs w:val="20"/>
        </w:rPr>
        <w:t>Autoridad</w:t>
      </w:r>
      <w:proofErr w:type="spellEnd"/>
      <w:r w:rsidRPr="006619DF">
        <w:rPr>
          <w:rFonts w:cs="Arial"/>
          <w:szCs w:val="20"/>
        </w:rPr>
        <w:t xml:space="preserve"> de </w:t>
      </w:r>
      <w:proofErr w:type="spellStart"/>
      <w:r w:rsidRPr="006619DF">
        <w:rPr>
          <w:rFonts w:cs="Arial"/>
          <w:szCs w:val="20"/>
        </w:rPr>
        <w:t>Transporte</w:t>
      </w:r>
      <w:proofErr w:type="spellEnd"/>
      <w:r w:rsidRPr="006619DF">
        <w:rPr>
          <w:rFonts w:cs="Arial"/>
          <w:szCs w:val="20"/>
        </w:rPr>
        <w:t xml:space="preserve"> Urbano para Lima y Callao </w:t>
      </w:r>
      <w:r>
        <w:rPr>
          <w:rFonts w:cs="Arial"/>
          <w:szCs w:val="20"/>
        </w:rPr>
        <w:t>(</w:t>
      </w:r>
      <w:r w:rsidRPr="006619DF">
        <w:rPr>
          <w:rFonts w:cs="Arial"/>
          <w:szCs w:val="20"/>
        </w:rPr>
        <w:t>Lima</w:t>
      </w:r>
      <w:r>
        <w:rPr>
          <w:rFonts w:cs="Arial"/>
          <w:szCs w:val="20"/>
        </w:rPr>
        <w:t xml:space="preserve"> and Callao</w:t>
      </w:r>
      <w:r w:rsidRPr="006619DF">
        <w:rPr>
          <w:rFonts w:cs="Arial"/>
          <w:szCs w:val="20"/>
        </w:rPr>
        <w:t xml:space="preserve"> Public Transport </w:t>
      </w:r>
      <w:r>
        <w:rPr>
          <w:rFonts w:cs="Arial"/>
          <w:szCs w:val="20"/>
        </w:rPr>
        <w:t>Authority)</w:t>
      </w:r>
    </w:p>
    <w:p w14:paraId="1AA0F13B" w14:textId="4F1EE069" w:rsidR="00212855" w:rsidRDefault="00212855" w:rsidP="00212855">
      <w:pPr>
        <w:tabs>
          <w:tab w:val="left" w:pos="1134"/>
        </w:tabs>
        <w:spacing w:after="120"/>
        <w:ind w:left="1134" w:hanging="1134"/>
        <w:rPr>
          <w:rFonts w:cs="Arial"/>
          <w:szCs w:val="20"/>
        </w:rPr>
      </w:pPr>
      <w:r w:rsidRPr="00F93D09">
        <w:rPr>
          <w:rFonts w:cs="Arial"/>
          <w:szCs w:val="20"/>
        </w:rPr>
        <w:t>CO</w:t>
      </w:r>
      <w:r w:rsidRPr="00CD468D">
        <w:rPr>
          <w:rFonts w:cs="Arial"/>
          <w:szCs w:val="20"/>
          <w:vertAlign w:val="subscript"/>
        </w:rPr>
        <w:t>2e</w:t>
      </w:r>
      <w:r w:rsidRPr="00F93D09">
        <w:rPr>
          <w:rFonts w:cs="Arial"/>
          <w:szCs w:val="20"/>
        </w:rPr>
        <w:tab/>
        <w:t>CO2 equivalent</w:t>
      </w:r>
    </w:p>
    <w:p w14:paraId="6E93FEAC" w14:textId="66E1853B" w:rsidR="0019422D" w:rsidRPr="003576BF" w:rsidRDefault="0019422D" w:rsidP="00212855">
      <w:pPr>
        <w:tabs>
          <w:tab w:val="left" w:pos="1134"/>
        </w:tabs>
        <w:spacing w:after="120"/>
        <w:ind w:left="1134" w:hanging="1134"/>
        <w:rPr>
          <w:rFonts w:cs="Arial"/>
          <w:szCs w:val="20"/>
        </w:rPr>
      </w:pPr>
      <w:r w:rsidRPr="003576BF">
        <w:rPr>
          <w:rFonts w:cs="Arial"/>
          <w:szCs w:val="20"/>
        </w:rPr>
        <w:t>COFIDE</w:t>
      </w:r>
      <w:r w:rsidRPr="003576BF">
        <w:rPr>
          <w:rFonts w:cs="Arial"/>
          <w:szCs w:val="20"/>
        </w:rPr>
        <w:tab/>
      </w:r>
      <w:proofErr w:type="spellStart"/>
      <w:r w:rsidRPr="003576BF">
        <w:rPr>
          <w:rFonts w:cs="Arial"/>
          <w:szCs w:val="20"/>
        </w:rPr>
        <w:t>Corporación</w:t>
      </w:r>
      <w:proofErr w:type="spellEnd"/>
      <w:r w:rsidRPr="003576BF">
        <w:rPr>
          <w:rFonts w:cs="Arial"/>
          <w:szCs w:val="20"/>
        </w:rPr>
        <w:t xml:space="preserve"> </w:t>
      </w:r>
      <w:proofErr w:type="spellStart"/>
      <w:r w:rsidRPr="003576BF">
        <w:rPr>
          <w:rFonts w:cs="Arial"/>
          <w:szCs w:val="20"/>
        </w:rPr>
        <w:t>Financiera</w:t>
      </w:r>
      <w:proofErr w:type="spellEnd"/>
      <w:r w:rsidRPr="003576BF">
        <w:rPr>
          <w:rFonts w:cs="Arial"/>
          <w:szCs w:val="20"/>
        </w:rPr>
        <w:t xml:space="preserve"> de Desarrollo, Development Bank of Peru</w:t>
      </w:r>
    </w:p>
    <w:p w14:paraId="7C1EA1E1" w14:textId="0E828D7A" w:rsidR="00212855" w:rsidRPr="00F93D09" w:rsidRDefault="00212855" w:rsidP="00212855">
      <w:pPr>
        <w:tabs>
          <w:tab w:val="left" w:pos="1134"/>
        </w:tabs>
        <w:spacing w:after="120"/>
        <w:ind w:left="1134" w:hanging="1134"/>
        <w:rPr>
          <w:rFonts w:cs="Arial"/>
          <w:szCs w:val="20"/>
        </w:rPr>
      </w:pPr>
      <w:r w:rsidRPr="00F93D09">
        <w:rPr>
          <w:rFonts w:cs="Arial"/>
          <w:szCs w:val="20"/>
        </w:rPr>
        <w:t>ELV</w:t>
      </w:r>
      <w:r w:rsidRPr="00F93D09">
        <w:rPr>
          <w:rFonts w:cs="Arial"/>
          <w:szCs w:val="20"/>
        </w:rPr>
        <w:tab/>
        <w:t>End-of-Life Vehicle</w:t>
      </w:r>
    </w:p>
    <w:p w14:paraId="18514957" w14:textId="3C16AFF2" w:rsidR="00212855" w:rsidRDefault="00212855" w:rsidP="00212855">
      <w:pPr>
        <w:tabs>
          <w:tab w:val="left" w:pos="1134"/>
        </w:tabs>
        <w:spacing w:after="120"/>
        <w:ind w:left="1134" w:hanging="1134"/>
        <w:rPr>
          <w:rFonts w:cs="Arial"/>
          <w:szCs w:val="20"/>
        </w:rPr>
      </w:pPr>
      <w:r w:rsidRPr="00F93D09">
        <w:rPr>
          <w:rFonts w:cs="Arial"/>
          <w:szCs w:val="20"/>
        </w:rPr>
        <w:t>EV</w:t>
      </w:r>
      <w:r w:rsidRPr="00F93D09">
        <w:rPr>
          <w:rFonts w:cs="Arial"/>
          <w:szCs w:val="20"/>
        </w:rPr>
        <w:tab/>
        <w:t>Electric Vehicles</w:t>
      </w:r>
    </w:p>
    <w:p w14:paraId="4D68AE5B" w14:textId="2C13299C" w:rsidR="0019422D" w:rsidRPr="00F93D09" w:rsidRDefault="0019422D" w:rsidP="00212855">
      <w:pPr>
        <w:tabs>
          <w:tab w:val="left" w:pos="1134"/>
        </w:tabs>
        <w:spacing w:after="120"/>
        <w:ind w:left="1134" w:hanging="1134"/>
        <w:rPr>
          <w:rFonts w:cs="Arial"/>
          <w:szCs w:val="20"/>
        </w:rPr>
      </w:pPr>
      <w:r w:rsidRPr="0019422D">
        <w:rPr>
          <w:rFonts w:cs="Arial"/>
          <w:szCs w:val="20"/>
        </w:rPr>
        <w:t>FACE</w:t>
      </w:r>
      <w:r w:rsidRPr="0019422D">
        <w:rPr>
          <w:rFonts w:cs="Arial"/>
          <w:szCs w:val="20"/>
        </w:rPr>
        <w:tab/>
        <w:t>Funding Authorization and Certificate of Expenditures</w:t>
      </w:r>
    </w:p>
    <w:p w14:paraId="01774FCC" w14:textId="127D0BC6" w:rsidR="00212855" w:rsidRPr="00F93D09" w:rsidRDefault="00212855" w:rsidP="00212855">
      <w:pPr>
        <w:tabs>
          <w:tab w:val="left" w:pos="1134"/>
        </w:tabs>
        <w:spacing w:after="120"/>
        <w:ind w:left="1134" w:hanging="1134"/>
        <w:rPr>
          <w:rFonts w:cs="Arial"/>
          <w:szCs w:val="20"/>
        </w:rPr>
      </w:pPr>
      <w:r w:rsidRPr="00F93D09">
        <w:rPr>
          <w:rFonts w:cs="Arial"/>
          <w:szCs w:val="20"/>
        </w:rPr>
        <w:t>GDP</w:t>
      </w:r>
      <w:r w:rsidRPr="00F93D09">
        <w:rPr>
          <w:rFonts w:cs="Arial"/>
          <w:szCs w:val="20"/>
        </w:rPr>
        <w:tab/>
        <w:t>Gross Domestic Product</w:t>
      </w:r>
    </w:p>
    <w:p w14:paraId="593CF9A2" w14:textId="6B9DEC33" w:rsidR="00212855" w:rsidRPr="00F93D09" w:rsidRDefault="00212855" w:rsidP="00212855">
      <w:pPr>
        <w:tabs>
          <w:tab w:val="left" w:pos="1134"/>
        </w:tabs>
        <w:spacing w:after="120"/>
        <w:ind w:left="1134" w:hanging="1134"/>
        <w:rPr>
          <w:rFonts w:cs="Arial"/>
          <w:szCs w:val="20"/>
        </w:rPr>
      </w:pPr>
      <w:r w:rsidRPr="00F93D09">
        <w:rPr>
          <w:rFonts w:cs="Arial"/>
          <w:szCs w:val="20"/>
        </w:rPr>
        <w:t>GEF</w:t>
      </w:r>
      <w:r w:rsidRPr="00F93D09">
        <w:rPr>
          <w:rFonts w:cs="Arial"/>
          <w:szCs w:val="20"/>
        </w:rPr>
        <w:tab/>
        <w:t>Global Environment Facility</w:t>
      </w:r>
    </w:p>
    <w:p w14:paraId="1341A25C" w14:textId="1B0B1F04" w:rsidR="00212855" w:rsidRPr="00F93D09" w:rsidRDefault="00212855" w:rsidP="00212855">
      <w:pPr>
        <w:tabs>
          <w:tab w:val="left" w:pos="1134"/>
        </w:tabs>
        <w:spacing w:after="120"/>
        <w:ind w:left="1134" w:hanging="1134"/>
        <w:rPr>
          <w:rFonts w:cs="Arial"/>
          <w:szCs w:val="20"/>
        </w:rPr>
      </w:pPr>
      <w:r w:rsidRPr="00F93D09">
        <w:rPr>
          <w:rFonts w:cs="Arial"/>
          <w:szCs w:val="20"/>
        </w:rPr>
        <w:t>GEFTF</w:t>
      </w:r>
      <w:r w:rsidRPr="00F93D09">
        <w:rPr>
          <w:rFonts w:cs="Arial"/>
          <w:szCs w:val="20"/>
        </w:rPr>
        <w:tab/>
        <w:t>GEF Trust Fund</w:t>
      </w:r>
    </w:p>
    <w:p w14:paraId="57FE4E94" w14:textId="7306AA42" w:rsidR="00212855" w:rsidRDefault="00212855" w:rsidP="00212855">
      <w:pPr>
        <w:tabs>
          <w:tab w:val="left" w:pos="1134"/>
        </w:tabs>
        <w:spacing w:after="120"/>
        <w:ind w:left="1134" w:hanging="1134"/>
        <w:rPr>
          <w:rFonts w:cs="Arial"/>
          <w:szCs w:val="20"/>
        </w:rPr>
      </w:pPr>
      <w:r w:rsidRPr="00F93D09">
        <w:rPr>
          <w:rFonts w:cs="Arial"/>
          <w:szCs w:val="20"/>
        </w:rPr>
        <w:t>GHG</w:t>
      </w:r>
      <w:r w:rsidRPr="00F93D09">
        <w:rPr>
          <w:rFonts w:cs="Arial"/>
          <w:szCs w:val="20"/>
        </w:rPr>
        <w:tab/>
        <w:t>Greenhouse gas</w:t>
      </w:r>
    </w:p>
    <w:p w14:paraId="61BE9D8F" w14:textId="7E55C2C4" w:rsidR="00A73E07" w:rsidRPr="00114ADA" w:rsidRDefault="00A73E07" w:rsidP="00212855">
      <w:pPr>
        <w:tabs>
          <w:tab w:val="left" w:pos="1134"/>
        </w:tabs>
        <w:spacing w:after="120"/>
        <w:ind w:left="1134" w:hanging="1134"/>
        <w:rPr>
          <w:rFonts w:cs="Arial"/>
          <w:szCs w:val="20"/>
        </w:rPr>
      </w:pPr>
      <w:r w:rsidRPr="00114ADA">
        <w:rPr>
          <w:rFonts w:cs="Arial"/>
          <w:szCs w:val="20"/>
        </w:rPr>
        <w:t>HDV</w:t>
      </w:r>
      <w:r w:rsidRPr="00114ADA">
        <w:rPr>
          <w:rFonts w:cs="Arial"/>
          <w:szCs w:val="20"/>
        </w:rPr>
        <w:tab/>
        <w:t>Heavy Duty Vehicle</w:t>
      </w:r>
    </w:p>
    <w:p w14:paraId="35C0AB99" w14:textId="7D97CBC4" w:rsidR="00212855" w:rsidRPr="00114ADA" w:rsidRDefault="00212855" w:rsidP="00212855">
      <w:pPr>
        <w:tabs>
          <w:tab w:val="left" w:pos="1134"/>
        </w:tabs>
        <w:spacing w:after="120"/>
        <w:ind w:left="1134" w:hanging="1134"/>
        <w:rPr>
          <w:rFonts w:cs="Arial"/>
          <w:szCs w:val="20"/>
        </w:rPr>
      </w:pPr>
      <w:r w:rsidRPr="00114ADA">
        <w:rPr>
          <w:rFonts w:cs="Arial"/>
          <w:szCs w:val="20"/>
        </w:rPr>
        <w:t>ICE</w:t>
      </w:r>
      <w:r w:rsidRPr="00114ADA">
        <w:rPr>
          <w:rFonts w:cs="Arial"/>
          <w:szCs w:val="20"/>
        </w:rPr>
        <w:tab/>
        <w:t>Internal Combustion Engine</w:t>
      </w:r>
    </w:p>
    <w:p w14:paraId="00803F9A" w14:textId="1451C13D" w:rsidR="0019422D" w:rsidRPr="00114ADA" w:rsidRDefault="0019422D" w:rsidP="00212855">
      <w:pPr>
        <w:tabs>
          <w:tab w:val="left" w:pos="1134"/>
        </w:tabs>
        <w:spacing w:after="120"/>
        <w:ind w:left="1134" w:hanging="1134"/>
        <w:rPr>
          <w:rFonts w:cs="Arial"/>
          <w:szCs w:val="20"/>
        </w:rPr>
      </w:pPr>
      <w:r w:rsidRPr="00114ADA">
        <w:rPr>
          <w:rFonts w:cs="Arial"/>
          <w:szCs w:val="20"/>
        </w:rPr>
        <w:t>ITB</w:t>
      </w:r>
      <w:r w:rsidRPr="00114ADA">
        <w:rPr>
          <w:rFonts w:cs="Arial"/>
          <w:szCs w:val="20"/>
        </w:rPr>
        <w:tab/>
        <w:t>Invitation to Bid</w:t>
      </w:r>
    </w:p>
    <w:p w14:paraId="2DA04D52" w14:textId="185B455A" w:rsidR="00212855" w:rsidRPr="00114ADA" w:rsidRDefault="00212855" w:rsidP="00212855">
      <w:pPr>
        <w:tabs>
          <w:tab w:val="left" w:pos="1134"/>
        </w:tabs>
        <w:spacing w:after="120"/>
        <w:ind w:left="1134" w:hanging="1134"/>
        <w:rPr>
          <w:rFonts w:cs="Arial"/>
          <w:szCs w:val="20"/>
        </w:rPr>
      </w:pPr>
      <w:r w:rsidRPr="00114ADA">
        <w:rPr>
          <w:rFonts w:cs="Arial"/>
          <w:szCs w:val="20"/>
        </w:rPr>
        <w:t>NDC</w:t>
      </w:r>
      <w:r w:rsidRPr="00114ADA">
        <w:rPr>
          <w:rFonts w:cs="Arial"/>
          <w:szCs w:val="20"/>
        </w:rPr>
        <w:tab/>
        <w:t>Nationally Determined Contributions</w:t>
      </w:r>
    </w:p>
    <w:p w14:paraId="4BD24DCF" w14:textId="7E5E6150" w:rsidR="00212855" w:rsidRPr="00F93D09" w:rsidRDefault="00212855" w:rsidP="00212855">
      <w:pPr>
        <w:tabs>
          <w:tab w:val="left" w:pos="1134"/>
        </w:tabs>
        <w:spacing w:after="120"/>
        <w:ind w:left="1134" w:hanging="1134"/>
        <w:rPr>
          <w:rFonts w:cs="Arial"/>
          <w:szCs w:val="20"/>
        </w:rPr>
      </w:pPr>
      <w:r w:rsidRPr="00114ADA">
        <w:rPr>
          <w:rFonts w:cs="Arial"/>
          <w:szCs w:val="20"/>
        </w:rPr>
        <w:t>LDV</w:t>
      </w:r>
      <w:r w:rsidRPr="00114ADA">
        <w:rPr>
          <w:rFonts w:cs="Arial"/>
          <w:szCs w:val="20"/>
        </w:rPr>
        <w:tab/>
        <w:t>Light Duty Vehicle</w:t>
      </w:r>
    </w:p>
    <w:p w14:paraId="3AFE8A15" w14:textId="4BA3DF4B" w:rsidR="00212855" w:rsidRDefault="00212855" w:rsidP="00212855">
      <w:pPr>
        <w:tabs>
          <w:tab w:val="left" w:pos="1134"/>
        </w:tabs>
        <w:spacing w:after="120"/>
        <w:ind w:left="1134" w:hanging="1134"/>
        <w:rPr>
          <w:rFonts w:cs="Arial"/>
          <w:szCs w:val="20"/>
        </w:rPr>
      </w:pPr>
      <w:r w:rsidRPr="00F93D09">
        <w:rPr>
          <w:rFonts w:cs="Arial"/>
          <w:szCs w:val="20"/>
        </w:rPr>
        <w:t>M&amp;E</w:t>
      </w:r>
      <w:r w:rsidRPr="00F93D09">
        <w:rPr>
          <w:rFonts w:cs="Arial"/>
          <w:szCs w:val="20"/>
        </w:rPr>
        <w:tab/>
        <w:t>Monitoring and Evaluation</w:t>
      </w:r>
    </w:p>
    <w:p w14:paraId="68BA13B7" w14:textId="76A4AA6F" w:rsidR="00753EA6" w:rsidRPr="00FA2EA9" w:rsidRDefault="00753EA6" w:rsidP="00212855">
      <w:pPr>
        <w:tabs>
          <w:tab w:val="left" w:pos="1134"/>
        </w:tabs>
        <w:spacing w:after="120"/>
        <w:ind w:left="1134" w:hanging="1134"/>
        <w:rPr>
          <w:rFonts w:cs="Arial"/>
          <w:szCs w:val="20"/>
          <w:lang w:val="es-PA"/>
        </w:rPr>
      </w:pPr>
      <w:r w:rsidRPr="00FA2EA9">
        <w:rPr>
          <w:rFonts w:cs="Arial"/>
          <w:szCs w:val="20"/>
          <w:lang w:val="es-PA"/>
        </w:rPr>
        <w:t>MIMP</w:t>
      </w:r>
      <w:r w:rsidRPr="00FA2EA9">
        <w:rPr>
          <w:rFonts w:cs="Arial"/>
          <w:szCs w:val="20"/>
          <w:lang w:val="es-PA"/>
        </w:rPr>
        <w:tab/>
        <w:t>Ministerio de la Mujer y Poblaciones Vulnerables (</w:t>
      </w:r>
      <w:proofErr w:type="spellStart"/>
      <w:r w:rsidRPr="00FA2EA9">
        <w:rPr>
          <w:rFonts w:cs="Arial"/>
          <w:szCs w:val="20"/>
          <w:lang w:val="es-PA"/>
        </w:rPr>
        <w:t>Ministry</w:t>
      </w:r>
      <w:proofErr w:type="spellEnd"/>
      <w:r w:rsidRPr="00FA2EA9">
        <w:rPr>
          <w:rFonts w:cs="Arial"/>
          <w:szCs w:val="20"/>
          <w:lang w:val="es-PA"/>
        </w:rPr>
        <w:t xml:space="preserve"> </w:t>
      </w:r>
      <w:proofErr w:type="spellStart"/>
      <w:r w:rsidRPr="00FA2EA9">
        <w:rPr>
          <w:rFonts w:cs="Arial"/>
          <w:szCs w:val="20"/>
          <w:lang w:val="es-PA"/>
        </w:rPr>
        <w:t>of</w:t>
      </w:r>
      <w:proofErr w:type="spellEnd"/>
      <w:r w:rsidRPr="00FA2EA9">
        <w:rPr>
          <w:rFonts w:cs="Arial"/>
          <w:szCs w:val="20"/>
          <w:lang w:val="es-PA"/>
        </w:rPr>
        <w:t xml:space="preserve"> </w:t>
      </w:r>
      <w:proofErr w:type="spellStart"/>
      <w:r w:rsidRPr="00FA2EA9">
        <w:rPr>
          <w:rFonts w:cs="Arial"/>
          <w:szCs w:val="20"/>
          <w:lang w:val="es-PA"/>
        </w:rPr>
        <w:t>Women</w:t>
      </w:r>
      <w:proofErr w:type="spellEnd"/>
      <w:r w:rsidRPr="00FA2EA9">
        <w:rPr>
          <w:rFonts w:cs="Arial"/>
          <w:szCs w:val="20"/>
          <w:lang w:val="es-PA"/>
        </w:rPr>
        <w:t xml:space="preserve"> and Vulnerable </w:t>
      </w:r>
      <w:proofErr w:type="spellStart"/>
      <w:r w:rsidRPr="00FA2EA9">
        <w:rPr>
          <w:rFonts w:cs="Arial"/>
          <w:szCs w:val="20"/>
          <w:lang w:val="es-PA"/>
        </w:rPr>
        <w:t>Populations</w:t>
      </w:r>
      <w:proofErr w:type="spellEnd"/>
      <w:r w:rsidRPr="00FA2EA9">
        <w:rPr>
          <w:rFonts w:cs="Arial"/>
          <w:szCs w:val="20"/>
          <w:lang w:val="es-PA"/>
        </w:rPr>
        <w:t>)</w:t>
      </w:r>
    </w:p>
    <w:p w14:paraId="01686295" w14:textId="57B73A4B" w:rsidR="00212855" w:rsidRPr="00F93D09" w:rsidRDefault="00212855" w:rsidP="00212855">
      <w:pPr>
        <w:tabs>
          <w:tab w:val="left" w:pos="1134"/>
        </w:tabs>
        <w:spacing w:after="120"/>
        <w:ind w:left="1134" w:hanging="1134"/>
        <w:rPr>
          <w:rFonts w:cs="Arial"/>
          <w:szCs w:val="20"/>
        </w:rPr>
      </w:pPr>
      <w:r w:rsidRPr="00F93D09">
        <w:rPr>
          <w:rFonts w:cs="Arial"/>
          <w:szCs w:val="20"/>
        </w:rPr>
        <w:t xml:space="preserve">MINAM </w:t>
      </w:r>
      <w:r w:rsidRPr="00F93D09">
        <w:rPr>
          <w:rFonts w:cs="Arial"/>
          <w:szCs w:val="20"/>
        </w:rPr>
        <w:tab/>
      </w:r>
      <w:proofErr w:type="spellStart"/>
      <w:r w:rsidRPr="00F93D09">
        <w:rPr>
          <w:rFonts w:cs="Arial"/>
          <w:szCs w:val="20"/>
        </w:rPr>
        <w:t>Ministerio</w:t>
      </w:r>
      <w:proofErr w:type="spellEnd"/>
      <w:r w:rsidRPr="00F93D09">
        <w:rPr>
          <w:rFonts w:cs="Arial"/>
          <w:szCs w:val="20"/>
        </w:rPr>
        <w:t xml:space="preserve"> del Ambiente (Ministry of Environment)</w:t>
      </w:r>
    </w:p>
    <w:p w14:paraId="3942F49C" w14:textId="04AE906B" w:rsidR="00212855" w:rsidRPr="00F93D09" w:rsidRDefault="00212855" w:rsidP="00212855">
      <w:pPr>
        <w:tabs>
          <w:tab w:val="left" w:pos="1134"/>
        </w:tabs>
        <w:spacing w:after="120"/>
        <w:ind w:left="1134" w:hanging="1134"/>
        <w:rPr>
          <w:rFonts w:cs="Arial"/>
          <w:szCs w:val="20"/>
        </w:rPr>
      </w:pPr>
      <w:r w:rsidRPr="00F93D09">
        <w:rPr>
          <w:rFonts w:cs="Arial"/>
          <w:szCs w:val="20"/>
        </w:rPr>
        <w:t>MINEM</w:t>
      </w:r>
      <w:r w:rsidRPr="00F93D09">
        <w:rPr>
          <w:rFonts w:cs="Arial"/>
          <w:szCs w:val="20"/>
        </w:rPr>
        <w:tab/>
      </w:r>
      <w:proofErr w:type="spellStart"/>
      <w:r w:rsidRPr="00F93D09">
        <w:rPr>
          <w:rFonts w:cs="Arial"/>
          <w:szCs w:val="20"/>
        </w:rPr>
        <w:t>Ministerio</w:t>
      </w:r>
      <w:proofErr w:type="spellEnd"/>
      <w:r w:rsidRPr="00F93D09">
        <w:rPr>
          <w:rFonts w:cs="Arial"/>
          <w:szCs w:val="20"/>
        </w:rPr>
        <w:t xml:space="preserve"> de Energía y Minas (Ministry of Energy and Mining)</w:t>
      </w:r>
    </w:p>
    <w:p w14:paraId="7444BCD2" w14:textId="2E05D986" w:rsidR="00212855" w:rsidRPr="00F93D09" w:rsidRDefault="00212855" w:rsidP="00212855">
      <w:pPr>
        <w:tabs>
          <w:tab w:val="left" w:pos="1134"/>
        </w:tabs>
        <w:spacing w:after="120"/>
        <w:ind w:left="1134" w:hanging="1134"/>
        <w:rPr>
          <w:rFonts w:cs="Arial"/>
          <w:szCs w:val="20"/>
        </w:rPr>
      </w:pPr>
      <w:r w:rsidRPr="00F93D09">
        <w:rPr>
          <w:rFonts w:cs="Arial"/>
          <w:szCs w:val="20"/>
        </w:rPr>
        <w:t>MRV</w:t>
      </w:r>
      <w:r w:rsidRPr="00F93D09">
        <w:rPr>
          <w:rFonts w:cs="Arial"/>
          <w:szCs w:val="20"/>
        </w:rPr>
        <w:tab/>
        <w:t>Monitoring, Reporting and Verification</w:t>
      </w:r>
    </w:p>
    <w:p w14:paraId="25C43AEB" w14:textId="3C93935B" w:rsidR="009E4DFC" w:rsidRPr="00F93D09" w:rsidRDefault="009E4DFC" w:rsidP="00212855">
      <w:pPr>
        <w:tabs>
          <w:tab w:val="left" w:pos="1134"/>
        </w:tabs>
        <w:spacing w:after="120"/>
        <w:ind w:left="1134" w:hanging="1134"/>
        <w:rPr>
          <w:rFonts w:cs="Arial"/>
          <w:szCs w:val="20"/>
        </w:rPr>
      </w:pPr>
      <w:r w:rsidRPr="00F93D09">
        <w:rPr>
          <w:rFonts w:cs="Arial"/>
          <w:szCs w:val="20"/>
        </w:rPr>
        <w:t>MTC</w:t>
      </w:r>
      <w:r w:rsidRPr="00F93D09">
        <w:rPr>
          <w:rFonts w:cs="Arial"/>
          <w:szCs w:val="20"/>
        </w:rPr>
        <w:tab/>
      </w:r>
      <w:proofErr w:type="spellStart"/>
      <w:r w:rsidRPr="00F93D09">
        <w:rPr>
          <w:rFonts w:cs="Arial"/>
          <w:szCs w:val="20"/>
        </w:rPr>
        <w:t>Ministerio</w:t>
      </w:r>
      <w:proofErr w:type="spellEnd"/>
      <w:r w:rsidRPr="00F93D09">
        <w:rPr>
          <w:rFonts w:cs="Arial"/>
          <w:szCs w:val="20"/>
        </w:rPr>
        <w:t xml:space="preserve"> de </w:t>
      </w:r>
      <w:proofErr w:type="spellStart"/>
      <w:r w:rsidRPr="00F93D09">
        <w:rPr>
          <w:rFonts w:cs="Arial"/>
          <w:szCs w:val="20"/>
        </w:rPr>
        <w:t>Transportes</w:t>
      </w:r>
      <w:proofErr w:type="spellEnd"/>
      <w:r w:rsidRPr="00F93D09">
        <w:rPr>
          <w:rFonts w:cs="Arial"/>
          <w:szCs w:val="20"/>
        </w:rPr>
        <w:t xml:space="preserve"> y Comunicaciones (Ministry of Transport and Communications)</w:t>
      </w:r>
    </w:p>
    <w:p w14:paraId="0EC3ACAC" w14:textId="52691E82" w:rsidR="00212855" w:rsidRPr="00F93D09" w:rsidRDefault="00212855" w:rsidP="00212855">
      <w:pPr>
        <w:tabs>
          <w:tab w:val="left" w:pos="1134"/>
        </w:tabs>
        <w:spacing w:after="120"/>
        <w:ind w:left="1134" w:hanging="1134"/>
        <w:rPr>
          <w:rFonts w:cs="Arial"/>
          <w:szCs w:val="20"/>
        </w:rPr>
      </w:pPr>
      <w:r w:rsidRPr="00F93D09">
        <w:rPr>
          <w:rFonts w:cs="Arial"/>
          <w:szCs w:val="20"/>
        </w:rPr>
        <w:t>NPD</w:t>
      </w:r>
      <w:r w:rsidRPr="00F93D09">
        <w:rPr>
          <w:rFonts w:cs="Arial"/>
          <w:szCs w:val="20"/>
        </w:rPr>
        <w:tab/>
        <w:t>National Project Director</w:t>
      </w:r>
    </w:p>
    <w:p w14:paraId="2AB03800" w14:textId="714ADF00" w:rsidR="00212855" w:rsidRDefault="00212855" w:rsidP="00212855">
      <w:pPr>
        <w:tabs>
          <w:tab w:val="left" w:pos="1134"/>
        </w:tabs>
        <w:spacing w:after="120"/>
        <w:ind w:left="1134" w:hanging="1134"/>
        <w:rPr>
          <w:rFonts w:cs="Arial"/>
          <w:szCs w:val="20"/>
        </w:rPr>
      </w:pPr>
      <w:proofErr w:type="spellStart"/>
      <w:r w:rsidRPr="00F93D09">
        <w:rPr>
          <w:rFonts w:cs="Arial"/>
          <w:szCs w:val="20"/>
        </w:rPr>
        <w:t>Osinergmin</w:t>
      </w:r>
      <w:proofErr w:type="spellEnd"/>
      <w:r w:rsidRPr="00F93D09">
        <w:rPr>
          <w:rFonts w:cs="Arial"/>
          <w:szCs w:val="20"/>
        </w:rPr>
        <w:tab/>
      </w:r>
      <w:proofErr w:type="spellStart"/>
      <w:r w:rsidRPr="00F93D09">
        <w:rPr>
          <w:rFonts w:cs="Arial"/>
          <w:szCs w:val="20"/>
        </w:rPr>
        <w:t>Organismo</w:t>
      </w:r>
      <w:proofErr w:type="spellEnd"/>
      <w:r w:rsidRPr="00F93D09">
        <w:rPr>
          <w:rFonts w:cs="Arial"/>
          <w:szCs w:val="20"/>
        </w:rPr>
        <w:t xml:space="preserve"> Supervisor de la </w:t>
      </w:r>
      <w:proofErr w:type="spellStart"/>
      <w:r w:rsidRPr="00F93D09">
        <w:rPr>
          <w:rFonts w:cs="Arial"/>
          <w:szCs w:val="20"/>
        </w:rPr>
        <w:t>Inversión</w:t>
      </w:r>
      <w:proofErr w:type="spellEnd"/>
      <w:r w:rsidRPr="00F93D09">
        <w:rPr>
          <w:rFonts w:cs="Arial"/>
          <w:szCs w:val="20"/>
        </w:rPr>
        <w:t xml:space="preserve"> </w:t>
      </w:r>
      <w:proofErr w:type="spellStart"/>
      <w:r w:rsidRPr="00F93D09">
        <w:rPr>
          <w:rFonts w:cs="Arial"/>
          <w:szCs w:val="20"/>
        </w:rPr>
        <w:t>en</w:t>
      </w:r>
      <w:proofErr w:type="spellEnd"/>
      <w:r w:rsidRPr="00F93D09">
        <w:rPr>
          <w:rFonts w:cs="Arial"/>
          <w:szCs w:val="20"/>
        </w:rPr>
        <w:t xml:space="preserve"> Energía y </w:t>
      </w:r>
      <w:proofErr w:type="spellStart"/>
      <w:r w:rsidRPr="00F93D09">
        <w:rPr>
          <w:rFonts w:cs="Arial"/>
          <w:szCs w:val="20"/>
        </w:rPr>
        <w:t>Minería</w:t>
      </w:r>
      <w:proofErr w:type="spellEnd"/>
      <w:r w:rsidRPr="00F93D09">
        <w:rPr>
          <w:rFonts w:cs="Arial"/>
          <w:szCs w:val="20"/>
        </w:rPr>
        <w:t xml:space="preserve"> (Supervisory Agency for Investment in Energy and Mining of Peru)</w:t>
      </w:r>
    </w:p>
    <w:p w14:paraId="6059F676" w14:textId="1D017903" w:rsidR="00EC32DB" w:rsidRPr="00F93D09" w:rsidRDefault="00EC32DB" w:rsidP="00212855">
      <w:pPr>
        <w:tabs>
          <w:tab w:val="left" w:pos="1134"/>
        </w:tabs>
        <w:spacing w:after="120"/>
        <w:ind w:left="1134" w:hanging="1134"/>
        <w:rPr>
          <w:rFonts w:cs="Arial"/>
          <w:szCs w:val="20"/>
        </w:rPr>
      </w:pPr>
      <w:r>
        <w:rPr>
          <w:rFonts w:cs="Arial"/>
          <w:szCs w:val="20"/>
        </w:rPr>
        <w:t>PE</w:t>
      </w:r>
      <w:r>
        <w:rPr>
          <w:rFonts w:cs="Arial"/>
          <w:szCs w:val="20"/>
        </w:rPr>
        <w:tab/>
        <w:t>Project Executive</w:t>
      </w:r>
    </w:p>
    <w:p w14:paraId="4FD5F5B0" w14:textId="53630BE3" w:rsidR="00EC32DB" w:rsidRDefault="00EC32DB" w:rsidP="00212855">
      <w:pPr>
        <w:tabs>
          <w:tab w:val="left" w:pos="1134"/>
        </w:tabs>
        <w:spacing w:after="120"/>
        <w:ind w:left="1134" w:hanging="1134"/>
        <w:rPr>
          <w:rFonts w:cs="Arial"/>
          <w:szCs w:val="20"/>
        </w:rPr>
      </w:pPr>
      <w:r>
        <w:rPr>
          <w:rFonts w:cs="Arial"/>
          <w:szCs w:val="20"/>
        </w:rPr>
        <w:t>PM</w:t>
      </w:r>
      <w:r>
        <w:rPr>
          <w:rFonts w:cs="Arial"/>
          <w:szCs w:val="20"/>
        </w:rPr>
        <w:tab/>
        <w:t>Project Manager</w:t>
      </w:r>
    </w:p>
    <w:p w14:paraId="0E022417" w14:textId="10FCDDCF" w:rsidR="00212855" w:rsidRPr="00F93D09" w:rsidRDefault="00212855" w:rsidP="00212855">
      <w:pPr>
        <w:tabs>
          <w:tab w:val="left" w:pos="1134"/>
        </w:tabs>
        <w:spacing w:after="120"/>
        <w:ind w:left="1134" w:hanging="1134"/>
        <w:rPr>
          <w:rFonts w:cs="Arial"/>
          <w:szCs w:val="20"/>
        </w:rPr>
      </w:pPr>
      <w:r w:rsidRPr="00F93D09">
        <w:rPr>
          <w:rFonts w:cs="Arial"/>
          <w:szCs w:val="20"/>
        </w:rPr>
        <w:t>PMC</w:t>
      </w:r>
      <w:r w:rsidRPr="00F93D09">
        <w:rPr>
          <w:rFonts w:cs="Arial"/>
          <w:szCs w:val="20"/>
        </w:rPr>
        <w:tab/>
        <w:t>Project Management Costs</w:t>
      </w:r>
    </w:p>
    <w:p w14:paraId="6F87EDCF" w14:textId="0C3B1767" w:rsidR="00595AD4" w:rsidRPr="00F93D09" w:rsidRDefault="00212855" w:rsidP="00595AD4">
      <w:pPr>
        <w:tabs>
          <w:tab w:val="left" w:pos="1134"/>
        </w:tabs>
        <w:spacing w:after="120"/>
        <w:ind w:left="1134" w:hanging="1134"/>
        <w:rPr>
          <w:rFonts w:cs="Arial"/>
          <w:szCs w:val="20"/>
        </w:rPr>
      </w:pPr>
      <w:r w:rsidRPr="00F93D09">
        <w:rPr>
          <w:rFonts w:cs="Arial"/>
          <w:szCs w:val="20"/>
        </w:rPr>
        <w:t>PMU</w:t>
      </w:r>
      <w:r w:rsidRPr="00F93D09">
        <w:rPr>
          <w:rFonts w:cs="Arial"/>
          <w:szCs w:val="20"/>
        </w:rPr>
        <w:tab/>
        <w:t>Project Management Unit</w:t>
      </w:r>
    </w:p>
    <w:p w14:paraId="43B6A9FA" w14:textId="1576A4E6" w:rsidR="00212855" w:rsidRDefault="00212855" w:rsidP="00212855">
      <w:pPr>
        <w:tabs>
          <w:tab w:val="left" w:pos="1134"/>
        </w:tabs>
        <w:spacing w:after="120"/>
        <w:ind w:left="1134" w:hanging="1134"/>
        <w:rPr>
          <w:rFonts w:cs="Arial"/>
          <w:szCs w:val="20"/>
        </w:rPr>
      </w:pPr>
      <w:r w:rsidRPr="00F93D09">
        <w:rPr>
          <w:rFonts w:cs="Arial"/>
          <w:szCs w:val="20"/>
        </w:rPr>
        <w:t>P</w:t>
      </w:r>
      <w:r w:rsidR="00E40EAF" w:rsidRPr="00F93D09">
        <w:rPr>
          <w:rFonts w:cs="Arial"/>
          <w:szCs w:val="20"/>
        </w:rPr>
        <w:t>B</w:t>
      </w:r>
      <w:r w:rsidRPr="00F93D09">
        <w:rPr>
          <w:rFonts w:cs="Arial"/>
          <w:szCs w:val="20"/>
        </w:rPr>
        <w:tab/>
        <w:t xml:space="preserve">Project </w:t>
      </w:r>
      <w:r w:rsidR="00E40EAF" w:rsidRPr="00F93D09">
        <w:rPr>
          <w:rFonts w:cs="Arial"/>
          <w:szCs w:val="20"/>
        </w:rPr>
        <w:t>Board</w:t>
      </w:r>
    </w:p>
    <w:p w14:paraId="03A0C687" w14:textId="29C11763" w:rsidR="00C01926" w:rsidRDefault="00C01926" w:rsidP="00212855">
      <w:pPr>
        <w:tabs>
          <w:tab w:val="left" w:pos="1134"/>
        </w:tabs>
        <w:spacing w:after="120"/>
        <w:ind w:left="1134" w:hanging="1134"/>
        <w:rPr>
          <w:rFonts w:cs="Arial"/>
          <w:szCs w:val="20"/>
        </w:rPr>
      </w:pPr>
      <w:r>
        <w:rPr>
          <w:rFonts w:cs="Arial"/>
          <w:szCs w:val="20"/>
        </w:rPr>
        <w:t>RE</w:t>
      </w:r>
      <w:r>
        <w:rPr>
          <w:rFonts w:cs="Arial"/>
          <w:szCs w:val="20"/>
        </w:rPr>
        <w:tab/>
        <w:t>Renewable Energy</w:t>
      </w:r>
    </w:p>
    <w:p w14:paraId="6FAAE962" w14:textId="352FE3B5" w:rsidR="0019422D" w:rsidRDefault="0019422D" w:rsidP="00212855">
      <w:pPr>
        <w:tabs>
          <w:tab w:val="left" w:pos="1134"/>
        </w:tabs>
        <w:spacing w:after="120"/>
        <w:ind w:left="1134" w:hanging="1134"/>
        <w:rPr>
          <w:rFonts w:cs="Arial"/>
          <w:szCs w:val="20"/>
        </w:rPr>
      </w:pPr>
      <w:r>
        <w:rPr>
          <w:rFonts w:cs="Arial"/>
          <w:szCs w:val="20"/>
        </w:rPr>
        <w:t>RFP</w:t>
      </w:r>
      <w:r>
        <w:rPr>
          <w:rFonts w:cs="Arial"/>
          <w:szCs w:val="20"/>
        </w:rPr>
        <w:tab/>
        <w:t>Request for Proposals</w:t>
      </w:r>
    </w:p>
    <w:p w14:paraId="093F64D5" w14:textId="49306024" w:rsidR="0019422D" w:rsidRDefault="0019422D" w:rsidP="00212855">
      <w:pPr>
        <w:tabs>
          <w:tab w:val="left" w:pos="1134"/>
        </w:tabs>
        <w:spacing w:after="120"/>
        <w:ind w:left="1134" w:hanging="1134"/>
        <w:rPr>
          <w:rFonts w:cs="Arial"/>
          <w:szCs w:val="20"/>
        </w:rPr>
      </w:pPr>
      <w:r>
        <w:rPr>
          <w:rFonts w:cs="Arial"/>
          <w:szCs w:val="20"/>
        </w:rPr>
        <w:t>RFQ</w:t>
      </w:r>
      <w:r>
        <w:rPr>
          <w:rFonts w:cs="Arial"/>
          <w:szCs w:val="20"/>
        </w:rPr>
        <w:tab/>
        <w:t>Request for Quotations</w:t>
      </w:r>
    </w:p>
    <w:p w14:paraId="65B7035A" w14:textId="0569E980" w:rsidR="00156E44" w:rsidRDefault="00156E44" w:rsidP="00212855">
      <w:pPr>
        <w:tabs>
          <w:tab w:val="left" w:pos="1134"/>
        </w:tabs>
        <w:spacing w:after="120"/>
        <w:ind w:left="1134" w:hanging="1134"/>
        <w:rPr>
          <w:rFonts w:cs="Arial"/>
          <w:szCs w:val="20"/>
        </w:rPr>
      </w:pPr>
      <w:r>
        <w:rPr>
          <w:rFonts w:cs="Arial"/>
          <w:szCs w:val="20"/>
        </w:rPr>
        <w:t>SESA</w:t>
      </w:r>
      <w:r>
        <w:rPr>
          <w:rFonts w:cs="Arial"/>
          <w:szCs w:val="20"/>
        </w:rPr>
        <w:tab/>
        <w:t>Strategic Environmental and Social Assessment</w:t>
      </w:r>
    </w:p>
    <w:p w14:paraId="5B75623A" w14:textId="14283647" w:rsidR="00EC32DB" w:rsidRDefault="00EC32DB" w:rsidP="00212855">
      <w:pPr>
        <w:tabs>
          <w:tab w:val="left" w:pos="1134"/>
        </w:tabs>
        <w:spacing w:after="120"/>
        <w:ind w:left="1134" w:hanging="1134"/>
        <w:rPr>
          <w:rFonts w:cs="Arial"/>
          <w:szCs w:val="20"/>
        </w:rPr>
      </w:pPr>
      <w:r>
        <w:rPr>
          <w:rFonts w:cs="Arial"/>
          <w:szCs w:val="20"/>
        </w:rPr>
        <w:lastRenderedPageBreak/>
        <w:t>SESP</w:t>
      </w:r>
      <w:r>
        <w:rPr>
          <w:rFonts w:cs="Arial"/>
          <w:szCs w:val="20"/>
        </w:rPr>
        <w:tab/>
        <w:t>Social and Environmental Screening Procedure</w:t>
      </w:r>
    </w:p>
    <w:p w14:paraId="2AF90345" w14:textId="17A7A52A" w:rsidR="00595AD4" w:rsidRPr="002B367C" w:rsidRDefault="00595AD4" w:rsidP="00212855">
      <w:pPr>
        <w:tabs>
          <w:tab w:val="left" w:pos="1134"/>
        </w:tabs>
        <w:spacing w:after="120"/>
        <w:ind w:left="1134" w:hanging="1134"/>
        <w:rPr>
          <w:rFonts w:cs="Arial"/>
          <w:szCs w:val="20"/>
          <w:lang w:val="pt-BR"/>
        </w:rPr>
      </w:pPr>
      <w:r w:rsidRPr="002B367C">
        <w:rPr>
          <w:rFonts w:cs="Arial"/>
          <w:szCs w:val="20"/>
          <w:lang w:val="pt-BR"/>
        </w:rPr>
        <w:t>SIT</w:t>
      </w:r>
      <w:r w:rsidRPr="002B367C">
        <w:rPr>
          <w:rFonts w:cs="Arial"/>
          <w:szCs w:val="20"/>
          <w:lang w:val="pt-BR"/>
        </w:rPr>
        <w:tab/>
        <w:t>Sistema Integrado de Transporte, Arequipa</w:t>
      </w:r>
    </w:p>
    <w:p w14:paraId="1577FA4E" w14:textId="541C3FB1" w:rsidR="00EC32DB" w:rsidRPr="00D7583E" w:rsidRDefault="00EC32DB" w:rsidP="00212855">
      <w:pPr>
        <w:tabs>
          <w:tab w:val="left" w:pos="1134"/>
        </w:tabs>
        <w:spacing w:after="120"/>
        <w:ind w:left="1134" w:hanging="1134"/>
        <w:rPr>
          <w:rFonts w:cs="Arial"/>
          <w:szCs w:val="20"/>
          <w:lang w:val="pt-BR"/>
        </w:rPr>
      </w:pPr>
      <w:r w:rsidRPr="00D7583E">
        <w:rPr>
          <w:rFonts w:cs="Arial"/>
          <w:szCs w:val="20"/>
          <w:lang w:val="pt-BR"/>
        </w:rPr>
        <w:t>TA</w:t>
      </w:r>
      <w:r w:rsidRPr="00D7583E">
        <w:rPr>
          <w:rFonts w:cs="Arial"/>
          <w:szCs w:val="20"/>
          <w:lang w:val="pt-BR"/>
        </w:rPr>
        <w:tab/>
        <w:t xml:space="preserve">Technical </w:t>
      </w:r>
      <w:proofErr w:type="spellStart"/>
      <w:r w:rsidRPr="00D7583E">
        <w:rPr>
          <w:rFonts w:cs="Arial"/>
          <w:szCs w:val="20"/>
          <w:lang w:val="pt-BR"/>
        </w:rPr>
        <w:t>Advisor</w:t>
      </w:r>
      <w:proofErr w:type="spellEnd"/>
    </w:p>
    <w:p w14:paraId="7B13BD0F" w14:textId="58E68107" w:rsidR="000B6254" w:rsidRPr="00D7583E" w:rsidRDefault="000B6254" w:rsidP="00212855">
      <w:pPr>
        <w:tabs>
          <w:tab w:val="left" w:pos="1134"/>
        </w:tabs>
        <w:spacing w:after="120"/>
        <w:ind w:left="1134" w:hanging="1134"/>
        <w:rPr>
          <w:rFonts w:cs="Arial"/>
          <w:szCs w:val="20"/>
          <w:lang w:val="pt-BR"/>
        </w:rPr>
      </w:pPr>
      <w:r w:rsidRPr="00D7583E">
        <w:rPr>
          <w:rFonts w:cs="Arial"/>
          <w:szCs w:val="20"/>
          <w:lang w:val="pt-BR"/>
        </w:rPr>
        <w:t>UITP</w:t>
      </w:r>
      <w:r w:rsidRPr="00D7583E">
        <w:rPr>
          <w:rFonts w:cs="Arial"/>
          <w:szCs w:val="20"/>
          <w:lang w:val="pt-BR"/>
        </w:rPr>
        <w:tab/>
        <w:t xml:space="preserve">Union Internationale </w:t>
      </w:r>
      <w:proofErr w:type="spellStart"/>
      <w:r w:rsidRPr="00D7583E">
        <w:rPr>
          <w:rFonts w:cs="Arial"/>
          <w:szCs w:val="20"/>
          <w:lang w:val="pt-BR"/>
        </w:rPr>
        <w:t>des</w:t>
      </w:r>
      <w:proofErr w:type="spellEnd"/>
      <w:r w:rsidRPr="00D7583E">
        <w:rPr>
          <w:rFonts w:cs="Arial"/>
          <w:szCs w:val="20"/>
          <w:lang w:val="pt-BR"/>
        </w:rPr>
        <w:t xml:space="preserve"> </w:t>
      </w:r>
      <w:proofErr w:type="spellStart"/>
      <w:r w:rsidRPr="00D7583E">
        <w:rPr>
          <w:rFonts w:cs="Arial"/>
          <w:szCs w:val="20"/>
          <w:lang w:val="pt-BR"/>
        </w:rPr>
        <w:t>Transports</w:t>
      </w:r>
      <w:proofErr w:type="spellEnd"/>
      <w:r w:rsidRPr="00D7583E">
        <w:rPr>
          <w:rFonts w:cs="Arial"/>
          <w:szCs w:val="20"/>
          <w:lang w:val="pt-BR"/>
        </w:rPr>
        <w:t xml:space="preserve"> </w:t>
      </w:r>
      <w:proofErr w:type="spellStart"/>
      <w:r w:rsidRPr="00D7583E">
        <w:rPr>
          <w:rFonts w:cs="Arial"/>
          <w:szCs w:val="20"/>
          <w:lang w:val="pt-BR"/>
        </w:rPr>
        <w:t>Publics</w:t>
      </w:r>
      <w:proofErr w:type="spellEnd"/>
      <w:r w:rsidRPr="00D7583E">
        <w:rPr>
          <w:rFonts w:cs="Arial"/>
          <w:szCs w:val="20"/>
          <w:lang w:val="pt-BR"/>
        </w:rPr>
        <w:t xml:space="preserve"> (</w:t>
      </w:r>
      <w:proofErr w:type="spellStart"/>
      <w:r w:rsidRPr="00D7583E">
        <w:rPr>
          <w:rFonts w:cs="Arial"/>
          <w:szCs w:val="20"/>
          <w:lang w:val="pt-BR"/>
        </w:rPr>
        <w:t>International</w:t>
      </w:r>
      <w:proofErr w:type="spellEnd"/>
      <w:r w:rsidRPr="00D7583E">
        <w:rPr>
          <w:rFonts w:cs="Arial"/>
          <w:szCs w:val="20"/>
          <w:lang w:val="pt-BR"/>
        </w:rPr>
        <w:t xml:space="preserve"> </w:t>
      </w:r>
      <w:proofErr w:type="spellStart"/>
      <w:r w:rsidRPr="00D7583E">
        <w:rPr>
          <w:rFonts w:cs="Arial"/>
          <w:szCs w:val="20"/>
          <w:lang w:val="pt-BR"/>
        </w:rPr>
        <w:t>Public</w:t>
      </w:r>
      <w:proofErr w:type="spellEnd"/>
      <w:r w:rsidRPr="00D7583E">
        <w:rPr>
          <w:rFonts w:cs="Arial"/>
          <w:szCs w:val="20"/>
          <w:lang w:val="pt-BR"/>
        </w:rPr>
        <w:t xml:space="preserve"> </w:t>
      </w:r>
      <w:proofErr w:type="spellStart"/>
      <w:r w:rsidRPr="00D7583E">
        <w:rPr>
          <w:rFonts w:cs="Arial"/>
          <w:szCs w:val="20"/>
          <w:lang w:val="pt-BR"/>
        </w:rPr>
        <w:t>Transport</w:t>
      </w:r>
      <w:proofErr w:type="spellEnd"/>
      <w:r w:rsidRPr="00D7583E">
        <w:rPr>
          <w:rFonts w:cs="Arial"/>
          <w:szCs w:val="20"/>
          <w:lang w:val="pt-BR"/>
        </w:rPr>
        <w:t xml:space="preserve"> Union)</w:t>
      </w:r>
    </w:p>
    <w:p w14:paraId="6BB6F662" w14:textId="7DBA9C86" w:rsidR="00212855" w:rsidRPr="00D7583E" w:rsidRDefault="00212855" w:rsidP="00212855">
      <w:pPr>
        <w:tabs>
          <w:tab w:val="left" w:pos="1134"/>
        </w:tabs>
        <w:spacing w:after="120"/>
        <w:ind w:left="1134" w:hanging="1134"/>
        <w:rPr>
          <w:rFonts w:cs="Arial"/>
          <w:szCs w:val="20"/>
          <w:lang w:val="pt-BR"/>
        </w:rPr>
      </w:pPr>
      <w:r w:rsidRPr="00D7583E">
        <w:rPr>
          <w:rFonts w:cs="Arial"/>
          <w:szCs w:val="20"/>
          <w:lang w:val="pt-BR"/>
        </w:rPr>
        <w:t>UNDP</w:t>
      </w:r>
      <w:r w:rsidRPr="00D7583E">
        <w:rPr>
          <w:rFonts w:cs="Arial"/>
          <w:szCs w:val="20"/>
          <w:lang w:val="pt-BR"/>
        </w:rPr>
        <w:tab/>
        <w:t xml:space="preserve">United </w:t>
      </w:r>
      <w:proofErr w:type="spellStart"/>
      <w:r w:rsidRPr="00D7583E">
        <w:rPr>
          <w:rFonts w:cs="Arial"/>
          <w:szCs w:val="20"/>
          <w:lang w:val="pt-BR"/>
        </w:rPr>
        <w:t>Nations</w:t>
      </w:r>
      <w:proofErr w:type="spellEnd"/>
      <w:r w:rsidRPr="00D7583E">
        <w:rPr>
          <w:rFonts w:cs="Arial"/>
          <w:szCs w:val="20"/>
          <w:lang w:val="pt-BR"/>
        </w:rPr>
        <w:t xml:space="preserve"> Development </w:t>
      </w:r>
      <w:proofErr w:type="spellStart"/>
      <w:r w:rsidRPr="00D7583E">
        <w:rPr>
          <w:rFonts w:cs="Arial"/>
          <w:szCs w:val="20"/>
          <w:lang w:val="pt-BR"/>
        </w:rPr>
        <w:t>Programme</w:t>
      </w:r>
      <w:proofErr w:type="spellEnd"/>
    </w:p>
    <w:p w14:paraId="6517070F" w14:textId="27E2D671" w:rsidR="00212855" w:rsidRPr="00D7583E" w:rsidRDefault="00212855" w:rsidP="00212855">
      <w:pPr>
        <w:tabs>
          <w:tab w:val="left" w:pos="1134"/>
        </w:tabs>
        <w:spacing w:after="120"/>
        <w:ind w:left="1134" w:hanging="1134"/>
        <w:rPr>
          <w:rFonts w:cs="Arial"/>
          <w:szCs w:val="20"/>
          <w:lang w:val="pt-BR"/>
        </w:rPr>
      </w:pPr>
      <w:r w:rsidRPr="00D7583E">
        <w:rPr>
          <w:rFonts w:cs="Arial"/>
          <w:szCs w:val="20"/>
          <w:lang w:val="pt-BR"/>
        </w:rPr>
        <w:t>UNEP</w:t>
      </w:r>
      <w:r w:rsidRPr="00D7583E">
        <w:rPr>
          <w:rFonts w:cs="Arial"/>
          <w:szCs w:val="20"/>
          <w:lang w:val="pt-BR"/>
        </w:rPr>
        <w:tab/>
        <w:t xml:space="preserve">United </w:t>
      </w:r>
      <w:proofErr w:type="spellStart"/>
      <w:r w:rsidRPr="00D7583E">
        <w:rPr>
          <w:rFonts w:cs="Arial"/>
          <w:szCs w:val="20"/>
          <w:lang w:val="pt-BR"/>
        </w:rPr>
        <w:t>Nations</w:t>
      </w:r>
      <w:proofErr w:type="spellEnd"/>
      <w:r w:rsidRPr="00D7583E">
        <w:rPr>
          <w:rFonts w:cs="Arial"/>
          <w:szCs w:val="20"/>
          <w:lang w:val="pt-BR"/>
        </w:rPr>
        <w:t xml:space="preserve"> </w:t>
      </w:r>
      <w:proofErr w:type="spellStart"/>
      <w:r w:rsidRPr="00D7583E">
        <w:rPr>
          <w:rFonts w:cs="Arial"/>
          <w:szCs w:val="20"/>
          <w:lang w:val="pt-BR"/>
        </w:rPr>
        <w:t>Environment</w:t>
      </w:r>
      <w:proofErr w:type="spellEnd"/>
      <w:r w:rsidRPr="00D7583E">
        <w:rPr>
          <w:rFonts w:cs="Arial"/>
          <w:szCs w:val="20"/>
          <w:lang w:val="pt-BR"/>
        </w:rPr>
        <w:t xml:space="preserve"> </w:t>
      </w:r>
      <w:proofErr w:type="spellStart"/>
      <w:r w:rsidRPr="00D7583E">
        <w:rPr>
          <w:rFonts w:cs="Arial"/>
          <w:szCs w:val="20"/>
          <w:lang w:val="pt-BR"/>
        </w:rPr>
        <w:t>Programme</w:t>
      </w:r>
      <w:proofErr w:type="spellEnd"/>
    </w:p>
    <w:p w14:paraId="3F76B539" w14:textId="3559A93D" w:rsidR="00212855" w:rsidRDefault="00212855" w:rsidP="00212855">
      <w:pPr>
        <w:tabs>
          <w:tab w:val="left" w:pos="1134"/>
        </w:tabs>
        <w:spacing w:after="120"/>
        <w:ind w:left="1134" w:hanging="1134"/>
        <w:rPr>
          <w:rFonts w:cs="Arial"/>
          <w:szCs w:val="20"/>
        </w:rPr>
      </w:pPr>
      <w:r w:rsidRPr="00F93D09">
        <w:rPr>
          <w:rFonts w:cs="Arial"/>
          <w:szCs w:val="20"/>
        </w:rPr>
        <w:t>USD</w:t>
      </w:r>
      <w:r w:rsidRPr="00F93D09">
        <w:rPr>
          <w:rFonts w:cs="Arial"/>
          <w:szCs w:val="20"/>
        </w:rPr>
        <w:tab/>
        <w:t>USA Dollar</w:t>
      </w:r>
    </w:p>
    <w:p w14:paraId="4BBE68D8" w14:textId="0B9D0BA9" w:rsidR="00A73E07" w:rsidRPr="00F93D09" w:rsidRDefault="00A73E07" w:rsidP="00212855">
      <w:pPr>
        <w:tabs>
          <w:tab w:val="left" w:pos="1134"/>
        </w:tabs>
        <w:spacing w:after="120"/>
        <w:ind w:left="1134" w:hanging="1134"/>
        <w:rPr>
          <w:rFonts w:cs="Arial"/>
          <w:szCs w:val="20"/>
        </w:rPr>
      </w:pPr>
      <w:r w:rsidRPr="00114ADA">
        <w:rPr>
          <w:rFonts w:cs="Arial"/>
          <w:szCs w:val="20"/>
        </w:rPr>
        <w:t>WG</w:t>
      </w:r>
      <w:r w:rsidRPr="00114ADA">
        <w:rPr>
          <w:rFonts w:cs="Arial"/>
          <w:szCs w:val="20"/>
        </w:rPr>
        <w:tab/>
        <w:t xml:space="preserve">Working group of the global e-mob </w:t>
      </w:r>
      <w:proofErr w:type="spellStart"/>
      <w:r w:rsidRPr="00114ADA">
        <w:rPr>
          <w:rFonts w:cs="Arial"/>
          <w:szCs w:val="20"/>
        </w:rPr>
        <w:t>programme</w:t>
      </w:r>
      <w:proofErr w:type="spellEnd"/>
    </w:p>
    <w:p w14:paraId="49000E19" w14:textId="44D88D54" w:rsidR="00212855" w:rsidRPr="00F93D09" w:rsidRDefault="00212855" w:rsidP="00212855">
      <w:pPr>
        <w:tabs>
          <w:tab w:val="left" w:pos="1134"/>
        </w:tabs>
        <w:spacing w:after="240"/>
        <w:rPr>
          <w:rFonts w:cs="Arial"/>
          <w:szCs w:val="20"/>
          <w:highlight w:val="yellow"/>
        </w:rPr>
      </w:pPr>
    </w:p>
    <w:p w14:paraId="30A29A86" w14:textId="77777777" w:rsidR="005D330B" w:rsidRPr="00F93D09" w:rsidRDefault="005D330B" w:rsidP="005D330B">
      <w:pPr>
        <w:pStyle w:val="Heading1"/>
        <w:numPr>
          <w:ilvl w:val="0"/>
          <w:numId w:val="0"/>
        </w:numPr>
        <w:spacing w:before="0" w:after="0" w:line="271" w:lineRule="auto"/>
        <w:ind w:left="720" w:hanging="720"/>
        <w:jc w:val="left"/>
        <w:rPr>
          <w:rFonts w:ascii="Calibri" w:hAnsi="Calibri"/>
        </w:rPr>
      </w:pPr>
      <w:bookmarkStart w:id="5" w:name="_Toc407785517"/>
    </w:p>
    <w:p w14:paraId="1E9A74BE" w14:textId="75D612F8" w:rsidR="00D218B7" w:rsidRPr="00F93D09" w:rsidRDefault="008C65EB" w:rsidP="00D218B7">
      <w:pPr>
        <w:pStyle w:val="Heading1"/>
        <w:spacing w:before="0" w:after="0" w:line="271" w:lineRule="auto"/>
        <w:jc w:val="left"/>
        <w:rPr>
          <w:rFonts w:ascii="Calibri" w:hAnsi="Calibri"/>
        </w:rPr>
      </w:pPr>
      <w:bookmarkStart w:id="6" w:name="_Toc54696084"/>
      <w:bookmarkStart w:id="7" w:name="_Toc70099706"/>
      <w:r w:rsidRPr="00F93D09">
        <w:rPr>
          <w:rFonts w:ascii="Calibri" w:hAnsi="Calibri"/>
        </w:rPr>
        <w:t xml:space="preserve">Development </w:t>
      </w:r>
      <w:r w:rsidR="00005D48" w:rsidRPr="00F93D09">
        <w:rPr>
          <w:rFonts w:ascii="Calibri" w:hAnsi="Calibri"/>
        </w:rPr>
        <w:t>C</w:t>
      </w:r>
      <w:r w:rsidR="004C3717" w:rsidRPr="00F93D09">
        <w:rPr>
          <w:rFonts w:ascii="Calibri" w:hAnsi="Calibri"/>
        </w:rPr>
        <w:t>hallenge</w:t>
      </w:r>
      <w:bookmarkEnd w:id="5"/>
      <w:bookmarkEnd w:id="6"/>
      <w:bookmarkEnd w:id="7"/>
      <w:r w:rsidR="00A25CCB" w:rsidRPr="00F93D09">
        <w:rPr>
          <w:rFonts w:ascii="Calibri" w:hAnsi="Calibri"/>
        </w:rPr>
        <w:t xml:space="preserve"> </w:t>
      </w:r>
    </w:p>
    <w:p w14:paraId="124A3466" w14:textId="6EF311B0" w:rsidR="00390F48" w:rsidRPr="00F93D09" w:rsidRDefault="00390F48" w:rsidP="00E54284">
      <w:pPr>
        <w:pStyle w:val="Par-num"/>
      </w:pPr>
      <w:r w:rsidRPr="00F93D09">
        <w:t xml:space="preserve">As </w:t>
      </w:r>
      <w:r w:rsidR="00EF7930">
        <w:t xml:space="preserve">it </w:t>
      </w:r>
      <w:r w:rsidRPr="00F93D09">
        <w:t>is the case for most countries, Peru faces increasing GHG emissions from the inland transport sector (</w:t>
      </w:r>
      <w:r w:rsidR="00EF7930">
        <w:t>60</w:t>
      </w:r>
      <w:r w:rsidRPr="00F93D09">
        <w:t>% growth between 2005 and 201</w:t>
      </w:r>
      <w:r w:rsidR="00EF7930">
        <w:t>4</w:t>
      </w:r>
      <w:r w:rsidRPr="00F93D09">
        <w:rPr>
          <w:sz w:val="18"/>
          <w:vertAlign w:val="superscript"/>
        </w:rPr>
        <w:footnoteReference w:id="3"/>
      </w:r>
      <w:r w:rsidRPr="00F93D09">
        <w:t>). Electrification of road transport (generally referred to as e-mobility) is one of the key game-changers, and developing countries are lagging behind in the adoption of the new technologies.</w:t>
      </w:r>
    </w:p>
    <w:p w14:paraId="1014E825" w14:textId="77777777" w:rsidR="00390F48" w:rsidRPr="00F93D09" w:rsidRDefault="00390F48" w:rsidP="00E54284">
      <w:pPr>
        <w:pStyle w:val="Par-num"/>
      </w:pPr>
      <w:r w:rsidRPr="00F93D09">
        <w:t>Urbanization trends in Peru are at the basis of the growth in transport emissions, so that policies tackling urban mobility provide a strong climate change mitigation potential: the percentage of Peruvians living in urban areas increased from 74.0% in 2010 to 76.4% in 2017</w:t>
      </w:r>
      <w:r w:rsidRPr="00F93D09">
        <w:rPr>
          <w:sz w:val="18"/>
          <w:vertAlign w:val="superscript"/>
        </w:rPr>
        <w:footnoteReference w:id="4"/>
      </w:r>
      <w:r w:rsidRPr="00F93D09">
        <w:t>. The living conditions of this growing population are strongly influenced by the transport system, as it provides access to jobs and services; this is more even more relevant for women and other vulnerable groups, which cannot often afford the most convenient transport means. Air quality is a critical public health problem in cities and it can be improved as an associated benefit by GHG mitigation measures in urban transport. The mitigation potential in urban mobility is higher than in other transport subsectors, and so is the potential to attain favorable gender, social and environmental impacts.</w:t>
      </w:r>
    </w:p>
    <w:p w14:paraId="4F93E193" w14:textId="77777777" w:rsidR="00390F48" w:rsidRPr="00F93D09" w:rsidRDefault="00390F48" w:rsidP="00E54284">
      <w:pPr>
        <w:pStyle w:val="Par-num"/>
      </w:pPr>
      <w:r w:rsidRPr="00F93D09">
        <w:t>The development challenge can be described as follows: Policies to reduce GHG emissions in Peruvian cities and to improve air quality cannot make full use of the potential provided by e-mobility. There are four immediate causes of this development challenge: (</w:t>
      </w:r>
      <w:proofErr w:type="spellStart"/>
      <w:r w:rsidRPr="00F93D09">
        <w:t>i</w:t>
      </w:r>
      <w:proofErr w:type="spellEnd"/>
      <w:r w:rsidRPr="00F93D09">
        <w:t>) insufficient policies and regulations on e-mobility, necessary to remove current barriers to sustainable mobility and innovation and to reduce uncertainties about emerging technologies and political priorities (for a clear vision  about the future urban mobility); (ii) insufficient knowledge of the potential of e-mobility (including myths, misperceptions, and biased decisions by stakeholders); (iii) a vehicle market monopolized by conventional technologies, so that accessing electric vehicles (EV) or chargers becomes a difficult, long and expensive task; (iv) end of life vehicle management insufficiently developed, which raises concerns among environmental authorities and the public about the ability of the country to adequately manage its potentially hazardous and valuable vehicle components, particularly its lithium batteries.</w:t>
      </w:r>
    </w:p>
    <w:p w14:paraId="2C4677DA" w14:textId="77777777" w:rsidR="00390F48" w:rsidRPr="00F93D09" w:rsidRDefault="00390F48" w:rsidP="00E54284">
      <w:pPr>
        <w:pStyle w:val="Par-num"/>
      </w:pPr>
      <w:r w:rsidRPr="00F93D09">
        <w:t xml:space="preserve">The lack of comprehensive policies and regulations derives from several root causes: a fragmented institutional framework with e-mobility partially addressed from different ministries without unified leadership; lack of formalized coordination among the governmental units with competences linked to e-mobility; lack of an e-mobility strategy providing a shared vision guiding the governmental sectoral actions, and reliance on outdated regulations, poorly suited to deal with e-mobility. Furthermore, e-mobility is linked to a variety of regulated sectors, from energy to transport or urban planning, each of them with </w:t>
      </w:r>
      <w:r w:rsidRPr="00F93D09">
        <w:lastRenderedPageBreak/>
        <w:t>strong autonomy (technical, professional, entrepreneurial and regulatory cultures), which jeopardizes the development of a comprehensive approach to e-mobility as a game-changer.</w:t>
      </w:r>
    </w:p>
    <w:p w14:paraId="4B0E92C6" w14:textId="77777777" w:rsidR="00390F48" w:rsidRPr="00F93D09" w:rsidRDefault="00390F48" w:rsidP="00E54284">
      <w:pPr>
        <w:pStyle w:val="Par-num"/>
      </w:pPr>
      <w:r w:rsidRPr="00F93D09">
        <w:t xml:space="preserve">The insufficient knowledge of the potential of e-mobility to tackle the challenges of urban mobility demand is due to several root causes: conservative urban policy trends in cities, favoring the expansion of high-emitting private cars within a </w:t>
      </w:r>
      <w:r w:rsidRPr="00F93D09">
        <w:rPr>
          <w:i/>
        </w:rPr>
        <w:t>business as usual</w:t>
      </w:r>
      <w:r w:rsidRPr="00F93D09">
        <w:t xml:space="preserve"> approach; weak public transport systems without resources to invest in the potential of e-mobility solutions; most local stakeholders wrongly consider that there are high risks in transitioning to e-mobility solutions, due to their limited awareness of technical progress and success stories in other countries.</w:t>
      </w:r>
    </w:p>
    <w:p w14:paraId="68028552" w14:textId="77777777" w:rsidR="00390F48" w:rsidRPr="00F93D09" w:rsidRDefault="00390F48" w:rsidP="00E54284">
      <w:pPr>
        <w:pStyle w:val="Par-num"/>
      </w:pPr>
      <w:r w:rsidRPr="00F93D09">
        <w:t>The difficulties of e-mobility solutions to reach the Peruvian market (particularly in what refers to public transport services) are due to a variety of root causes: high costs and limited information on EV options available; absence of some key market actors in the country (manufacturers, dealers, repairs…), business models poorly tailored (if at all) to the Peruvian context; financial schemes unable to meet the needs of public transport operators to transition towards e-mobility, public transport concession schemes discouraging the introduction of innovative technologies, such as EVs, and informal operators unfairly competing with formal concessions.</w:t>
      </w:r>
    </w:p>
    <w:p w14:paraId="74D9DA26" w14:textId="77777777" w:rsidR="00390F48" w:rsidRPr="00F93D09" w:rsidRDefault="00390F48" w:rsidP="00E54284">
      <w:pPr>
        <w:pStyle w:val="Par-num"/>
      </w:pPr>
      <w:r w:rsidRPr="00F93D09">
        <w:t>The insufficient development of end-of-life vehicle (ELV) management is due to insufficient awareness among regulators and stakeholders about the requirements for end-of-life management of EVs; also to the fact that the existing solid waste disposal system does not directly consider EV’s batteries;  furthermore, to the slow development of Extended Producer Responsibility (EPR) mechanisms in the country</w:t>
      </w:r>
      <w:r w:rsidRPr="00F93D09">
        <w:rPr>
          <w:sz w:val="18"/>
          <w:vertAlign w:val="superscript"/>
        </w:rPr>
        <w:footnoteReference w:id="5"/>
      </w:r>
      <w:r w:rsidRPr="00F93D09">
        <w:t>( particularly in the automotive sector); and also to the gap in knowledge and awareness of the environmental risks associated to ELVs.</w:t>
      </w:r>
    </w:p>
    <w:p w14:paraId="7316A8E7" w14:textId="77777777" w:rsidR="00390F48" w:rsidRPr="00F93D09" w:rsidRDefault="00390F48" w:rsidP="00E54284">
      <w:pPr>
        <w:pStyle w:val="Par-num"/>
      </w:pPr>
      <w:r w:rsidRPr="00F93D09">
        <w:t>There are environmental, social and economic consequences of lagging behind in the deployment of e-mobility: (</w:t>
      </w:r>
      <w:proofErr w:type="spellStart"/>
      <w:r w:rsidRPr="00F93D09">
        <w:t>i</w:t>
      </w:r>
      <w:proofErr w:type="spellEnd"/>
      <w:r w:rsidRPr="00F93D09">
        <w:t>) the growing negative environmental impact of urban mobility; (ii) insufficient quality of public transport services; (iii) the economic inefficiency of the urban transport sector. The environmental impacts of urban mobility are primarily reflected in terms of increasing GHG emissions from road transport in Peru: in 2012, road transportation accounted for 15.26 million tons CO2e, or 8.9% of total GHG emissions (up from 8.2% of emissions in 2005 and 5.3% of emissions in 2000)</w:t>
      </w:r>
      <w:r w:rsidRPr="00F93D09">
        <w:rPr>
          <w:sz w:val="18"/>
          <w:vertAlign w:val="superscript"/>
        </w:rPr>
        <w:footnoteReference w:id="6"/>
      </w:r>
      <w:r w:rsidRPr="00F93D09">
        <w:t>. Low air quality in Peruvian cities is also largely due to transport emissions: The World Health Organization (WHO) estimates that annually, 4,239 deaths in Peru are correlated to air pollution, with ischemic heart disease as the most common cause. Furthermore, the cost of respiratory diseases caused by air pollution is estimated to be around 1,935 million USD per year. The estimated average of PM</w:t>
      </w:r>
      <w:r w:rsidRPr="00F93D09">
        <w:rPr>
          <w:vertAlign w:val="subscript"/>
        </w:rPr>
        <w:t>2.5</w:t>
      </w:r>
      <w:r w:rsidRPr="00F93D09">
        <w:t xml:space="preserve"> concentration in Lima is among the highest in the region (28.0 µg/m</w:t>
      </w:r>
      <w:r w:rsidRPr="00F93D09">
        <w:rPr>
          <w:vertAlign w:val="superscript"/>
        </w:rPr>
        <w:t>3</w:t>
      </w:r>
      <w:r w:rsidRPr="00F93D09">
        <w:t xml:space="preserve"> in 2018, compared to the WHO recommended limit of 10 µg/m</w:t>
      </w:r>
      <w:r w:rsidRPr="00F93D09">
        <w:rPr>
          <w:vertAlign w:val="superscript"/>
        </w:rPr>
        <w:t>3</w:t>
      </w:r>
      <w:r w:rsidRPr="00F93D09">
        <w:t>)</w:t>
      </w:r>
      <w:r w:rsidRPr="00F93D09">
        <w:rPr>
          <w:sz w:val="18"/>
          <w:vertAlign w:val="superscript"/>
        </w:rPr>
        <w:footnoteReference w:id="7"/>
      </w:r>
      <w:r w:rsidRPr="00F93D09">
        <w:t>. Lastly, electric vehicles (EV) entering the country may become a serious environmental hazard in the absence of adequate end-of-life management, due to the polluting potential of some of the components of the battery pack, such as cobalt, nickel and manganese.</w:t>
      </w:r>
    </w:p>
    <w:p w14:paraId="7728D888" w14:textId="11B9E8DC" w:rsidR="00390F48" w:rsidRPr="00F93D09" w:rsidRDefault="00390F48">
      <w:pPr>
        <w:pStyle w:val="Par-num"/>
      </w:pPr>
      <w:r w:rsidRPr="00F93D09">
        <w:t>E-mobility could contribute to improve the quality of urban public transport services in terms of noise reduction, comfort and technological reliability. E-mobility could bring up the use of cutting-edge technologies, that could serve as a catalyst to attract young talent and innovation to a sector in Peru that, in spite of governmental and local actions to improve regular public transport services, has been unable to increase its share of urban trips. For example, in Metropolitan Lima, regular public transport (metro and buses) provided 56% of motorized trips in 2018</w:t>
      </w:r>
      <w:r w:rsidRPr="00F93D09">
        <w:rPr>
          <w:sz w:val="18"/>
          <w:vertAlign w:val="superscript"/>
        </w:rPr>
        <w:footnoteReference w:id="8"/>
      </w:r>
      <w:r w:rsidRPr="00F93D09">
        <w:t>; although high, it has substantially decreased from a 70% share in 2007</w:t>
      </w:r>
      <w:r w:rsidRPr="00F93D09">
        <w:rPr>
          <w:sz w:val="18"/>
          <w:vertAlign w:val="superscript"/>
        </w:rPr>
        <w:footnoteReference w:id="9"/>
      </w:r>
      <w:r w:rsidRPr="00F93D09">
        <w:t xml:space="preserve">. The share of private cars in motorized trips has increased from 10% in 2004 to 19% in 2009, consistent with the relatively low motorization rate in the country, 114 vehicles/1000 inhabitants. </w:t>
      </w:r>
      <w:r w:rsidRPr="00F93D09">
        <w:lastRenderedPageBreak/>
        <w:t>Nevertheless, the main reason for the reduction of the share of public transport is the increase of trips made by taxis and informal services, reaching 25% of all motorized trips, probably due to the poor quality of public transport. The availability of updated mobility data is also limited, although in Lima and other cities the authorities are working in developing plans based on reliable information.</w:t>
      </w:r>
    </w:p>
    <w:p w14:paraId="4856B174" w14:textId="6B24D336" w:rsidR="00390F48" w:rsidRPr="00F93D09" w:rsidRDefault="00390F48">
      <w:pPr>
        <w:pStyle w:val="Par-num"/>
      </w:pPr>
      <w:r w:rsidRPr="00F93D09">
        <w:t xml:space="preserve">Lacking access to e-mobility technologies, public transport in Peruvian cities cannot benefit from the reduced operating costs provided by e-mobility. In the absence of adequate enabling conditions, particularly </w:t>
      </w:r>
      <w:r w:rsidR="00F94A06">
        <w:t xml:space="preserve">in what refers to </w:t>
      </w:r>
      <w:r w:rsidRPr="00F93D09">
        <w:t xml:space="preserve">financial mechanisms </w:t>
      </w:r>
      <w:r w:rsidR="00F94A06">
        <w:t xml:space="preserve">for electrification </w:t>
      </w:r>
      <w:r w:rsidRPr="00F93D09">
        <w:t xml:space="preserve">and </w:t>
      </w:r>
      <w:r w:rsidR="00F94A06">
        <w:t xml:space="preserve">more specifically in </w:t>
      </w:r>
      <w:r w:rsidRPr="00F93D09">
        <w:t>public transport systems</w:t>
      </w:r>
      <w:r w:rsidR="00F94A06">
        <w:t xml:space="preserve"> (a core issue to be addressed by the project’s outputs)</w:t>
      </w:r>
      <w:r w:rsidRPr="00F93D09">
        <w:t>, investors remain cautious about investing in the sector. The government finds it difficult to implement the intended regulatory reforms and informal transport thrives as an affordable alternative for vulnerable groups. Public transport suffered from excessive deregulation in the previous decades, resulting in a general loss of quality, poor working conditions and financial difficulties for operators. Regulatory reforms are being implemented at a slow pace; for example, in Metropolitan Lima, the number of small PT vehicles (minibuses with up to 33 seats and microbuses with up to 16 seats) is still high (4,827 and 7,492 units respectively),  compared to only 1,537 full-size buses</w:t>
      </w:r>
      <w:r w:rsidR="007D37F1">
        <w:rPr>
          <w:rStyle w:val="FootnoteReference"/>
        </w:rPr>
        <w:footnoteReference w:id="10"/>
      </w:r>
      <w:r w:rsidRPr="00F93D09">
        <w:t>, in spite of the central and municipal  governments’ efforts to expand the latter through the creation of bus corridors with higher level of service</w:t>
      </w:r>
      <w:r w:rsidRPr="00F93D09">
        <w:rPr>
          <w:sz w:val="18"/>
          <w:vertAlign w:val="superscript"/>
        </w:rPr>
        <w:footnoteReference w:id="11"/>
      </w:r>
      <w:r w:rsidRPr="00F93D09">
        <w:t xml:space="preserve"> (</w:t>
      </w:r>
      <w:proofErr w:type="spellStart"/>
      <w:r w:rsidRPr="00F93D09">
        <w:rPr>
          <w:i/>
        </w:rPr>
        <w:t>corredores</w:t>
      </w:r>
      <w:proofErr w:type="spellEnd"/>
      <w:r w:rsidRPr="00F93D09">
        <w:rPr>
          <w:i/>
        </w:rPr>
        <w:t xml:space="preserve"> </w:t>
      </w:r>
      <w:proofErr w:type="spellStart"/>
      <w:r w:rsidRPr="00F93D09">
        <w:rPr>
          <w:i/>
        </w:rPr>
        <w:t>complementarios</w:t>
      </w:r>
      <w:proofErr w:type="spellEnd"/>
      <w:r w:rsidRPr="00F93D09">
        <w:t>), currently served by 669 buses</w:t>
      </w:r>
      <w:r w:rsidRPr="00F93D09">
        <w:rPr>
          <w:sz w:val="18"/>
          <w:vertAlign w:val="superscript"/>
        </w:rPr>
        <w:footnoteReference w:id="12"/>
      </w:r>
      <w:r w:rsidRPr="00F93D09">
        <w:t>.</w:t>
      </w:r>
    </w:p>
    <w:p w14:paraId="4B85EFB0" w14:textId="77777777" w:rsidR="00390F48" w:rsidRPr="00F93D09" w:rsidRDefault="00390F48">
      <w:pPr>
        <w:pStyle w:val="Par-num"/>
      </w:pPr>
      <w:r w:rsidRPr="00F93D09">
        <w:t>Addressing the project challenges described above is consistent with national priorities as stated in the following documents:</w:t>
      </w:r>
    </w:p>
    <w:p w14:paraId="6C48FDF0" w14:textId="68A5CF88" w:rsidR="00390F48" w:rsidRPr="00F93D09" w:rsidRDefault="00390F48">
      <w:pPr>
        <w:pStyle w:val="Par-num-bullet"/>
      </w:pPr>
      <w:r w:rsidRPr="00F93D09">
        <w:t>General national priorities are identified in the long-term planning document: Strategic Plan for National Development (</w:t>
      </w:r>
      <w:r w:rsidRPr="00F93D09">
        <w:rPr>
          <w:i/>
        </w:rPr>
        <w:t xml:space="preserve">Plan </w:t>
      </w:r>
      <w:proofErr w:type="spellStart"/>
      <w:r w:rsidRPr="00F93D09">
        <w:rPr>
          <w:i/>
        </w:rPr>
        <w:t>Estratégico</w:t>
      </w:r>
      <w:proofErr w:type="spellEnd"/>
      <w:r w:rsidRPr="00F93D09">
        <w:rPr>
          <w:i/>
        </w:rPr>
        <w:t xml:space="preserve"> de Desarrollo Nacional</w:t>
      </w:r>
      <w:r w:rsidRPr="00F93D09">
        <w:t xml:space="preserve">, PEDN), published in 2010 and with </w:t>
      </w:r>
      <w:r w:rsidRPr="00676EC6">
        <w:rPr>
          <w:highlight w:val="yellow"/>
        </w:rPr>
        <w:t xml:space="preserve">a </w:t>
      </w:r>
      <w:r w:rsidR="00A4484B" w:rsidRPr="00676EC6">
        <w:rPr>
          <w:highlight w:val="yellow"/>
        </w:rPr>
        <w:t xml:space="preserve">2050 </w:t>
      </w:r>
      <w:r w:rsidRPr="00676EC6">
        <w:rPr>
          <w:highlight w:val="yellow"/>
        </w:rPr>
        <w:t xml:space="preserve"> horizon</w:t>
      </w:r>
      <w:r w:rsidR="00E7084B" w:rsidRPr="00676EC6">
        <w:rPr>
          <w:highlight w:val="yellow"/>
        </w:rPr>
        <w:t xml:space="preserve"> approved </w:t>
      </w:r>
      <w:r w:rsidR="00676EC6">
        <w:rPr>
          <w:highlight w:val="yellow"/>
        </w:rPr>
        <w:t>by</w:t>
      </w:r>
      <w:r w:rsidR="00E7084B" w:rsidRPr="00676EC6">
        <w:rPr>
          <w:highlight w:val="yellow"/>
        </w:rPr>
        <w:t xml:space="preserve"> Decree N. 095</w:t>
      </w:r>
      <w:r w:rsidR="00676EC6" w:rsidRPr="00676EC6">
        <w:rPr>
          <w:highlight w:val="yellow"/>
        </w:rPr>
        <w:t>-2022-PMC</w:t>
      </w:r>
      <w:r w:rsidR="00676EC6">
        <w:t xml:space="preserve"> </w:t>
      </w:r>
      <w:r w:rsidRPr="00F93D09">
        <w:t>. It refers to urban mobility in relation with the improvement of air quality in cities (100% compliance with PM10 limits), and the reduction of road accidents.</w:t>
      </w:r>
    </w:p>
    <w:p w14:paraId="4742D992" w14:textId="2B527C20" w:rsidR="00390F48" w:rsidRPr="00F93D09" w:rsidRDefault="00390F48">
      <w:pPr>
        <w:pStyle w:val="Par-num-bullet"/>
      </w:pPr>
      <w:r w:rsidRPr="00F93D09">
        <w:t>The National Environmental Policy (</w:t>
      </w:r>
      <w:r w:rsidRPr="00F93D09">
        <w:rPr>
          <w:i/>
        </w:rPr>
        <w:t xml:space="preserve">Política Nacional del Ambiente, </w:t>
      </w:r>
      <w:r w:rsidR="00676EC6" w:rsidRPr="00E1008E">
        <w:rPr>
          <w:i/>
          <w:highlight w:val="yellow"/>
        </w:rPr>
        <w:t>2030</w:t>
      </w:r>
      <w:r w:rsidR="00E1008E" w:rsidRPr="00E1008E">
        <w:rPr>
          <w:highlight w:val="yellow"/>
        </w:rPr>
        <w:t xml:space="preserve">- </w:t>
      </w:r>
      <w:r w:rsidR="00676EC6" w:rsidRPr="00E1008E">
        <w:rPr>
          <w:highlight w:val="yellow"/>
        </w:rPr>
        <w:t xml:space="preserve">approved by Decree </w:t>
      </w:r>
      <w:r w:rsidR="00E1008E" w:rsidRPr="00E1008E">
        <w:rPr>
          <w:highlight w:val="yellow"/>
        </w:rPr>
        <w:t>N. 023-2021 MINAM)</w:t>
      </w:r>
      <w:r w:rsidR="00E1008E">
        <w:t xml:space="preserve"> </w:t>
      </w:r>
      <w:r w:rsidRPr="00F93D09">
        <w:t>includes a general call for the use of appropriate technologies for climate change mitigation, the promotion of clean technologies and the promotion of energy efficiency.</w:t>
      </w:r>
    </w:p>
    <w:p w14:paraId="6AA199C4" w14:textId="1EBDC32A" w:rsidR="00390F48" w:rsidRPr="00F93D09" w:rsidRDefault="00390F48">
      <w:pPr>
        <w:pStyle w:val="Par-num-bullet"/>
      </w:pPr>
      <w:r w:rsidRPr="00F93D09">
        <w:t>Climate change mitigation priorities are identified in the National Climate Change Strategy (</w:t>
      </w:r>
      <w:proofErr w:type="spellStart"/>
      <w:r w:rsidRPr="00F93D09">
        <w:rPr>
          <w:i/>
        </w:rPr>
        <w:t>Estrategia</w:t>
      </w:r>
      <w:proofErr w:type="spellEnd"/>
      <w:r w:rsidRPr="00F93D09">
        <w:rPr>
          <w:i/>
        </w:rPr>
        <w:t xml:space="preserve"> Nacional ante </w:t>
      </w:r>
      <w:proofErr w:type="spellStart"/>
      <w:r w:rsidRPr="00F93D09">
        <w:rPr>
          <w:i/>
        </w:rPr>
        <w:t>el</w:t>
      </w:r>
      <w:proofErr w:type="spellEnd"/>
      <w:r w:rsidRPr="00F93D09">
        <w:rPr>
          <w:i/>
        </w:rPr>
        <w:t xml:space="preserve"> Cambio </w:t>
      </w:r>
      <w:proofErr w:type="spellStart"/>
      <w:r w:rsidRPr="00F93D09">
        <w:rPr>
          <w:i/>
        </w:rPr>
        <w:t>Climático</w:t>
      </w:r>
      <w:proofErr w:type="spellEnd"/>
      <w:r w:rsidRPr="00F93D09">
        <w:rPr>
          <w:i/>
        </w:rPr>
        <w:t>, ENCC, 2015</w:t>
      </w:r>
      <w:r w:rsidRPr="00F93D09">
        <w:t>) and in the Nationally Determined Contributions (NDC)</w:t>
      </w:r>
      <w:bookmarkStart w:id="8" w:name="_Hlk70076436"/>
      <w:r w:rsidR="009B7AE6">
        <w:t>,</w:t>
      </w:r>
      <w:r w:rsidRPr="00F93D09">
        <w:t xml:space="preserve"> </w:t>
      </w:r>
      <w:r w:rsidR="009B7AE6" w:rsidRPr="009B7AE6">
        <w:t xml:space="preserve">submitted by Peru to the United Nations Framework Convention on Climate Change </w:t>
      </w:r>
      <w:r w:rsidR="009B7AE6" w:rsidRPr="00114ADA">
        <w:t>(UNFCCC) and approved in December 2020</w:t>
      </w:r>
      <w:bookmarkEnd w:id="8"/>
      <w:r w:rsidR="005A6589" w:rsidRPr="00114ADA">
        <w:rPr>
          <w:rStyle w:val="FootnoteReference"/>
        </w:rPr>
        <w:footnoteReference w:id="13"/>
      </w:r>
      <w:r w:rsidRPr="00114ADA">
        <w:t xml:space="preserve">. </w:t>
      </w:r>
      <w:r w:rsidR="00A048B4" w:rsidRPr="009E0380">
        <w:rPr>
          <w:highlight w:val="yellow"/>
        </w:rPr>
        <w:t xml:space="preserve">The Peruvian State </w:t>
      </w:r>
      <w:r w:rsidR="00DB54FB" w:rsidRPr="009E0380">
        <w:rPr>
          <w:highlight w:val="yellow"/>
        </w:rPr>
        <w:t xml:space="preserve">compromises </w:t>
      </w:r>
      <w:r w:rsidR="00A048B4" w:rsidRPr="009E0380">
        <w:rPr>
          <w:highlight w:val="yellow"/>
        </w:rPr>
        <w:t>that its net GHG emissions do not exceed 208.8 MtCO2eq in the year 2030, being able to reach a maximum level of 179.0 MtCO2eq</w:t>
      </w:r>
      <w:r w:rsidR="00AE68EC" w:rsidRPr="009E0380">
        <w:rPr>
          <w:rStyle w:val="FootnoteReference"/>
          <w:highlight w:val="yellow"/>
        </w:rPr>
        <w:footnoteReference w:id="14"/>
      </w:r>
      <w:r w:rsidR="007D7521" w:rsidRPr="009E0380">
        <w:rPr>
          <w:highlight w:val="yellow"/>
        </w:rPr>
        <w:t xml:space="preserve"> </w:t>
      </w:r>
      <w:r w:rsidR="00DB730F" w:rsidRPr="009E0380">
        <w:rPr>
          <w:highlight w:val="yellow"/>
        </w:rPr>
        <w:t xml:space="preserve">. </w:t>
      </w:r>
      <w:r w:rsidR="00A048B4" w:rsidRPr="009E0380">
        <w:rPr>
          <w:highlight w:val="yellow"/>
        </w:rPr>
        <w:t xml:space="preserve">In relation to electric vehicles, </w:t>
      </w:r>
      <w:r w:rsidR="00FA4208" w:rsidRPr="009E0380">
        <w:rPr>
          <w:highlight w:val="yellow"/>
        </w:rPr>
        <w:t xml:space="preserve">its foreseen the </w:t>
      </w:r>
      <w:r w:rsidR="00A048B4" w:rsidRPr="009E0380">
        <w:rPr>
          <w:highlight w:val="yellow"/>
        </w:rPr>
        <w:t xml:space="preserve"> participation of 5% of the total fleet by 2030 (mitigation measure, "Promotion of electric vehicles (EV) at the national level"), likewise</w:t>
      </w:r>
      <w:r w:rsidR="009E0380" w:rsidRPr="009E0380">
        <w:rPr>
          <w:highlight w:val="yellow"/>
        </w:rPr>
        <w:t xml:space="preserve"> </w:t>
      </w:r>
      <w:r w:rsidR="00A048B4" w:rsidRPr="009E0380">
        <w:rPr>
          <w:highlight w:val="yellow"/>
        </w:rPr>
        <w:t>reference is made to sustainable mobility through the mitigation measure "a National Sustainable Urban Transport Program, by the Ministry of Transport and Communications (MTC).</w:t>
      </w:r>
    </w:p>
    <w:p w14:paraId="5494EB57" w14:textId="0CF992BB" w:rsidR="00390F48" w:rsidRPr="00F93D09" w:rsidRDefault="00390F48">
      <w:pPr>
        <w:pStyle w:val="Par-num-bullet"/>
      </w:pPr>
      <w:r w:rsidRPr="00F93D09">
        <w:t xml:space="preserve">The National Energy Policy (Política </w:t>
      </w:r>
      <w:proofErr w:type="spellStart"/>
      <w:r w:rsidRPr="00F93D09">
        <w:t>Energética</w:t>
      </w:r>
      <w:proofErr w:type="spellEnd"/>
      <w:r w:rsidRPr="00F93D09">
        <w:t xml:space="preserve"> Nacional 2010-2040)</w:t>
      </w:r>
      <w:r w:rsidR="00A2722E" w:rsidRPr="00A2722E">
        <w:t xml:space="preserve"> </w:t>
      </w:r>
      <w:r w:rsidR="00A2722E" w:rsidRPr="00A2722E">
        <w:rPr>
          <w:highlight w:val="yellow"/>
        </w:rPr>
        <w:t>approved by Supreme Decree N° 064-2010-EM</w:t>
      </w:r>
      <w:r w:rsidRPr="00F93D09">
        <w:t xml:space="preserve"> includes the development of e-mobility as one of the required actions to improve energy efficiency. This approach is also followed in the National Energy Plan (Plan </w:t>
      </w:r>
      <w:proofErr w:type="spellStart"/>
      <w:r w:rsidRPr="00F93D09">
        <w:t>Energético</w:t>
      </w:r>
      <w:proofErr w:type="spellEnd"/>
      <w:r w:rsidRPr="00F93D09">
        <w:t xml:space="preserve"> Nacional, 2014-2025), the Sectoral Strategic Multiannual Plan (Plan </w:t>
      </w:r>
      <w:proofErr w:type="spellStart"/>
      <w:r w:rsidRPr="00F93D09">
        <w:t>Estratégico</w:t>
      </w:r>
      <w:proofErr w:type="spellEnd"/>
      <w:r w:rsidRPr="00F93D09">
        <w:t xml:space="preserve"> Sectorial </w:t>
      </w:r>
      <w:proofErr w:type="spellStart"/>
      <w:r w:rsidRPr="00F93D09">
        <w:t>Multianual</w:t>
      </w:r>
      <w:proofErr w:type="spellEnd"/>
      <w:r w:rsidRPr="00F93D09">
        <w:t xml:space="preserve"> (PESEM) 2016-2021), and the Efficient Energy </w:t>
      </w:r>
      <w:r w:rsidRPr="00F93D09">
        <w:lastRenderedPageBreak/>
        <w:t xml:space="preserve">Use Master Plan (Plan </w:t>
      </w:r>
      <w:proofErr w:type="spellStart"/>
      <w:r w:rsidRPr="00F93D09">
        <w:t>Referencial</w:t>
      </w:r>
      <w:proofErr w:type="spellEnd"/>
      <w:r w:rsidRPr="00F93D09">
        <w:t xml:space="preserve"> del Uso </w:t>
      </w:r>
      <w:proofErr w:type="spellStart"/>
      <w:r w:rsidRPr="00F93D09">
        <w:t>Eficiente</w:t>
      </w:r>
      <w:proofErr w:type="spellEnd"/>
      <w:r w:rsidRPr="00F93D09">
        <w:t xml:space="preserve"> de la Energía 2009-2018): the government is developing new legislation to promote electric vehicles (</w:t>
      </w:r>
      <w:r w:rsidRPr="00F93D09">
        <w:footnoteReference w:id="15"/>
      </w:r>
      <w:r w:rsidRPr="00F93D09">
        <w:t xml:space="preserve"> in accordance with all these plans). </w:t>
      </w:r>
    </w:p>
    <w:p w14:paraId="70153B19" w14:textId="0767F440" w:rsidR="00390F48" w:rsidRPr="00F93D09" w:rsidRDefault="00390F48">
      <w:pPr>
        <w:pStyle w:val="Par-num-bullet"/>
      </w:pPr>
      <w:r w:rsidRPr="00F93D09">
        <w:t>The National Plan for Competitiveness and Productivity</w:t>
      </w:r>
      <w:r w:rsidR="000C4BE3">
        <w:t xml:space="preserve"> (</w:t>
      </w:r>
      <w:r w:rsidR="000C4BE3" w:rsidRPr="00F93D09">
        <w:t xml:space="preserve">Plan Nacional de </w:t>
      </w:r>
      <w:proofErr w:type="spellStart"/>
      <w:r w:rsidR="000C4BE3" w:rsidRPr="00F93D09">
        <w:t>Competitividad</w:t>
      </w:r>
      <w:proofErr w:type="spellEnd"/>
      <w:r w:rsidR="000C4BE3" w:rsidRPr="00F93D09">
        <w:t xml:space="preserve"> y </w:t>
      </w:r>
      <w:proofErr w:type="spellStart"/>
      <w:r w:rsidR="000C4BE3" w:rsidRPr="00F93D09">
        <w:t>Productividad</w:t>
      </w:r>
      <w:proofErr w:type="spellEnd"/>
      <w:r w:rsidR="000C4BE3" w:rsidRPr="00F93D09">
        <w:t xml:space="preserve">), </w:t>
      </w:r>
      <w:r w:rsidR="000C4BE3" w:rsidRPr="009F2B8F">
        <w:rPr>
          <w:highlight w:val="yellow"/>
        </w:rPr>
        <w:t>a</w:t>
      </w:r>
      <w:r w:rsidR="00B85FDB" w:rsidRPr="009F2B8F">
        <w:rPr>
          <w:highlight w:val="yellow"/>
        </w:rPr>
        <w:t>p</w:t>
      </w:r>
      <w:r w:rsidR="009F2B8F">
        <w:rPr>
          <w:highlight w:val="yellow"/>
        </w:rPr>
        <w:t>p</w:t>
      </w:r>
      <w:r w:rsidR="00B85FDB" w:rsidRPr="009F2B8F">
        <w:rPr>
          <w:highlight w:val="yellow"/>
        </w:rPr>
        <w:t xml:space="preserve">roved by Supreme Decree </w:t>
      </w:r>
      <w:r w:rsidRPr="009F2B8F">
        <w:rPr>
          <w:highlight w:val="yellow"/>
        </w:rPr>
        <w:t>DS N° 237-2019-EF</w:t>
      </w:r>
      <w:r w:rsidRPr="00F93D09">
        <w:t>, promotes the electrification of the transport sector as a means to diversify the electricity matrix.</w:t>
      </w:r>
    </w:p>
    <w:p w14:paraId="79892DC2" w14:textId="24655D48" w:rsidR="00390F48" w:rsidRPr="00F93D09" w:rsidRDefault="00390F48">
      <w:pPr>
        <w:pStyle w:val="Par-num-bullet"/>
      </w:pPr>
      <w:r w:rsidRPr="00F93D09">
        <w:t xml:space="preserve">The Sectoral Strategic Multiannual Plan (Plan </w:t>
      </w:r>
      <w:proofErr w:type="spellStart"/>
      <w:r w:rsidRPr="00F93D09">
        <w:t>Estratégico</w:t>
      </w:r>
      <w:proofErr w:type="spellEnd"/>
      <w:r w:rsidRPr="00F93D09">
        <w:t xml:space="preserve"> </w:t>
      </w:r>
      <w:proofErr w:type="spellStart"/>
      <w:r w:rsidRPr="00F93D09">
        <w:t>Multianual</w:t>
      </w:r>
      <w:proofErr w:type="spellEnd"/>
      <w:r w:rsidRPr="00F93D09">
        <w:t xml:space="preserve"> Sectorial (PESEM 2018-2020)</w:t>
      </w:r>
      <w:r w:rsidR="009F2B8F">
        <w:t xml:space="preserve"> </w:t>
      </w:r>
      <w:r w:rsidR="009F2B8F" w:rsidRPr="009F2B8F">
        <w:t>PESEM 2018-2023</w:t>
      </w:r>
      <w:r w:rsidR="009F2B8F" w:rsidRPr="009F2B8F">
        <w:rPr>
          <w:highlight w:val="yellow"/>
        </w:rPr>
        <w:t>), approved by Ministerial Resolution  N° 1029-2018-MTC-01  and updated by Ministerial Resolution   N° 284-2019 MTC/01 y N° 1305-2019 MTC/01,</w:t>
      </w:r>
      <w:r w:rsidR="009F2B8F" w:rsidRPr="009F2B8F">
        <w:t xml:space="preserve"> </w:t>
      </w:r>
      <w:r w:rsidRPr="00F93D09">
        <w:t xml:space="preserve"> of the Ministry of Transport and Communications (MTC) includes references to government’s investments in the Metro system in Lima and Callao, in the Public Transport Master Plan for the metropolitan area as well as public transport systems in other cities and traffic management systems. PESEM includes guidelines that are closely linked to the project contents, such as “increasing the quality of the transport system” and developing “environmentally sustainable transport systems”, as well as a commitment for the promotion of clean energy in all transport modes. </w:t>
      </w:r>
    </w:p>
    <w:p w14:paraId="1EAD5919" w14:textId="77777777" w:rsidR="00390F48" w:rsidRPr="00F93D09" w:rsidRDefault="00390F48">
      <w:pPr>
        <w:pStyle w:val="Par-num-bullet"/>
      </w:pPr>
      <w:r w:rsidRPr="00F93D09">
        <w:t xml:space="preserve">With the support of British and German cooperation, MTC has also developed the </w:t>
      </w:r>
      <w:proofErr w:type="spellStart"/>
      <w:r w:rsidRPr="00F93D09">
        <w:t>TRANSPerú</w:t>
      </w:r>
      <w:proofErr w:type="spellEnd"/>
      <w:r w:rsidRPr="00F93D09">
        <w:t>-NAMA project on sustainable urban transport. Key actions included in this NAMA have subsequently been implemented, such as the legislation passed in 2019 approving the National Policy on Urban Transport</w:t>
      </w:r>
      <w:r w:rsidRPr="00F93D09">
        <w:rPr>
          <w:vertAlign w:val="superscript"/>
        </w:rPr>
        <w:footnoteReference w:id="16"/>
      </w:r>
      <w:r w:rsidRPr="00F93D09">
        <w:t>, a National Program on Sustainable Urban Transport (</w:t>
      </w:r>
      <w:proofErr w:type="spellStart"/>
      <w:r w:rsidRPr="00F93D09">
        <w:t>Promovilidad</w:t>
      </w:r>
      <w:proofErr w:type="spellEnd"/>
      <w:r w:rsidRPr="00F93D09">
        <w:t>) and an urban transport authority for the metropolitan region of Lima and Callao</w:t>
      </w:r>
      <w:r w:rsidRPr="00F93D09">
        <w:rPr>
          <w:vertAlign w:val="superscript"/>
        </w:rPr>
        <w:footnoteReference w:id="17"/>
      </w:r>
      <w:r w:rsidRPr="00F93D09">
        <w:t xml:space="preserve">. Similar urban transport authorities are operating or being implemented in other cities, including Arequipa, the second largest metropolitan area in Peru (Sistema </w:t>
      </w:r>
      <w:proofErr w:type="spellStart"/>
      <w:r w:rsidRPr="00F93D09">
        <w:t>Integrado</w:t>
      </w:r>
      <w:proofErr w:type="spellEnd"/>
      <w:r w:rsidRPr="00F93D09">
        <w:t xml:space="preserve"> de </w:t>
      </w:r>
      <w:proofErr w:type="spellStart"/>
      <w:r w:rsidRPr="00F93D09">
        <w:t>Transporte</w:t>
      </w:r>
      <w:proofErr w:type="spellEnd"/>
      <w:r w:rsidRPr="00F93D09">
        <w:t>). As stated in the National Policy on Urban Transport, all these actions, aim at “providing safe, reliable, high-quality, institutionally coordinated and socially, economically and environmentally sustainable urban transport systems”, including the key areas addressed by this project (public transport, implementation of technological innovations, and institutional coordination).</w:t>
      </w:r>
    </w:p>
    <w:p w14:paraId="5D1BD97A" w14:textId="77777777" w:rsidR="00390F48" w:rsidRPr="00F93D09" w:rsidRDefault="00390F48">
      <w:pPr>
        <w:pStyle w:val="Par-num"/>
      </w:pPr>
      <w:r w:rsidRPr="00F93D09">
        <w:t xml:space="preserve">The promotion of e-mobility is linked in these documents to other national priorities, such as the </w:t>
      </w:r>
      <w:proofErr w:type="spellStart"/>
      <w:r w:rsidRPr="00F93D09">
        <w:t>favourable</w:t>
      </w:r>
      <w:proofErr w:type="spellEnd"/>
      <w:r w:rsidRPr="00F93D09">
        <w:t xml:space="preserve"> framework provided by the very low carbon intensity of Peruvian’s electricity grid</w:t>
      </w:r>
      <w:r w:rsidRPr="00F93D09">
        <w:rPr>
          <w:sz w:val="18"/>
          <w:vertAlign w:val="superscript"/>
        </w:rPr>
        <w:footnoteReference w:id="18"/>
      </w:r>
      <w:r w:rsidRPr="00F93D09">
        <w:t>, the industrial and economic development opportunities linked to the significant Peruvian lithium reserves, and the potential of EV manufacturing by the national industry, at least in the segments of buses and 3-wheelers. To these, it is worth adding the interest of various global players (such as BYD, ENEL and ENGIE) to introduce e-mobility in Peru, with some short pilots conducted in the last years</w:t>
      </w:r>
      <w:r w:rsidRPr="00F93D09">
        <w:rPr>
          <w:sz w:val="18"/>
          <w:vertAlign w:val="superscript"/>
        </w:rPr>
        <w:footnoteReference w:id="19"/>
      </w:r>
      <w:r w:rsidRPr="00F93D09">
        <w:t>.</w:t>
      </w:r>
    </w:p>
    <w:p w14:paraId="5F6AE18B" w14:textId="77777777" w:rsidR="00CE62FD" w:rsidRPr="00F93D09" w:rsidRDefault="00CE62FD" w:rsidP="00327D3D">
      <w:pPr>
        <w:spacing w:after="0"/>
        <w:rPr>
          <w:i/>
          <w:szCs w:val="20"/>
          <w:highlight w:val="yellow"/>
        </w:rPr>
      </w:pPr>
    </w:p>
    <w:p w14:paraId="625CE5B3" w14:textId="77777777" w:rsidR="00443BAA" w:rsidRPr="00F93D09" w:rsidRDefault="00443BAA" w:rsidP="00327D3D">
      <w:pPr>
        <w:spacing w:after="0"/>
        <w:rPr>
          <w:i/>
          <w:szCs w:val="20"/>
          <w:highlight w:val="yellow"/>
        </w:rPr>
      </w:pPr>
    </w:p>
    <w:p w14:paraId="20E4EBF5" w14:textId="77777777" w:rsidR="00D218B7" w:rsidRPr="00F93D09" w:rsidRDefault="004C3717" w:rsidP="00D218B7">
      <w:pPr>
        <w:pStyle w:val="Heading1"/>
        <w:spacing w:before="0" w:after="0"/>
        <w:jc w:val="left"/>
        <w:rPr>
          <w:rFonts w:ascii="Calibri" w:hAnsi="Calibri"/>
          <w:szCs w:val="28"/>
        </w:rPr>
      </w:pPr>
      <w:bookmarkStart w:id="9" w:name="_Toc54696085"/>
      <w:bookmarkStart w:id="10" w:name="_Toc70099707"/>
      <w:bookmarkStart w:id="11" w:name="_Toc207800911"/>
      <w:r w:rsidRPr="00F93D09">
        <w:rPr>
          <w:rFonts w:ascii="Calibri" w:hAnsi="Calibri"/>
          <w:szCs w:val="28"/>
        </w:rPr>
        <w:t>Strategy</w:t>
      </w:r>
      <w:bookmarkEnd w:id="9"/>
      <w:bookmarkEnd w:id="10"/>
      <w:r w:rsidR="00A25CCB" w:rsidRPr="00F93D09">
        <w:rPr>
          <w:rFonts w:ascii="Calibri" w:hAnsi="Calibri"/>
          <w:szCs w:val="28"/>
        </w:rPr>
        <w:t xml:space="preserve"> </w:t>
      </w:r>
      <w:bookmarkEnd w:id="11"/>
    </w:p>
    <w:p w14:paraId="7BAB699F" w14:textId="77777777" w:rsidR="000C3FF2" w:rsidRPr="00F93D09" w:rsidRDefault="000C3FF2" w:rsidP="00327D3D">
      <w:pPr>
        <w:spacing w:after="0"/>
        <w:rPr>
          <w:b/>
          <w:i/>
          <w:szCs w:val="20"/>
        </w:rPr>
      </w:pPr>
    </w:p>
    <w:p w14:paraId="0AAFD704" w14:textId="5A57C815" w:rsidR="00770995" w:rsidRPr="00F93D09" w:rsidRDefault="00770995" w:rsidP="007D37F1">
      <w:pPr>
        <w:pStyle w:val="Par-num"/>
      </w:pPr>
      <w:r w:rsidRPr="00F93D09">
        <w:t xml:space="preserve">The project strategy addresses the four causes identified above </w:t>
      </w:r>
      <w:r w:rsidR="007D37F1">
        <w:t xml:space="preserve">in full alignment with the approach </w:t>
      </w:r>
      <w:r w:rsidRPr="00F93D09">
        <w:t xml:space="preserve">of the UNEP proposal to GEF for a Global </w:t>
      </w:r>
      <w:proofErr w:type="spellStart"/>
      <w:r w:rsidRPr="00F93D09">
        <w:t>Programme</w:t>
      </w:r>
      <w:proofErr w:type="spellEnd"/>
      <w:r w:rsidRPr="00F93D09">
        <w:t xml:space="preserve"> to Support Countries with the Shift to Electric Mobility</w:t>
      </w:r>
      <w:r w:rsidR="007D37F1">
        <w:t>, and will contribute to its component on “regional support and investment platform”</w:t>
      </w:r>
      <w:r w:rsidRPr="00F93D09">
        <w:t xml:space="preserve">. To be effective, the project objective of reducing GHG emissions by stimulating the deployment of electric vehicles has to build upon </w:t>
      </w:r>
      <w:r w:rsidR="007D37F1">
        <w:t xml:space="preserve">five </w:t>
      </w:r>
      <w:r w:rsidRPr="00F93D09">
        <w:t xml:space="preserve">action blocks: </w:t>
      </w:r>
      <w:r w:rsidR="007D37F1">
        <w:t>(</w:t>
      </w:r>
      <w:proofErr w:type="spellStart"/>
      <w:r w:rsidRPr="00F93D09">
        <w:t>i</w:t>
      </w:r>
      <w:proofErr w:type="spellEnd"/>
      <w:r w:rsidR="007D37F1">
        <w:t>)</w:t>
      </w:r>
      <w:r w:rsidRPr="00F93D09">
        <w:t xml:space="preserve">. institutions and regulations, in order to provide the overall policy vision at the national level and the necessary institutional and legal instruments and implementation capacities; </w:t>
      </w:r>
      <w:r w:rsidR="007D37F1">
        <w:t>(</w:t>
      </w:r>
      <w:r w:rsidRPr="00F93D09">
        <w:t>ii</w:t>
      </w:r>
      <w:r w:rsidR="007D37F1">
        <w:t>)</w:t>
      </w:r>
      <w:r w:rsidRPr="00F93D09">
        <w:t xml:space="preserve">. demonstrations of EV implementation, in order to remove short-term barriers, such as the perception of a </w:t>
      </w:r>
      <w:r w:rsidRPr="00F93D09">
        <w:lastRenderedPageBreak/>
        <w:t xml:space="preserve">high technological risk due to the lack of knowledge about the performance of EVs on the field; </w:t>
      </w:r>
      <w:r w:rsidR="007D37F1">
        <w:t>(</w:t>
      </w:r>
      <w:r w:rsidRPr="00F93D09">
        <w:t>iii</w:t>
      </w:r>
      <w:r w:rsidR="007D37F1">
        <w:t>).</w:t>
      </w:r>
      <w:r w:rsidRPr="00F93D09">
        <w:t xml:space="preserve"> market conditions, facilitating the new technology to reach the envisaged public transport systems; </w:t>
      </w:r>
      <w:r w:rsidR="007D37F1">
        <w:t xml:space="preserve">(iv). </w:t>
      </w:r>
      <w:r w:rsidRPr="00F93D09">
        <w:t>anticipated deployment of end-of-life vehicle management to avoid the environmental hazards raised by EVs</w:t>
      </w:r>
      <w:r w:rsidR="007D37F1">
        <w:t xml:space="preserve">; </w:t>
      </w:r>
      <w:r w:rsidR="007D37F1" w:rsidRPr="007D37F1">
        <w:t>and (v). project monitoring, evaluation and knowledge management</w:t>
      </w:r>
      <w:r w:rsidRPr="00F93D09">
        <w:t xml:space="preserve">. </w:t>
      </w:r>
    </w:p>
    <w:p w14:paraId="16D86649" w14:textId="14DAF6E3" w:rsidR="00770995" w:rsidRPr="00F93D09" w:rsidRDefault="00770995" w:rsidP="00E54284">
      <w:pPr>
        <w:pStyle w:val="Par-num"/>
      </w:pPr>
      <w:r w:rsidRPr="00F93D09">
        <w:t>Firstly, e-mobility requires to be institutionalized, i.e., for the government to establish a national strategy for the expansion of EVs in the country and the adequate institutional framework to implement it. The project will build upon existing energy and transport plans and policies, and the pilots that have taken place in the past. It will build with the government a comprehensive long-term strategy and develop the capacities for its implementation by the relevant stakeholders, while building up wide support for this transition. The strategy provides the framework for the regulatory reforms and other actions to be implemented within and beyond the project.</w:t>
      </w:r>
    </w:p>
    <w:p w14:paraId="06D8A9FB" w14:textId="29456280" w:rsidR="00770995" w:rsidRPr="00F93D09" w:rsidRDefault="00770995" w:rsidP="00E54284">
      <w:pPr>
        <w:pStyle w:val="Par-num"/>
      </w:pPr>
      <w:r w:rsidRPr="00F93D09">
        <w:t>In the second place, it is necessary to provide evidence of the feasibility and sustainability of e-mobility options in the country, putting the new technologies at the service of a consistent sustainable transport vision, rather than the other way round. Consistent but advancing the current transport policy in Peru, the project will focus on the deployment of EVs in urban public transport systems, working with two pilot cities with bold sustainable mobility ambitions and a good performance record in the improvement of urban mobility: Arequipa and Lima. These cities are making consistent efforts to improve public transport and reduce private car use, and the project will provide insight on how EVs can further strengthen such sound policy practices</w:t>
      </w:r>
      <w:r w:rsidRPr="00F93D09">
        <w:rPr>
          <w:sz w:val="18"/>
          <w:vertAlign w:val="superscript"/>
        </w:rPr>
        <w:footnoteReference w:id="20"/>
      </w:r>
      <w:r w:rsidRPr="00F93D09">
        <w:t>.</w:t>
      </w:r>
    </w:p>
    <w:p w14:paraId="40FDC326" w14:textId="77777777" w:rsidR="00770995" w:rsidRPr="00F93D09" w:rsidRDefault="00770995" w:rsidP="00E54284">
      <w:pPr>
        <w:pStyle w:val="Par-num"/>
      </w:pPr>
      <w:r w:rsidRPr="00F93D09">
        <w:t>In the third place, to be financially sustainable, the availability of EVs in Peru has to be guaranteed by a solid regulatory framework that -among other aspects- includes regular importation or manufacturing and maintenance support. EV manufacturers are concentrating their market strategies in countries with a sufficiently vehicle market and attractive incentives for potential EV users. These conditions will primarily target the urban public transport sector, but they will also benefit the deployment of EVs in other transport subsectors and other vehicle categories such as taxis, vans and private EVs.</w:t>
      </w:r>
    </w:p>
    <w:p w14:paraId="62344EC9" w14:textId="77777777" w:rsidR="00770995" w:rsidRPr="00F93D09" w:rsidRDefault="00770995" w:rsidP="00E54284">
      <w:pPr>
        <w:pStyle w:val="Par-num"/>
      </w:pPr>
      <w:r w:rsidRPr="00F93D09">
        <w:t xml:space="preserve">Finally, to be environmentally sustainable the introduction of e-mobility needs to provide adequate measures to manage EVs at their end-of-life, preventing them from becoming an environmental hazard for Peru. At a time where these measures are still at their infancy globally, it is necessary to align Peru with the regulations and market conditions already successfully established elsewhere.  This implies fostering the Extended Producer Responsibility for ensuring re-use of the batteries and its adequate disposal. </w:t>
      </w:r>
    </w:p>
    <w:p w14:paraId="0BBF67E3" w14:textId="77777777" w:rsidR="00770995" w:rsidRPr="00F93D09" w:rsidRDefault="00770995" w:rsidP="00770995">
      <w:pPr>
        <w:rPr>
          <w:rFonts w:asciiTheme="majorHAnsi" w:hAnsiTheme="majorHAnsi" w:cstheme="majorHAnsi"/>
          <w:b/>
          <w:bCs/>
          <w:sz w:val="24"/>
        </w:rPr>
      </w:pPr>
    </w:p>
    <w:p w14:paraId="49013466" w14:textId="77777777" w:rsidR="00770995" w:rsidRPr="00F93D09" w:rsidRDefault="00770995" w:rsidP="00770995">
      <w:pPr>
        <w:rPr>
          <w:rFonts w:asciiTheme="majorHAnsi" w:hAnsiTheme="majorHAnsi" w:cstheme="majorHAnsi"/>
          <w:b/>
          <w:bCs/>
          <w:sz w:val="24"/>
        </w:rPr>
      </w:pPr>
      <w:r w:rsidRPr="00F93D09">
        <w:rPr>
          <w:rFonts w:asciiTheme="majorHAnsi" w:hAnsiTheme="majorHAnsi" w:cstheme="majorHAnsi"/>
          <w:b/>
          <w:bCs/>
          <w:sz w:val="24"/>
        </w:rPr>
        <w:t>Alignment with GEF focal area strategy</w:t>
      </w:r>
    </w:p>
    <w:p w14:paraId="4E440B17" w14:textId="477D53C4" w:rsidR="00770995" w:rsidRPr="00F93D09" w:rsidRDefault="00770995" w:rsidP="00E54284">
      <w:pPr>
        <w:pStyle w:val="Par-num"/>
      </w:pPr>
      <w:r w:rsidRPr="00F93D09">
        <w:t xml:space="preserve">The Global </w:t>
      </w:r>
      <w:proofErr w:type="spellStart"/>
      <w:r w:rsidRPr="00F93D09">
        <w:t>Programme</w:t>
      </w:r>
      <w:proofErr w:type="spellEnd"/>
      <w:r w:rsidR="00390741">
        <w:t>,</w:t>
      </w:r>
      <w:r w:rsidRPr="00F93D09">
        <w:t xml:space="preserve"> </w:t>
      </w:r>
      <w:r w:rsidR="00390741">
        <w:t>that</w:t>
      </w:r>
      <w:r w:rsidRPr="00F93D09">
        <w:t xml:space="preserve"> </w:t>
      </w:r>
      <w:r w:rsidR="00390741">
        <w:t>s</w:t>
      </w:r>
      <w:r w:rsidRPr="00F93D09">
        <w:t>upport</w:t>
      </w:r>
      <w:r w:rsidR="00390741">
        <w:t>s</w:t>
      </w:r>
      <w:r w:rsidRPr="00F93D09">
        <w:t xml:space="preserve"> </w:t>
      </w:r>
      <w:r w:rsidR="00390741">
        <w:t>c</w:t>
      </w:r>
      <w:r w:rsidRPr="00F93D09">
        <w:t>ountries with the Shift to Electric Mobility</w:t>
      </w:r>
      <w:r w:rsidR="00390741">
        <w:t>,</w:t>
      </w:r>
      <w:r w:rsidRPr="00F93D09">
        <w:t xml:space="preserve"> and all its national child projects are aligned with Objective 1 of the Climate Change Focal Area, which is to “Promote innovation and technology transfer for sustainable energy break-throughs”, and more specifically with CCM1-2, to “Promote innovation and technology transfer for sustainable energy breakthroughs for electric drive technologies and electric mobility”.</w:t>
      </w:r>
    </w:p>
    <w:p w14:paraId="236A49A0" w14:textId="7C2EA035" w:rsidR="00770995" w:rsidRPr="00F93D09" w:rsidRDefault="00770995" w:rsidP="007D37F1">
      <w:pPr>
        <w:pStyle w:val="Par-num"/>
      </w:pPr>
      <w:r w:rsidRPr="00F93D09">
        <w:t xml:space="preserve">Whereas the global </w:t>
      </w:r>
      <w:proofErr w:type="spellStart"/>
      <w:r w:rsidRPr="00F93D09">
        <w:t>programme</w:t>
      </w:r>
      <w:proofErr w:type="spellEnd"/>
      <w:r w:rsidRPr="00F93D09">
        <w:t xml:space="preserve"> will provide tools, policy best practices, training materials and strategies to foster large-scale market introduction of electric mobility, the child project in Peru will put in place enabling conditions for this transformation. </w:t>
      </w:r>
      <w:r w:rsidR="007D37F1" w:rsidRPr="007D37F1">
        <w:t xml:space="preserve">In particular, through their working groups, the global </w:t>
      </w:r>
      <w:proofErr w:type="spellStart"/>
      <w:r w:rsidR="007D37F1" w:rsidRPr="007D37F1">
        <w:t>programme</w:t>
      </w:r>
      <w:proofErr w:type="spellEnd"/>
      <w:r w:rsidR="007D37F1" w:rsidRPr="007D37F1">
        <w:t xml:space="preserve"> is expected to provide updated information on progress in EV technologies, that the child project can consider during the design of its demonstrations (component 2), and scaling-up actions (component 3); likewise, it can facilitate access to international progress in the management of EV and components at their end of life (as they affect global manufacturing chains rather than local ones), so that the project (component 4) can </w:t>
      </w:r>
      <w:r w:rsidR="007D37F1" w:rsidRPr="007D37F1">
        <w:lastRenderedPageBreak/>
        <w:t>focus on the integration of Peru in such value chains. The section on barriers provide</w:t>
      </w:r>
      <w:r w:rsidR="00F517AE">
        <w:t>s</w:t>
      </w:r>
      <w:r w:rsidR="007D37F1" w:rsidRPr="007D37F1">
        <w:t xml:space="preserve"> more information on the enabling conditions this project will need to strengthen.</w:t>
      </w:r>
    </w:p>
    <w:p w14:paraId="3F97318D" w14:textId="77777777" w:rsidR="00770995" w:rsidRPr="00F93D09" w:rsidRDefault="00770995" w:rsidP="00E54284">
      <w:pPr>
        <w:pStyle w:val="Par-num"/>
      </w:pPr>
      <w:r w:rsidRPr="00F93D09">
        <w:t xml:space="preserve">By creating a favorable institutional and regulatory framework for EVs, the project in Peru will contribute to point 112 of the GEF-7 Programming Directions to accelerate “the speed and scale of sustainable energy investment in developing countries”; by establishing adequate business models for a stronger EV market, the project will contribute to point 113, developing “innovative business models that go beyond business as usual”. </w:t>
      </w:r>
    </w:p>
    <w:p w14:paraId="2654D16E" w14:textId="77777777" w:rsidR="00770995" w:rsidRPr="00F93D09" w:rsidRDefault="00770995" w:rsidP="00E54284">
      <w:pPr>
        <w:pStyle w:val="Par-num"/>
      </w:pPr>
      <w:r w:rsidRPr="00F93D09">
        <w:t>In addition, the demonstrations on EV operations are expected to accelerate the transition to low-emission urban mobility. They directly address the root cause of weak public transport systems, which are unable to afford the introduction of EV solutions and therefore cannot provide the higher quality mobility services associated to attract car users. They also address the root cause of the high risks perceived by public transport managers of making use of innovative electric technologies. Besides addressing the short-term barriers linked to these root causes, the project provides long-term sustainability for the adoption of EVs, providing adequate market conditions and management of potential environmental hazards generated by them.</w:t>
      </w:r>
    </w:p>
    <w:p w14:paraId="1EF32F52" w14:textId="77777777" w:rsidR="00770995" w:rsidRPr="00F93D09" w:rsidRDefault="00770995" w:rsidP="00770995">
      <w:pPr>
        <w:rPr>
          <w:rFonts w:asciiTheme="majorHAnsi" w:hAnsiTheme="majorHAnsi" w:cstheme="majorHAnsi"/>
          <w:b/>
          <w:bCs/>
          <w:sz w:val="24"/>
        </w:rPr>
      </w:pPr>
    </w:p>
    <w:p w14:paraId="726B25C4" w14:textId="77777777" w:rsidR="00770995" w:rsidRPr="00F93D09" w:rsidRDefault="00770995" w:rsidP="00770995">
      <w:pPr>
        <w:rPr>
          <w:rFonts w:asciiTheme="majorHAnsi" w:hAnsiTheme="majorHAnsi" w:cstheme="majorHAnsi"/>
          <w:b/>
          <w:bCs/>
          <w:sz w:val="24"/>
        </w:rPr>
      </w:pPr>
      <w:r w:rsidRPr="00F93D09">
        <w:rPr>
          <w:rFonts w:asciiTheme="majorHAnsi" w:hAnsiTheme="majorHAnsi" w:cstheme="majorHAnsi"/>
          <w:b/>
          <w:bCs/>
          <w:sz w:val="24"/>
        </w:rPr>
        <w:t>Incremental cost reasoning</w:t>
      </w:r>
    </w:p>
    <w:p w14:paraId="1394CD43" w14:textId="77777777" w:rsidR="00770995" w:rsidRPr="00F93D09" w:rsidRDefault="00770995" w:rsidP="00E54284">
      <w:pPr>
        <w:pStyle w:val="Par-num"/>
      </w:pPr>
      <w:r w:rsidRPr="00F93D09">
        <w:t>Electric mobility is making quick progress in those countries and regions offering some key enabling conditions: dynamic vehicle and battery manufacturing industries, strong research and innovation ecosystems in these fields, financial and political support from the public sector, users’ financial capacity and interest in innovation and public and private commitment with GHG emission mitigation targets. These enabling conditions are supported by consistent strategies, providing a long-term vision, and inspiring the legislative and institutional reforms to encourage the development and implementation of innovations.</w:t>
      </w:r>
    </w:p>
    <w:p w14:paraId="4E933CF6" w14:textId="2A450D45" w:rsidR="00770995" w:rsidRPr="00F93D09" w:rsidRDefault="00770995" w:rsidP="00E54284">
      <w:pPr>
        <w:pStyle w:val="Par-num"/>
      </w:pPr>
      <w:r w:rsidRPr="00F93D09">
        <w:t xml:space="preserve">After more than two decades of efforts, technological innovation is successfully delivering decreasing EV prices, </w:t>
      </w:r>
      <w:r w:rsidR="009637D6">
        <w:t xml:space="preserve">delivering </w:t>
      </w:r>
      <w:r w:rsidRPr="00F93D09">
        <w:t>higher performances in terms of range and lifespan, and new models, increasingly adapted to particular niche markets such as urban delivery or public transport.</w:t>
      </w:r>
      <w:r w:rsidRPr="00F93D09">
        <w:rPr>
          <w:sz w:val="18"/>
          <w:vertAlign w:val="superscript"/>
        </w:rPr>
        <w:footnoteReference w:id="21"/>
      </w:r>
      <w:r w:rsidRPr="00F93D09">
        <w:t xml:space="preserve"> New legislation is being deployed on vehicle approval, roadworthiness and end-of-life management, as well as on the use of EVs for the provision of public services, and innovative financing schemes are being proposed.</w:t>
      </w:r>
    </w:p>
    <w:p w14:paraId="019676FF" w14:textId="77777777" w:rsidR="00770995" w:rsidRPr="00F93D09" w:rsidRDefault="00770995" w:rsidP="00E54284">
      <w:pPr>
        <w:pStyle w:val="Par-num"/>
      </w:pPr>
      <w:r w:rsidRPr="00F93D09">
        <w:t>In the absence of the enabling conditions mentioned above, developing countries risk to lag behind in the transition towards low-carbon mobility. EVs are being designed to meet the needs of those developed markets with higher actual or potential demand, while the other markets seem prone to become the dumping sites for old fashion technologies, as it has been the case in the past (and even today, as outdated technologies such as EURO III diesel buses remain being the standard for public transport concessions in some cities). EV manufacturers are unlikely to push forward on their own, as they carefully choose the most promising markets for development, to limit costs and risks.</w:t>
      </w:r>
    </w:p>
    <w:p w14:paraId="045FCF03" w14:textId="18707879" w:rsidR="00770995" w:rsidRPr="00F93D09" w:rsidRDefault="00770995" w:rsidP="00E54284">
      <w:pPr>
        <w:pStyle w:val="Par-num"/>
      </w:pPr>
      <w:r w:rsidRPr="00F93D09">
        <w:t>GEF-7 is in a unique position to support a step change, by contributing to supporting governments in developing countries to establish the required legislation</w:t>
      </w:r>
      <w:r w:rsidR="00584374">
        <w:t xml:space="preserve">. </w:t>
      </w:r>
      <w:r w:rsidR="001D537D">
        <w:t>C</w:t>
      </w:r>
      <w:r w:rsidR="001D537D" w:rsidRPr="00F93D09">
        <w:t>hannel</w:t>
      </w:r>
      <w:r w:rsidR="001D537D">
        <w:t>ing the</w:t>
      </w:r>
      <w:r w:rsidR="001D537D" w:rsidRPr="00F93D09">
        <w:t xml:space="preserve"> EV introduction towards the public transport sector first</w:t>
      </w:r>
      <w:r w:rsidRPr="00F93D09">
        <w:t xml:space="preserve"> </w:t>
      </w:r>
      <w:r w:rsidR="008F210F">
        <w:t xml:space="preserve">make </w:t>
      </w:r>
      <w:r w:rsidRPr="00F93D09">
        <w:t xml:space="preserve">producers and consumers become more confident about the robustness of the local EV market, to, benefits a larger population, and </w:t>
      </w:r>
      <w:r w:rsidR="008F210F">
        <w:t xml:space="preserve">attract </w:t>
      </w:r>
      <w:r w:rsidRPr="00F93D09">
        <w:t xml:space="preserve"> global players (from EV manufacturers or battery managers to financial institutions and global regulators) interested in the needs and priorities EVs can meet in developing countries.</w:t>
      </w:r>
    </w:p>
    <w:p w14:paraId="480829FA" w14:textId="4489E165" w:rsidR="00032436" w:rsidRDefault="00770995" w:rsidP="00EA3C81">
      <w:pPr>
        <w:pStyle w:val="Par-num"/>
      </w:pPr>
      <w:r w:rsidRPr="00F93D09">
        <w:t xml:space="preserve">The potential size of the Peruvian EV market, the sustained effort of national and local governments to improve urban public transport services and the rapid fleet growth in the last 5 years (particularly of the 10 and 12 m long bus segment, due to the implementation of new concession contracts requiring larger buses) provides an excellent environment for GEF-7 action. </w:t>
      </w:r>
      <w:r w:rsidR="00F032AE" w:rsidRPr="00F032AE">
        <w:t>The benefits of curr</w:t>
      </w:r>
      <w:r w:rsidR="001D3313">
        <w:t>ent</w:t>
      </w:r>
      <w:r w:rsidR="00F032AE" w:rsidRPr="00F032AE">
        <w:t xml:space="preserve"> public transport enhancement actions can be expanded through the integration of considerations still not included, such as fleet </w:t>
      </w:r>
      <w:r w:rsidR="00F032AE" w:rsidRPr="00F032AE">
        <w:lastRenderedPageBreak/>
        <w:t xml:space="preserve">electrification, women empowerment (as users and workers) in this sector, and widening the options for concession contracts, in order to speed up quality service improvements and the adoption of environmentally-friendly technological developments. In terms of GHG emissions, the project may accelerate the transition towards EVs in public transport by 5 to 10 years, with a potential for </w:t>
      </w:r>
      <w:proofErr w:type="spellStart"/>
      <w:r w:rsidR="00F032AE" w:rsidRPr="00F032AE">
        <w:t>spill over</w:t>
      </w:r>
      <w:proofErr w:type="spellEnd"/>
      <w:r w:rsidR="00F032AE" w:rsidRPr="00F032AE">
        <w:t xml:space="preserve"> effects in other types of vehicles.</w:t>
      </w:r>
      <w:r w:rsidR="00C239F7">
        <w:t xml:space="preserve"> </w:t>
      </w:r>
      <w:r w:rsidRPr="00F93D09">
        <w:t>In the absence of action on EV promotion, the bus fleet growth over the next years will largely rely on conventional technologies which will remain on the roads for decades, slowing down the introduction of electric technologies.</w:t>
      </w:r>
    </w:p>
    <w:p w14:paraId="1E7460A2" w14:textId="2D42A43E" w:rsidR="005361FF" w:rsidRDefault="005361FF" w:rsidP="005361FF">
      <w:pPr>
        <w:pStyle w:val="Par-num"/>
      </w:pPr>
      <w:r w:rsidRPr="005361FF">
        <w:t>The GEF support provides the resources and political leadership necessary to undertake a comprehensive approach, addressing the necessary coordination among institutions and political capital for regulatory changes enabling a transition towards electric mobility. In the absence of GEF support, it is unlikely that local stakeholders interested could move beyond current small demonstrations unable to be expanded due to an unsupportive regulatory framework and the political and human capita</w:t>
      </w:r>
      <w:r w:rsidR="001D3313">
        <w:t>l resources needed to reform it</w:t>
      </w:r>
      <w:r w:rsidRPr="005361FF">
        <w:t>.</w:t>
      </w:r>
    </w:p>
    <w:p w14:paraId="51285004" w14:textId="7972A10A" w:rsidR="00032436" w:rsidRDefault="00032436" w:rsidP="00032436">
      <w:pPr>
        <w:pStyle w:val="Par-num"/>
      </w:pPr>
      <w:r>
        <w:t xml:space="preserve">In addition, the project is supported by the global e-mob </w:t>
      </w:r>
      <w:proofErr w:type="spellStart"/>
      <w:r>
        <w:t>programme</w:t>
      </w:r>
      <w:proofErr w:type="spellEnd"/>
      <w:r>
        <w:t>, and this programmatic approach seeks to bundle demand in the region and thus reduce the incremental costs of electric technologies in a cost-effective way:</w:t>
      </w:r>
    </w:p>
    <w:p w14:paraId="12928B2A" w14:textId="0A58A0DA" w:rsidR="00032436" w:rsidRDefault="00032436" w:rsidP="00EE066E">
      <w:pPr>
        <w:pStyle w:val="Par-num-bullet"/>
        <w:numPr>
          <w:ilvl w:val="1"/>
          <w:numId w:val="34"/>
        </w:numPr>
      </w:pPr>
      <w:r>
        <w:t>Generic tools are expected to be produced at the global level, disseminated though regional support and investment platforms and adapted to the needs in Peru at the country level; in this way, return on investment for development of tools and methodologies is maximized.</w:t>
      </w:r>
    </w:p>
    <w:p w14:paraId="1AF17857" w14:textId="4229DC81" w:rsidR="00032436" w:rsidRDefault="00032436" w:rsidP="00EE066E">
      <w:pPr>
        <w:pStyle w:val="Par-num-bullet"/>
        <w:numPr>
          <w:ilvl w:val="1"/>
          <w:numId w:val="34"/>
        </w:numPr>
      </w:pPr>
      <w:r>
        <w:t>Bundling demand for e-vehicles for demonstration in a certain region can lead to lower vehicle prices, reducing investment risk.</w:t>
      </w:r>
    </w:p>
    <w:p w14:paraId="6A95464F" w14:textId="3029497A" w:rsidR="00770995" w:rsidRDefault="00744396" w:rsidP="00EE066E">
      <w:pPr>
        <w:pStyle w:val="Par-num-bullet"/>
        <w:numPr>
          <w:ilvl w:val="1"/>
          <w:numId w:val="34"/>
        </w:numPr>
      </w:pPr>
      <w:r>
        <w:t>Through</w:t>
      </w:r>
      <w:r w:rsidR="00032436">
        <w:t xml:space="preserve"> adequate training of vehicle operators and exchange between numerous projects, the industry is less likely to face misuse of technology.</w:t>
      </w:r>
    </w:p>
    <w:p w14:paraId="5552A48B" w14:textId="14B8B5E5" w:rsidR="004B28B8" w:rsidRPr="00F93D09" w:rsidRDefault="001D3313" w:rsidP="00CD468D">
      <w:pPr>
        <w:pStyle w:val="Par-num"/>
      </w:pPr>
      <w:r>
        <w:t xml:space="preserve">Last but not least, </w:t>
      </w:r>
      <w:r w:rsidR="004B28B8">
        <w:t>Peru requires GEF support to accelerate the preparation of adequate national strategic planning on transport electrification and to engage public transport authorities and private and public stakeholders in the transport community in the transition towards e-mobility through capacity building and practical evidence of the operation of these new technologies in Peruvian cities.</w:t>
      </w:r>
    </w:p>
    <w:p w14:paraId="1907A4F4" w14:textId="15DD8A13" w:rsidR="00B55FE3" w:rsidRPr="00F93D09" w:rsidRDefault="00B55FE3" w:rsidP="001354E3">
      <w:pPr>
        <w:spacing w:after="0"/>
        <w:jc w:val="left"/>
        <w:rPr>
          <w:i/>
          <w:szCs w:val="20"/>
          <w:highlight w:val="yellow"/>
        </w:rPr>
      </w:pPr>
    </w:p>
    <w:p w14:paraId="554FF63D" w14:textId="77777777" w:rsidR="00F00E11" w:rsidRPr="00F93D09" w:rsidRDefault="0032007D" w:rsidP="00841551">
      <w:pPr>
        <w:pStyle w:val="Heading1"/>
        <w:spacing w:before="0" w:after="0"/>
        <w:rPr>
          <w:rFonts w:ascii="Calibri" w:hAnsi="Calibri"/>
          <w:szCs w:val="28"/>
        </w:rPr>
      </w:pPr>
      <w:bookmarkStart w:id="12" w:name="_Toc54696086"/>
      <w:bookmarkStart w:id="13" w:name="_Toc70099708"/>
      <w:r w:rsidRPr="00F93D09">
        <w:rPr>
          <w:rFonts w:ascii="Calibri" w:hAnsi="Calibri"/>
          <w:szCs w:val="28"/>
        </w:rPr>
        <w:t>Results and P</w:t>
      </w:r>
      <w:r w:rsidR="00DA3833" w:rsidRPr="00F93D09">
        <w:rPr>
          <w:rFonts w:ascii="Calibri" w:hAnsi="Calibri"/>
          <w:szCs w:val="28"/>
        </w:rPr>
        <w:t>artnerships</w:t>
      </w:r>
      <w:bookmarkEnd w:id="12"/>
      <w:bookmarkEnd w:id="13"/>
      <w:r w:rsidR="0094042F" w:rsidRPr="00F93D09">
        <w:rPr>
          <w:rFonts w:ascii="Calibri" w:hAnsi="Calibri"/>
          <w:szCs w:val="28"/>
        </w:rPr>
        <w:t xml:space="preserve"> </w:t>
      </w:r>
    </w:p>
    <w:p w14:paraId="31CCE366" w14:textId="6A5F23AC" w:rsidR="00393350" w:rsidRPr="00F93D09" w:rsidRDefault="00393350" w:rsidP="001354E3">
      <w:pPr>
        <w:spacing w:after="0"/>
        <w:jc w:val="left"/>
        <w:rPr>
          <w:i/>
          <w:szCs w:val="20"/>
          <w:highlight w:val="yellow"/>
        </w:rPr>
      </w:pPr>
    </w:p>
    <w:p w14:paraId="64DF1BC6" w14:textId="77777777" w:rsidR="0044220A" w:rsidRPr="00F93D09" w:rsidRDefault="0044220A" w:rsidP="0044220A">
      <w:pPr>
        <w:spacing w:after="0"/>
        <w:rPr>
          <w:rFonts w:asciiTheme="majorHAnsi" w:hAnsiTheme="majorHAnsi" w:cstheme="majorHAnsi"/>
          <w:i/>
          <w:sz w:val="24"/>
          <w:szCs w:val="20"/>
        </w:rPr>
      </w:pPr>
      <w:r w:rsidRPr="005150DA">
        <w:rPr>
          <w:rFonts w:asciiTheme="majorHAnsi" w:hAnsiTheme="majorHAnsi" w:cstheme="majorHAnsi"/>
          <w:szCs w:val="20"/>
          <w:u w:val="single"/>
        </w:rPr>
        <w:t>Expected Results</w:t>
      </w:r>
    </w:p>
    <w:p w14:paraId="6F354518" w14:textId="00E178AC" w:rsidR="0044220A" w:rsidRPr="00F93D09" w:rsidRDefault="0044220A" w:rsidP="00E54284">
      <w:pPr>
        <w:pStyle w:val="Par-num"/>
      </w:pPr>
      <w:r w:rsidRPr="00F93D09">
        <w:t>The expected result of the project is the provision of higher quality public transport (buses and 3-wheeler services) with the use of electric vehicles, providing substantial emission reductions of GHG and local air pollutants. The introduction of EVs in public transport will subsequently spread to other vehicle categories, providing additional GHG emission savings.</w:t>
      </w:r>
    </w:p>
    <w:p w14:paraId="69A8A6B2" w14:textId="77777777" w:rsidR="0044220A" w:rsidRPr="00F93D09" w:rsidRDefault="0044220A" w:rsidP="00E54284">
      <w:pPr>
        <w:pStyle w:val="Par-num"/>
      </w:pPr>
      <w:r w:rsidRPr="00F93D09">
        <w:t xml:space="preserve">This result is expected to be a consequence of the achievement of a supporting legal and institutional framework, a wider support to the use of EVs in public transport and to the development of a strong EV market in Peru. </w:t>
      </w:r>
    </w:p>
    <w:p w14:paraId="060FF9F9" w14:textId="5E755AD9" w:rsidR="0044220A" w:rsidRPr="00F93D09" w:rsidRDefault="0044220A" w:rsidP="00E54284">
      <w:pPr>
        <w:pStyle w:val="Par-num"/>
      </w:pPr>
      <w:r w:rsidRPr="00F93D09">
        <w:t>The project provides these conditions through four expected outcomes</w:t>
      </w:r>
      <w:r w:rsidR="00972DBF">
        <w:t xml:space="preserve"> and a M&amp;E outcome</w:t>
      </w:r>
      <w:r w:rsidRPr="00F93D09">
        <w:t>:</w:t>
      </w:r>
    </w:p>
    <w:p w14:paraId="3AEB747E" w14:textId="77777777" w:rsidR="0044220A" w:rsidRPr="00F93D09" w:rsidRDefault="0044220A" w:rsidP="0044220A">
      <w:pPr>
        <w:spacing w:after="0"/>
        <w:jc w:val="left"/>
        <w:rPr>
          <w:rFonts w:asciiTheme="majorHAnsi" w:hAnsiTheme="majorHAnsi" w:cstheme="majorHAnsi"/>
          <w:b/>
          <w:szCs w:val="20"/>
        </w:rPr>
      </w:pPr>
      <w:r w:rsidRPr="00F93D09">
        <w:rPr>
          <w:rFonts w:asciiTheme="majorHAnsi" w:hAnsiTheme="majorHAnsi" w:cstheme="majorHAnsi"/>
          <w:b/>
          <w:szCs w:val="20"/>
        </w:rPr>
        <w:t>COMPONENT 1: Institutionalization of low-carbon electric mobility</w:t>
      </w:r>
    </w:p>
    <w:p w14:paraId="75E0CF80" w14:textId="77777777" w:rsidR="0044220A" w:rsidRPr="00F93D09" w:rsidRDefault="0044220A" w:rsidP="0044220A">
      <w:pPr>
        <w:spacing w:after="0"/>
        <w:jc w:val="left"/>
        <w:rPr>
          <w:rFonts w:asciiTheme="majorHAnsi" w:hAnsiTheme="majorHAnsi" w:cstheme="majorHAnsi"/>
          <w:b/>
          <w:szCs w:val="20"/>
        </w:rPr>
      </w:pPr>
    </w:p>
    <w:p w14:paraId="4C855783" w14:textId="77777777" w:rsidR="0044220A" w:rsidRPr="00F93D09" w:rsidRDefault="0044220A" w:rsidP="005150DA">
      <w:pPr>
        <w:pStyle w:val="Par-num"/>
      </w:pPr>
      <w:r w:rsidRPr="00F93D09">
        <w:rPr>
          <w:b/>
        </w:rPr>
        <w:t>Outcome 1</w:t>
      </w:r>
      <w:r w:rsidRPr="00F93D09">
        <w:t>: Institutional, regulatory and fiscal frameworks established for the promotion of e-mobility with the support of all key stakeholders, including potential EV providers and users.</w:t>
      </w:r>
    </w:p>
    <w:p w14:paraId="519377EC" w14:textId="486E5B5A" w:rsidR="001B1BBA" w:rsidRPr="00114ADA" w:rsidRDefault="001B1BBA" w:rsidP="00F517AE">
      <w:pPr>
        <w:pStyle w:val="Par-num"/>
      </w:pPr>
      <w:r w:rsidRPr="00114ADA">
        <w:t xml:space="preserve">The risks identified under the Social and Environmental Screening Procedure (SESP) point to potential conflicts with social and environmental safeguards. Related to policy and market introduction of </w:t>
      </w:r>
      <w:proofErr w:type="spellStart"/>
      <w:r w:rsidRPr="00114ADA">
        <w:t>eMobility</w:t>
      </w:r>
      <w:proofErr w:type="spellEnd"/>
      <w:r w:rsidRPr="00114ADA">
        <w:t xml:space="preserve">, specific mention is given to: (1) a human rights approach to ensure inclusiveness and equitable access to the benefits of the Project, both short- and long-term; (2) incorporation of gender-oriented elements in </w:t>
      </w:r>
      <w:r w:rsidRPr="00114ADA">
        <w:lastRenderedPageBreak/>
        <w:t>policies and action plans, as to avoid any discriminatory effects; moreover, and (3) Potential environmental hazards associated with waste generated during manufacture of electric vehicle batteries as well as handling batteries that have reached their end-of-life. UNDP and the IP will ensure that safeguards are monitored by applying a Strategic Social and Environmental Assessment (SESA) throughout Component 1. The SESA will include FPIC as determined appropriate and necessary for SES compliance in the course of that assessment.</w:t>
      </w:r>
    </w:p>
    <w:p w14:paraId="327B19BA" w14:textId="53A52C95" w:rsidR="0044220A" w:rsidRPr="00114ADA" w:rsidRDefault="0044220A" w:rsidP="005150DA">
      <w:pPr>
        <w:pStyle w:val="Par-num"/>
      </w:pPr>
      <w:r w:rsidRPr="00114ADA">
        <w:t>This outcome requires the consolidation of an internal space of coordination, the formulation of a widely-supported strategy supporting the deployment of EVs in Peru, the identification and implementation of required changes in the existing regulatory framework in order to make it compatible with the new strategy, and the involvement of a growing number of stakeholders in support of such policy. To achieve these, this outcome is based on four outputs that will provide the institutional structure, policies, regulations and capacities.</w:t>
      </w:r>
      <w:r w:rsidR="0070700A" w:rsidRPr="00114ADA">
        <w:t xml:space="preserve"> </w:t>
      </w:r>
      <w:bookmarkStart w:id="14" w:name="_Hlk69975949"/>
      <w:r w:rsidR="0070700A" w:rsidRPr="00114ADA">
        <w:t xml:space="preserve">It also includes the liaise with the Global E-mob </w:t>
      </w:r>
      <w:proofErr w:type="spellStart"/>
      <w:r w:rsidR="0070700A" w:rsidRPr="00114ADA">
        <w:t>Programme</w:t>
      </w:r>
      <w:proofErr w:type="spellEnd"/>
      <w:r w:rsidR="0070700A" w:rsidRPr="00114ADA">
        <w:t>.</w:t>
      </w:r>
      <w:bookmarkEnd w:id="14"/>
    </w:p>
    <w:p w14:paraId="3796C5F1" w14:textId="77777777" w:rsidR="0044220A" w:rsidRPr="00F93D09" w:rsidRDefault="0044220A" w:rsidP="0044220A">
      <w:pPr>
        <w:spacing w:after="0"/>
        <w:rPr>
          <w:rFonts w:asciiTheme="majorHAnsi" w:hAnsiTheme="majorHAnsi" w:cstheme="majorHAnsi"/>
          <w:szCs w:val="20"/>
        </w:rPr>
      </w:pPr>
    </w:p>
    <w:p w14:paraId="2E34926E" w14:textId="7F478060" w:rsidR="0044220A" w:rsidRPr="00F93D09" w:rsidRDefault="0044220A" w:rsidP="005150DA">
      <w:pPr>
        <w:pStyle w:val="Par-num"/>
      </w:pPr>
      <w:r w:rsidRPr="00F93D09">
        <w:rPr>
          <w:b/>
          <w:i/>
        </w:rPr>
        <w:t>Output 1.1</w:t>
      </w:r>
      <w:r w:rsidRPr="00F93D09">
        <w:t>: An intersectoral and multilevel e-mobility coordination space established, including all relevant governmental stakeholders. The need for such coordination space has also been indicated within the legislative proposal for the promotion of electric transport</w:t>
      </w:r>
      <w:r w:rsidRPr="00F93D09">
        <w:rPr>
          <w:vertAlign w:val="superscript"/>
        </w:rPr>
        <w:footnoteReference w:id="22"/>
      </w:r>
      <w:r w:rsidR="00F762E0">
        <w:t xml:space="preserve"> </w:t>
      </w:r>
      <w:r w:rsidRPr="00F93D09">
        <w:t>published by the Ministry of Energy and Mines</w:t>
      </w:r>
      <w:r w:rsidRPr="00F93D09">
        <w:rPr>
          <w:vertAlign w:val="superscript"/>
        </w:rPr>
        <w:footnoteReference w:id="23"/>
      </w:r>
      <w:r w:rsidRPr="00F93D09">
        <w:t xml:space="preserve">. This space will primarily include national and subnational governmental institutions, and may also extend participation to the private sector, academia and civil society (which are expected to coordinate more closely under </w:t>
      </w:r>
      <w:r w:rsidRPr="00F93D09" w:rsidDel="00024F6B">
        <w:t xml:space="preserve">the </w:t>
      </w:r>
      <w:r w:rsidRPr="00F93D09">
        <w:t xml:space="preserve">e-mobility network established through Output 3.1). Thus, this coordination space will </w:t>
      </w:r>
      <w:r w:rsidR="007D37F1">
        <w:t xml:space="preserve">enable convergence among </w:t>
      </w:r>
      <w:r w:rsidRPr="00F93D09">
        <w:t xml:space="preserve">the various ministries and public institutions involved in e-mobility, replacing the current non-binding discussion platforms established by each ministry related to e-mobility, which are convened by different public authorities with rigid sector divisions and which focus on partial issues: vehicle technical approval, tariffs, charging standards, fiscal incentives, among others. The coordination space will facilitate the approval of strategies, policies and regulations, and will also serve as an entry point for partnerships with non-governmental stakeholders. Two stages are envisaged: initially, the key stakeholders will be convened with support from the project to establish and agree upon a mandate and working plan for the coordination space. Once finalized, the joint working plan will be delivered to the various governmental institutions involved </w:t>
      </w:r>
      <w:r w:rsidR="001F6DC2">
        <w:t>in the</w:t>
      </w:r>
      <w:r w:rsidR="001F6DC2" w:rsidRPr="00F93D09">
        <w:t xml:space="preserve"> </w:t>
      </w:r>
      <w:r w:rsidRPr="00F93D09">
        <w:t>official ratification of the space, establishing the adequate structure within the government.</w:t>
      </w:r>
    </w:p>
    <w:p w14:paraId="31E264AC" w14:textId="77777777" w:rsidR="0044220A" w:rsidRPr="00F93D09" w:rsidRDefault="0044220A" w:rsidP="0044220A">
      <w:pPr>
        <w:spacing w:after="0"/>
        <w:rPr>
          <w:rFonts w:asciiTheme="majorHAnsi" w:hAnsiTheme="majorHAnsi" w:cstheme="majorHAnsi"/>
          <w:szCs w:val="20"/>
        </w:rPr>
      </w:pPr>
    </w:p>
    <w:p w14:paraId="553CE4BD" w14:textId="52671042" w:rsidR="0044220A" w:rsidRPr="00114ADA" w:rsidRDefault="0044220A" w:rsidP="005150DA">
      <w:pPr>
        <w:pStyle w:val="Par-num"/>
      </w:pPr>
      <w:r w:rsidRPr="00F93D09">
        <w:t xml:space="preserve">Activity 1.1.1: Convene and carry out periodic meetings with all key stakeholders identified, while the interim coordination space is being structured, as well as </w:t>
      </w:r>
      <w:r w:rsidR="001F6DC2">
        <w:t xml:space="preserve">when </w:t>
      </w:r>
      <w:r w:rsidRPr="00F93D09">
        <w:t xml:space="preserve">it has been established as a new official e-mobility coordination space or within an operating official </w:t>
      </w:r>
      <w:r w:rsidRPr="00114ADA">
        <w:t>government initiative.</w:t>
      </w:r>
    </w:p>
    <w:p w14:paraId="1C2000BA" w14:textId="617B13B5" w:rsidR="0044220A" w:rsidRPr="00114ADA" w:rsidRDefault="0044220A" w:rsidP="005150DA">
      <w:pPr>
        <w:pStyle w:val="Par-num"/>
      </w:pPr>
      <w:r w:rsidRPr="00114ADA">
        <w:t>Activity 1.1.2: Provide technical assistance to participating governmental stakeholders for the preparation and delivery of a draft document, which will include the mandate, structure, governance and working plan for the continuation of the coordination space.</w:t>
      </w:r>
      <w:r w:rsidR="001F6DC2" w:rsidRPr="00114ADA">
        <w:t xml:space="preserve"> This document will include procedures for the screening and involvement of interested parties and the subsequent strategic assessment of policies, plans and regulations during its deliberation within the coordination space.</w:t>
      </w:r>
      <w:r w:rsidR="0070700A" w:rsidRPr="00114ADA">
        <w:t xml:space="preserve"> </w:t>
      </w:r>
      <w:bookmarkStart w:id="15" w:name="_Hlk69976308"/>
      <w:r w:rsidR="0070700A" w:rsidRPr="00114ADA">
        <w:t xml:space="preserve">This activity also includes the coordination of the liaise with the Global E-mob </w:t>
      </w:r>
      <w:proofErr w:type="spellStart"/>
      <w:r w:rsidR="0070700A" w:rsidRPr="00114ADA">
        <w:t>Programme</w:t>
      </w:r>
      <w:proofErr w:type="spellEnd"/>
      <w:r w:rsidR="0070700A" w:rsidRPr="00114ADA">
        <w:t>, in particular in what refers to the participation in the various working groups and LAC regional platform activities, and the travel expenses required</w:t>
      </w:r>
      <w:r w:rsidR="00E05383" w:rsidRPr="00114ADA">
        <w:rPr>
          <w:rStyle w:val="FootnoteReference"/>
        </w:rPr>
        <w:footnoteReference w:id="24"/>
      </w:r>
      <w:r w:rsidR="0070700A" w:rsidRPr="00114ADA">
        <w:t>.</w:t>
      </w:r>
      <w:bookmarkEnd w:id="15"/>
    </w:p>
    <w:p w14:paraId="12C89FC9" w14:textId="77777777" w:rsidR="0044220A" w:rsidRPr="00114ADA" w:rsidRDefault="0044220A" w:rsidP="0044220A">
      <w:pPr>
        <w:spacing w:after="0"/>
        <w:jc w:val="left"/>
        <w:rPr>
          <w:rFonts w:asciiTheme="majorHAnsi" w:hAnsiTheme="majorHAnsi" w:cstheme="majorHAnsi"/>
          <w:b/>
          <w:i/>
          <w:szCs w:val="20"/>
        </w:rPr>
      </w:pPr>
    </w:p>
    <w:p w14:paraId="35A6AF0C" w14:textId="7514D583" w:rsidR="0044220A" w:rsidRPr="00114ADA" w:rsidRDefault="0044220A" w:rsidP="005150DA">
      <w:pPr>
        <w:pStyle w:val="Par-num"/>
      </w:pPr>
      <w:r w:rsidRPr="00114ADA">
        <w:rPr>
          <w:i/>
        </w:rPr>
        <w:lastRenderedPageBreak/>
        <w:t>Output 1.2</w:t>
      </w:r>
      <w:r w:rsidRPr="00114ADA">
        <w:t xml:space="preserve">: National e-mobility strategy submitted </w:t>
      </w:r>
      <w:r w:rsidR="000E4C40" w:rsidRPr="00114ADA">
        <w:t>to</w:t>
      </w:r>
      <w:r w:rsidRPr="00114ADA">
        <w:t xml:space="preserve"> the </w:t>
      </w:r>
      <w:r w:rsidR="00F762E0" w:rsidRPr="00114ADA">
        <w:t>government</w:t>
      </w:r>
      <w:r w:rsidR="000E4C40" w:rsidRPr="00114ADA">
        <w:t xml:space="preserve"> and launched</w:t>
      </w:r>
      <w:r w:rsidR="00F762E0" w:rsidRPr="00114ADA">
        <w:t>,</w:t>
      </w:r>
      <w:r w:rsidRPr="00114ADA">
        <w:t xml:space="preserve"> including economic impacts (competitiveness, industrial development), geographical deployment (e.g. charging network) and environmental and social dimensions (gender-responsive).</w:t>
      </w:r>
    </w:p>
    <w:p w14:paraId="56962EB5" w14:textId="77777777" w:rsidR="0044220A" w:rsidRPr="00114ADA" w:rsidRDefault="0044220A" w:rsidP="0044220A">
      <w:pPr>
        <w:spacing w:after="0"/>
        <w:rPr>
          <w:rFonts w:asciiTheme="majorHAnsi" w:hAnsiTheme="majorHAnsi" w:cstheme="majorHAnsi"/>
          <w:szCs w:val="20"/>
        </w:rPr>
      </w:pPr>
    </w:p>
    <w:p w14:paraId="5A8ABD4E" w14:textId="77777777" w:rsidR="0044220A" w:rsidRPr="00114ADA" w:rsidRDefault="0044220A" w:rsidP="005150DA">
      <w:pPr>
        <w:pStyle w:val="Par-num"/>
      </w:pPr>
      <w:r w:rsidRPr="00114ADA">
        <w:t>The comprehensive national e-mobility strategy addresses three key areas: (</w:t>
      </w:r>
      <w:proofErr w:type="spellStart"/>
      <w:r w:rsidRPr="00114ADA">
        <w:t>i</w:t>
      </w:r>
      <w:proofErr w:type="spellEnd"/>
      <w:r w:rsidRPr="00114ADA">
        <w:t>) the expansion of EVs within the vehicle fleet in Peru; (ii) the deployment of the charging network; and (iii) the electrification of public transport. Economic impacts, geographical deployment and environmental and social dimensions that are key for the development of these three intervention areas will be considered and integrated into the strategy. To this end, the national e-mobility strategy will provide guidelines on technological and industrial development, legal and regulatory framework reforms needed, and a strategy to raise awareness and build capacities in support of e-mobility implementation. A gender analysis and action plan will be included in the strategy to ensure EV deployment in Peru is gender-responsive and contributes to gender-equality in the energy and transport sectors.</w:t>
      </w:r>
    </w:p>
    <w:p w14:paraId="178D343A" w14:textId="77777777" w:rsidR="0044220A" w:rsidRPr="00114ADA" w:rsidRDefault="0044220A" w:rsidP="0044220A">
      <w:pPr>
        <w:spacing w:after="0"/>
        <w:jc w:val="left"/>
        <w:rPr>
          <w:rFonts w:asciiTheme="majorHAnsi" w:hAnsiTheme="majorHAnsi" w:cstheme="majorHAnsi"/>
          <w:szCs w:val="20"/>
        </w:rPr>
      </w:pPr>
    </w:p>
    <w:p w14:paraId="1F195536" w14:textId="77777777" w:rsidR="0044220A" w:rsidRPr="00114ADA" w:rsidRDefault="0044220A" w:rsidP="005150DA">
      <w:pPr>
        <w:pStyle w:val="Par-num"/>
      </w:pPr>
      <w:r w:rsidRPr="00114ADA">
        <w:t>This output will include the following activities:</w:t>
      </w:r>
    </w:p>
    <w:p w14:paraId="29E6BEAD" w14:textId="77777777" w:rsidR="0044220A" w:rsidRPr="00114ADA" w:rsidRDefault="0044220A" w:rsidP="0044220A">
      <w:pPr>
        <w:spacing w:after="0"/>
        <w:rPr>
          <w:rFonts w:asciiTheme="majorHAnsi" w:hAnsiTheme="majorHAnsi" w:cstheme="majorHAnsi"/>
          <w:szCs w:val="20"/>
        </w:rPr>
      </w:pPr>
    </w:p>
    <w:p w14:paraId="142DC652" w14:textId="0B32F0B4" w:rsidR="0044220A" w:rsidRPr="00114ADA" w:rsidRDefault="0044220A" w:rsidP="005150DA">
      <w:pPr>
        <w:pStyle w:val="Par-num"/>
      </w:pPr>
      <w:r w:rsidRPr="00114ADA">
        <w:t>Activity 1.2.1: Study of electrification options for public transport by road, with a focus on urban buses and 3-wheelers. This study will provide a screening of electric bus and 3-wheelers manufacturers and models, and their availability and fitness for current and future public transport conditions in Peru</w:t>
      </w:r>
      <w:r w:rsidRPr="00114ADA">
        <w:rPr>
          <w:vertAlign w:val="superscript"/>
        </w:rPr>
        <w:footnoteReference w:id="25"/>
      </w:r>
      <w:r w:rsidRPr="00114ADA">
        <w:t>.</w:t>
      </w:r>
      <w:r w:rsidR="00BE66D5" w:rsidRPr="00114ADA">
        <w:t xml:space="preserve"> This study will benefit from the contributions of the Working Group (WG) on HDV and e-buses, the WG on 2&amp;3 wheelers and the regional (LAC) marketplace events of the Global E-mob </w:t>
      </w:r>
      <w:proofErr w:type="spellStart"/>
      <w:r w:rsidR="00BE66D5" w:rsidRPr="00114ADA">
        <w:t>Programme</w:t>
      </w:r>
      <w:proofErr w:type="spellEnd"/>
      <w:r w:rsidR="00BE66D5" w:rsidRPr="00114ADA">
        <w:t>.</w:t>
      </w:r>
    </w:p>
    <w:p w14:paraId="3B1DF89A" w14:textId="012A203F" w:rsidR="0044220A" w:rsidRPr="00114ADA" w:rsidRDefault="0044220A" w:rsidP="005150DA">
      <w:pPr>
        <w:pStyle w:val="Par-num"/>
      </w:pPr>
      <w:r w:rsidRPr="00114ADA">
        <w:t>Activity 1.2.2: Study of electrification options for light vehicles, with a focus on public and private fleets. This deliverable provides a screening of light EV manufacturers and models, and their availability and fitness for current and future mobility conditions in Peru</w:t>
      </w:r>
      <w:r w:rsidRPr="00114ADA">
        <w:rPr>
          <w:vertAlign w:val="superscript"/>
        </w:rPr>
        <w:t>8</w:t>
      </w:r>
      <w:r w:rsidRPr="00114ADA">
        <w:t>.</w:t>
      </w:r>
      <w:r w:rsidR="00BE66D5" w:rsidRPr="00114ADA">
        <w:t xml:space="preserve"> This study will benefit from the contributions of the WG on LDV and the regional (LAC) marketplace events of the Global E-mob </w:t>
      </w:r>
      <w:proofErr w:type="spellStart"/>
      <w:r w:rsidR="00BE66D5" w:rsidRPr="00114ADA">
        <w:t>Programme</w:t>
      </w:r>
      <w:proofErr w:type="spellEnd"/>
      <w:r w:rsidR="00BE66D5" w:rsidRPr="00114ADA">
        <w:t>.</w:t>
      </w:r>
    </w:p>
    <w:p w14:paraId="07D70A5C" w14:textId="45DB64ED" w:rsidR="0044220A" w:rsidRPr="00114ADA" w:rsidRDefault="0044220A" w:rsidP="00D6260D">
      <w:pPr>
        <w:pStyle w:val="Par-num"/>
      </w:pPr>
      <w:r w:rsidRPr="00114ADA">
        <w:t>Activity 1.2.3: Study of the charging network necessary to expand electric routes in the cities of Lima and Arequipa. This activity will identify the most suitable locations and characteristics of public charging points to provide opportunity charging to e-buses and 3-wheelers. This activity contributes to the implementation of the regulation of charging points developed by the NAMA-energy project.</w:t>
      </w:r>
      <w:r w:rsidR="001F6DC2" w:rsidRPr="00114ADA">
        <w:t xml:space="preserve"> </w:t>
      </w:r>
      <w:r w:rsidR="00D6260D" w:rsidRPr="00114ADA">
        <w:t xml:space="preserve">In order to properly manage any environmental, social or economic impacts, within the study a Strategic Environmental and Social Assessment (SESA) approach will be applied, to ensure compliance with the SES. </w:t>
      </w:r>
      <w:r w:rsidR="001F6DC2" w:rsidRPr="00114ADA">
        <w:t xml:space="preserve">The study will avoid any places in which any environmental, social or economic </w:t>
      </w:r>
      <w:r w:rsidR="00D6260D" w:rsidRPr="00114ADA">
        <w:t xml:space="preserve">impacts </w:t>
      </w:r>
      <w:r w:rsidR="001F6DC2" w:rsidRPr="00114ADA">
        <w:t xml:space="preserve">may arise, and for doing so it will (1) identify a sufficient number of alternative locations for each charging point; (2) undertake an assessment of potential traffic generation created by the envisaged infrastructure; (3) identify the eventual needs for changes in the electricity distribution grid; (4) </w:t>
      </w:r>
      <w:r w:rsidR="00D6260D" w:rsidRPr="00114ADA">
        <w:t>mitigation measures,</w:t>
      </w:r>
      <w:r w:rsidR="001F6DC2" w:rsidRPr="00114ADA">
        <w:t xml:space="preserve"> in case concerns are raised from any of the relevant local stakeholders</w:t>
      </w:r>
      <w:r w:rsidR="00BE66D5" w:rsidRPr="00114ADA">
        <w:t xml:space="preserve">. This study will benefit from the contributions of the WG on batteries and charging infrastructure and the regional (LAC) marketplace events of the Global E-mob </w:t>
      </w:r>
      <w:proofErr w:type="spellStart"/>
      <w:r w:rsidR="00BE66D5" w:rsidRPr="00114ADA">
        <w:t>Programme</w:t>
      </w:r>
      <w:proofErr w:type="spellEnd"/>
      <w:r w:rsidR="001F6DC2" w:rsidRPr="00114ADA">
        <w:t>.</w:t>
      </w:r>
    </w:p>
    <w:p w14:paraId="5FB519CD" w14:textId="77777777" w:rsidR="0044220A" w:rsidRPr="00114ADA" w:rsidRDefault="0044220A" w:rsidP="005150DA">
      <w:pPr>
        <w:pStyle w:val="Par-num"/>
      </w:pPr>
      <w:r w:rsidRPr="00114ADA">
        <w:t>Activity 1.2.4: Capacity needs assessment and elaboration of a capacity-building and communications plan. This deliverable builds upon the materials provided by the NAMA-Energy project and its activities to promote substantial electrification of the fleet in the 2030 horizon</w:t>
      </w:r>
      <w:r w:rsidRPr="00114ADA">
        <w:rPr>
          <w:vertAlign w:val="superscript"/>
        </w:rPr>
        <w:footnoteReference w:id="26"/>
      </w:r>
      <w:r w:rsidRPr="00114ADA">
        <w:t>.</w:t>
      </w:r>
    </w:p>
    <w:p w14:paraId="41ABB805" w14:textId="56E79F6C" w:rsidR="0044220A" w:rsidRPr="00114ADA" w:rsidRDefault="0044220A" w:rsidP="005150DA">
      <w:pPr>
        <w:pStyle w:val="Par-num"/>
      </w:pPr>
      <w:r w:rsidRPr="00114ADA">
        <w:t>Activity 1.2.5: Development of a gender analysis and action plan to address gender gaps in the energy and transport sectors related to e-mobility deployment in Peru</w:t>
      </w:r>
      <w:r w:rsidR="001F6DC2" w:rsidRPr="00114ADA">
        <w:t>, including the analysis of gender-based violence and harassment, in order to</w:t>
      </w:r>
      <w:r w:rsidRPr="00114ADA">
        <w:t xml:space="preserve"> include </w:t>
      </w:r>
      <w:r w:rsidR="001F6DC2" w:rsidRPr="00114ADA">
        <w:t xml:space="preserve">appropriate </w:t>
      </w:r>
      <w:r w:rsidRPr="00114ADA">
        <w:t xml:space="preserve">gender-responsive measures in the e-mobility strategy. </w:t>
      </w:r>
    </w:p>
    <w:p w14:paraId="73BF7CE4" w14:textId="65401498" w:rsidR="0044220A" w:rsidRPr="00F93D09" w:rsidRDefault="0044220A" w:rsidP="008B0BAC">
      <w:pPr>
        <w:pStyle w:val="Par-num"/>
      </w:pPr>
      <w:r w:rsidRPr="00114ADA">
        <w:t>Activity 1.2.6. Prepare an e-mobility strategy through participatory and multistakeholder consultations</w:t>
      </w:r>
      <w:r w:rsidR="001F6DC2" w:rsidRPr="00114ADA">
        <w:t>, including its strategic impact assessment for identifying interested parties (and avoid the exclusion</w:t>
      </w:r>
      <w:r w:rsidR="001F6DC2" w:rsidRPr="00BE66D5">
        <w:t xml:space="preserve"> of </w:t>
      </w:r>
      <w:r w:rsidR="001F6DC2" w:rsidRPr="00BE66D5">
        <w:lastRenderedPageBreak/>
        <w:t xml:space="preserve">marginalized actors), the potential environmental and social impact of the strategy, and a monitoring and evaluation mechanism for its implementation. </w:t>
      </w:r>
      <w:r w:rsidR="008B0BAC" w:rsidRPr="00BE66D5">
        <w:t xml:space="preserve">The preparation of the strategy will adopt a Strategic Environmental and Social Assessment (SESA) approach, to ensure compliance with the SES. </w:t>
      </w:r>
      <w:r w:rsidR="001F6DC2" w:rsidRPr="00BE66D5">
        <w:t>The strategy will also provide charging infrastructure location criteria, to avoid any places in which any environmental</w:t>
      </w:r>
      <w:r w:rsidR="001F6DC2" w:rsidRPr="001F6DC2">
        <w:t xml:space="preserve">, social or economic </w:t>
      </w:r>
      <w:r w:rsidR="008B0BAC">
        <w:t>impa</w:t>
      </w:r>
      <w:r w:rsidR="008B0BAC" w:rsidRPr="001F6DC2">
        <w:t xml:space="preserve">cts </w:t>
      </w:r>
      <w:r w:rsidR="001F6DC2" w:rsidRPr="001F6DC2">
        <w:t xml:space="preserve">may arise, including guidelines to (1) identify a sufficient number of alternative locations for each charging point; (2) undertake an assessment of potential traffic generation created by the envisaged infrastructure; (3)  identify the eventual needs for changes in the electricity distribution grid; (4) </w:t>
      </w:r>
      <w:r w:rsidR="008B0BAC">
        <w:t xml:space="preserve">define mitigation measures, </w:t>
      </w:r>
      <w:r w:rsidR="001F6DC2" w:rsidRPr="001F6DC2">
        <w:t>in case concerns are raised from any of the relevant local stakeholders</w:t>
      </w:r>
      <w:r w:rsidRPr="00F93D09">
        <w:t>.</w:t>
      </w:r>
    </w:p>
    <w:p w14:paraId="1427384F" w14:textId="77777777" w:rsidR="0044220A" w:rsidRPr="00F93D09" w:rsidRDefault="0044220A" w:rsidP="005150DA">
      <w:pPr>
        <w:pStyle w:val="Par-num"/>
      </w:pPr>
      <w:r w:rsidRPr="00F93D09">
        <w:t>Activity 1.2.7 Submission of final e-mobility strategy to the government for adoption. The project provides the necessary technical support to get the strategy endorsed by the e-mobility coordination space and submitted to the government.</w:t>
      </w:r>
    </w:p>
    <w:p w14:paraId="3FA7DD61" w14:textId="77777777" w:rsidR="0044220A" w:rsidRPr="00F93D09" w:rsidRDefault="0044220A" w:rsidP="0044220A">
      <w:pPr>
        <w:spacing w:after="0"/>
        <w:jc w:val="left"/>
        <w:rPr>
          <w:rFonts w:asciiTheme="majorHAnsi" w:hAnsiTheme="majorHAnsi" w:cstheme="majorHAnsi"/>
          <w:szCs w:val="20"/>
        </w:rPr>
      </w:pPr>
    </w:p>
    <w:p w14:paraId="25E4B24C" w14:textId="77777777" w:rsidR="0044220A" w:rsidRPr="00F93D09" w:rsidRDefault="0044220A" w:rsidP="005150DA">
      <w:pPr>
        <w:pStyle w:val="Par-num"/>
      </w:pPr>
      <w:r w:rsidRPr="00E54284">
        <w:rPr>
          <w:i/>
        </w:rPr>
        <w:t>Output 1.3</w:t>
      </w:r>
      <w:r w:rsidRPr="00E54284">
        <w:t>: Revised regulatory and fiscal framework for deployment of electric vehicles delivered for governmental approval</w:t>
      </w:r>
      <w:r w:rsidRPr="00F93D09">
        <w:t xml:space="preserve">. </w:t>
      </w:r>
    </w:p>
    <w:p w14:paraId="5198E234" w14:textId="77777777" w:rsidR="0044220A" w:rsidRPr="00F93D09" w:rsidRDefault="0044220A" w:rsidP="0044220A">
      <w:pPr>
        <w:spacing w:after="0"/>
        <w:jc w:val="left"/>
        <w:rPr>
          <w:rFonts w:asciiTheme="majorHAnsi" w:hAnsiTheme="majorHAnsi" w:cstheme="majorHAnsi"/>
          <w:szCs w:val="20"/>
        </w:rPr>
      </w:pPr>
    </w:p>
    <w:p w14:paraId="712AC180" w14:textId="0EDBDE36" w:rsidR="0044220A" w:rsidRPr="00F93D09" w:rsidRDefault="0044220A" w:rsidP="005150DA">
      <w:pPr>
        <w:pStyle w:val="Par-num"/>
      </w:pPr>
      <w:r w:rsidRPr="00F93D09">
        <w:t xml:space="preserve">The envisaged framework is expected to combine the deployment of EVs in the various categories (with a focus on public transport) with the phasing out of high-carbon vehicles (through vehicle scrapping with incentives for acquisitions for EV, VAT exemptions/reductions, incentives for EV in public bids for routes, </w:t>
      </w:r>
      <w:proofErr w:type="spellStart"/>
      <w:r w:rsidRPr="00F93D09">
        <w:t>etc</w:t>
      </w:r>
      <w:proofErr w:type="spellEnd"/>
      <w:r w:rsidRPr="00F93D09">
        <w:t>), and the protection of the Peruvian market against the import of outdated technologies and outdated second-hand vehicles. This output will include the following activities:</w:t>
      </w:r>
    </w:p>
    <w:p w14:paraId="104E38D3" w14:textId="77777777" w:rsidR="0044220A" w:rsidRPr="00F93D09" w:rsidRDefault="0044220A" w:rsidP="0044220A">
      <w:pPr>
        <w:spacing w:after="0"/>
        <w:rPr>
          <w:rFonts w:asciiTheme="majorHAnsi" w:hAnsiTheme="majorHAnsi" w:cstheme="majorHAnsi"/>
          <w:szCs w:val="20"/>
        </w:rPr>
      </w:pPr>
    </w:p>
    <w:p w14:paraId="23E6AABB" w14:textId="76FE8BC3" w:rsidR="0044220A" w:rsidRPr="00F93D09" w:rsidRDefault="0044220A" w:rsidP="005150DA">
      <w:pPr>
        <w:pStyle w:val="Par-num"/>
      </w:pPr>
      <w:r w:rsidRPr="00F93D09">
        <w:t>Activity 1.3.1: Submission to the government of national regulations reforms on vehicle approval, including EVs, building upon current government initiatives on vehicle labeling and energy efficiency</w:t>
      </w:r>
      <w:r w:rsidR="001F6DC2" w:rsidRPr="001F6DC2">
        <w:t>; this document will include a strategic assessment of the potential social and environmental impacts of this regulation</w:t>
      </w:r>
      <w:r w:rsidRPr="00F93D09">
        <w:t xml:space="preserve">. </w:t>
      </w:r>
    </w:p>
    <w:p w14:paraId="633084A0" w14:textId="5E02D9E8" w:rsidR="0044220A" w:rsidRPr="00F93D09" w:rsidRDefault="0044220A" w:rsidP="005150DA">
      <w:pPr>
        <w:pStyle w:val="Par-num"/>
      </w:pPr>
      <w:r w:rsidRPr="00F93D09">
        <w:t>Activity 1.3.2. Design of national regulations and standards to install public and private charging infrastructure, including installation guidelines addressing professional installers and consumers. These will be based on the regulations and standards developed by the electric transport standardization technical committee and other projects</w:t>
      </w:r>
      <w:r w:rsidR="001F6DC2" w:rsidRPr="001F6DC2">
        <w:t xml:space="preserve">; this document will include a strategic </w:t>
      </w:r>
      <w:r w:rsidR="00F12575">
        <w:t xml:space="preserve">environmental and social </w:t>
      </w:r>
      <w:r w:rsidR="001F6DC2" w:rsidRPr="001F6DC2">
        <w:t xml:space="preserve">assessment </w:t>
      </w:r>
      <w:r w:rsidR="00F12575">
        <w:t xml:space="preserve">(SESA) </w:t>
      </w:r>
      <w:r w:rsidR="001F6DC2" w:rsidRPr="001F6DC2">
        <w:t>of the potential social and environmental impacts of this regulation, as well as requirements on professional training to prevent health risks associated to battery banks and EV repairs</w:t>
      </w:r>
      <w:r w:rsidRPr="00F93D09">
        <w:t xml:space="preserve">. </w:t>
      </w:r>
    </w:p>
    <w:p w14:paraId="575CCCE8" w14:textId="23E86748" w:rsidR="0044220A" w:rsidRPr="00F93D09" w:rsidRDefault="0044220A" w:rsidP="005150DA">
      <w:pPr>
        <w:pStyle w:val="Par-num"/>
      </w:pPr>
      <w:r w:rsidRPr="00F93D09">
        <w:t xml:space="preserve">Activity 1.3.3. Reform proposals </w:t>
      </w:r>
      <w:r w:rsidR="001F6DC2">
        <w:t>for</w:t>
      </w:r>
      <w:r w:rsidRPr="00F93D09">
        <w:t xml:space="preserve"> vehicle taxes, to incentivize EV and discourage the purchase of high-carbon vehicles. Reforms have been identified within the NAMA-Energy project, dismissing the introduction of tax incentives; the project will provide support for their implementation, and for the consideration of additional incentives</w:t>
      </w:r>
      <w:r w:rsidR="001F6DC2" w:rsidRPr="001F6DC2">
        <w:t>; this document will include a strategic assessment of the potential social and environmental impacts of this regulation</w:t>
      </w:r>
      <w:r w:rsidRPr="00F93D09">
        <w:t>.</w:t>
      </w:r>
    </w:p>
    <w:p w14:paraId="1E2DD7DF" w14:textId="77777777" w:rsidR="0044220A" w:rsidRPr="00F93D09" w:rsidRDefault="0044220A" w:rsidP="0044220A">
      <w:pPr>
        <w:spacing w:after="0"/>
        <w:jc w:val="left"/>
        <w:rPr>
          <w:rFonts w:asciiTheme="majorHAnsi" w:hAnsiTheme="majorHAnsi" w:cstheme="majorHAnsi"/>
          <w:szCs w:val="20"/>
        </w:rPr>
      </w:pPr>
    </w:p>
    <w:p w14:paraId="5FBF3597" w14:textId="77777777" w:rsidR="0044220A" w:rsidRPr="00F93D09" w:rsidRDefault="0044220A" w:rsidP="005150DA">
      <w:pPr>
        <w:pStyle w:val="Par-num"/>
      </w:pPr>
      <w:r w:rsidRPr="00E54284">
        <w:rPr>
          <w:i/>
        </w:rPr>
        <w:t>Output 1.4</w:t>
      </w:r>
      <w:r w:rsidRPr="00E54284">
        <w:t>: Strengthened capacities and awareness of public and private decision-makers, technical professionals and consumers regarding e-mobility policy design and implementation, highlighting the social and environmental benefits of EV deployment</w:t>
      </w:r>
      <w:r w:rsidRPr="00F93D09">
        <w:t xml:space="preserve">. </w:t>
      </w:r>
    </w:p>
    <w:p w14:paraId="4577C8CF" w14:textId="77777777" w:rsidR="0044220A" w:rsidRPr="00F93D09" w:rsidRDefault="0044220A" w:rsidP="0044220A">
      <w:pPr>
        <w:spacing w:after="0"/>
        <w:jc w:val="left"/>
        <w:rPr>
          <w:rFonts w:asciiTheme="majorHAnsi" w:hAnsiTheme="majorHAnsi" w:cstheme="majorHAnsi"/>
          <w:szCs w:val="20"/>
        </w:rPr>
      </w:pPr>
    </w:p>
    <w:p w14:paraId="1F5F76B5" w14:textId="77777777" w:rsidR="0044220A" w:rsidRPr="00F93D09" w:rsidRDefault="0044220A" w:rsidP="005150DA">
      <w:pPr>
        <w:pStyle w:val="Par-num"/>
      </w:pPr>
      <w:r w:rsidRPr="00F93D09">
        <w:t xml:space="preserve">As the lack of updated information jeopardizes deliberation and slows-down the deployment of e-mobility options, the project will disseminate information strategically tailored to the specific needs of three target groups: the general public, private and public decision-makers and transport and energy professionals. The capacity building and awareness activities included under this output will be based on the capacity needs assessment and related capacity-building and communications strategy developed through the Activity 1.2.4. </w:t>
      </w:r>
    </w:p>
    <w:p w14:paraId="2C59B880" w14:textId="77777777" w:rsidR="0044220A" w:rsidRPr="00F93D09" w:rsidRDefault="0044220A" w:rsidP="0044220A">
      <w:pPr>
        <w:spacing w:after="0"/>
        <w:jc w:val="left"/>
        <w:rPr>
          <w:rFonts w:asciiTheme="majorHAnsi" w:hAnsiTheme="majorHAnsi" w:cstheme="majorHAnsi"/>
          <w:szCs w:val="20"/>
        </w:rPr>
      </w:pPr>
    </w:p>
    <w:p w14:paraId="0907C991" w14:textId="77777777" w:rsidR="0044220A" w:rsidRPr="00F93D09" w:rsidRDefault="0044220A" w:rsidP="005150DA">
      <w:pPr>
        <w:pStyle w:val="Par-num"/>
      </w:pPr>
      <w:r w:rsidRPr="00F93D09">
        <w:t>This output includes the following activities:</w:t>
      </w:r>
    </w:p>
    <w:p w14:paraId="0ACC6299" w14:textId="77777777" w:rsidR="0044220A" w:rsidRPr="00F93D09" w:rsidRDefault="0044220A" w:rsidP="0044220A">
      <w:pPr>
        <w:spacing w:after="0"/>
        <w:jc w:val="left"/>
        <w:rPr>
          <w:rFonts w:asciiTheme="majorHAnsi" w:hAnsiTheme="majorHAnsi" w:cstheme="majorHAnsi"/>
          <w:szCs w:val="20"/>
        </w:rPr>
      </w:pPr>
    </w:p>
    <w:p w14:paraId="5DEF2D6B" w14:textId="77777777" w:rsidR="0044220A" w:rsidRPr="00114ADA" w:rsidRDefault="0044220A" w:rsidP="005150DA">
      <w:pPr>
        <w:pStyle w:val="Par-num"/>
      </w:pPr>
      <w:r w:rsidRPr="00F93D09">
        <w:t xml:space="preserve">Activity 1.4.1: Implementation of the communications strategy, specifically addressing educational centers and the public to foster the use of EVs. Whereas current initiatives are focusing on the communication of </w:t>
      </w:r>
      <w:r w:rsidRPr="00114ADA">
        <w:t xml:space="preserve">regulations and benefits, the project will expand these actions to also support professionals in the educational and social media sectors. </w:t>
      </w:r>
    </w:p>
    <w:p w14:paraId="3BAE57A9" w14:textId="767D3213" w:rsidR="0044220A" w:rsidRPr="00114ADA" w:rsidRDefault="0044220A" w:rsidP="005150DA">
      <w:pPr>
        <w:pStyle w:val="Par-num"/>
      </w:pPr>
      <w:r w:rsidRPr="00114ADA">
        <w:t>Activity 1.4.2: Implementation of training activities on e-mobility policies, targeting public and private decision-makers and other professionals, which will include the design and use of capacity-building materials.</w:t>
      </w:r>
      <w:r w:rsidR="001F6DC2" w:rsidRPr="00114ADA">
        <w:t xml:space="preserve"> They will include training in health risks associated to battery banks and EV repairs.</w:t>
      </w:r>
      <w:r w:rsidR="000F08BA" w:rsidRPr="00114ADA">
        <w:t xml:space="preserve"> The contents of the training activities will integrate the materials and methodologies developed by the Global E-mob </w:t>
      </w:r>
      <w:proofErr w:type="spellStart"/>
      <w:r w:rsidR="000F08BA" w:rsidRPr="00114ADA">
        <w:t>Programme</w:t>
      </w:r>
      <w:proofErr w:type="spellEnd"/>
      <w:r w:rsidR="000F08BA" w:rsidRPr="00114ADA">
        <w:t xml:space="preserve"> and by the capacitation sessions on vehicles and charging infrastructure of the regional platform.</w:t>
      </w:r>
    </w:p>
    <w:p w14:paraId="2A65B68D" w14:textId="7660B142" w:rsidR="0044220A" w:rsidRPr="00114ADA" w:rsidRDefault="0044220A" w:rsidP="005150DA">
      <w:pPr>
        <w:pStyle w:val="Par-num"/>
      </w:pPr>
      <w:r w:rsidRPr="00114ADA">
        <w:t>Activity 1.4.3:  Design of technical training modules for PT technical staff (drivers and operators) and transport and electricity professionals on EV and charging infrastructure maintenance and assembly</w:t>
      </w:r>
      <w:r w:rsidR="00032436" w:rsidRPr="00114ADA">
        <w:t>. Awareness towards gender-based violence and harassment and measures to address these risks will also be addressed</w:t>
      </w:r>
      <w:r w:rsidRPr="00114ADA">
        <w:t>.</w:t>
      </w:r>
      <w:r w:rsidR="000F08BA" w:rsidRPr="00114ADA">
        <w:t xml:space="preserve"> The contents of the training activities will integrate the materials and methodologies developed by the Global E-mob </w:t>
      </w:r>
      <w:proofErr w:type="spellStart"/>
      <w:r w:rsidR="000F08BA" w:rsidRPr="00114ADA">
        <w:t>Programme</w:t>
      </w:r>
      <w:proofErr w:type="spellEnd"/>
      <w:r w:rsidR="000F08BA" w:rsidRPr="00114ADA">
        <w:t xml:space="preserve"> and by the capacitation sessions on vehicles and charging infrastructure of the regional platform.</w:t>
      </w:r>
      <w:r w:rsidR="00D27A35" w:rsidRPr="00114ADA">
        <w:t xml:space="preserve"> </w:t>
      </w:r>
      <w:r w:rsidRPr="00114ADA">
        <w:t xml:space="preserve"> </w:t>
      </w:r>
    </w:p>
    <w:p w14:paraId="1B1915FE" w14:textId="77777777" w:rsidR="0044220A" w:rsidRPr="00032436" w:rsidRDefault="0044220A" w:rsidP="005150DA">
      <w:pPr>
        <w:pStyle w:val="Par-num"/>
        <w:numPr>
          <w:ilvl w:val="0"/>
          <w:numId w:val="0"/>
        </w:numPr>
      </w:pPr>
    </w:p>
    <w:p w14:paraId="2C6D71CA" w14:textId="77777777" w:rsidR="0044220A" w:rsidRPr="005150DA" w:rsidRDefault="0044220A" w:rsidP="005150DA">
      <w:pPr>
        <w:pStyle w:val="Par-num"/>
        <w:numPr>
          <w:ilvl w:val="0"/>
          <w:numId w:val="0"/>
        </w:numPr>
        <w:rPr>
          <w:b/>
        </w:rPr>
      </w:pPr>
      <w:r w:rsidRPr="005150DA">
        <w:rPr>
          <w:b/>
        </w:rPr>
        <w:t>COMPONENT 2: Short term barrier removal through low-carbon e-mobility demonstrations</w:t>
      </w:r>
    </w:p>
    <w:p w14:paraId="5A366099" w14:textId="0A733F18" w:rsidR="0044220A" w:rsidRPr="00F93D09" w:rsidRDefault="0044220A" w:rsidP="005150DA">
      <w:pPr>
        <w:pStyle w:val="Par-num"/>
      </w:pPr>
      <w:r w:rsidRPr="005150DA">
        <w:rPr>
          <w:b/>
        </w:rPr>
        <w:t>Outcome 2: EV demonstrations in urban public transport systems provide evidence of technical, financial and environmental sustainability to scale-up e-mobility</w:t>
      </w:r>
      <w:r w:rsidR="009B2158">
        <w:t>.</w:t>
      </w:r>
    </w:p>
    <w:p w14:paraId="62821186" w14:textId="77777777" w:rsidR="0044220A" w:rsidRPr="00F93D09" w:rsidRDefault="0044220A" w:rsidP="005150DA">
      <w:pPr>
        <w:pStyle w:val="Par-num"/>
      </w:pPr>
      <w:r w:rsidRPr="00F93D09">
        <w:t>A few short-term pilots have been completed thus far in Peru, giving bus and 3-wheelers operators the opportunity to make use of one EV for a few weeks</w:t>
      </w:r>
      <w:r w:rsidRPr="00F93D09">
        <w:rPr>
          <w:vertAlign w:val="superscript"/>
        </w:rPr>
        <w:footnoteReference w:id="27"/>
      </w:r>
      <w:r w:rsidRPr="00F93D09">
        <w:t>, providing them with direct contact with the technology. Yet, they have not engaged operators in managing the EV as an asset and rethinking their operational plans based on the strengths of this new technology. The project builds upon this evidence and upon consistent national and local plans to promote sustainable mobility options in cities, and focuses on bus services, and a few short pilots demonstrating the technical, financial and environmental sustainability of electric buses and 3-wheelers for subsequent up-scaling.</w:t>
      </w:r>
    </w:p>
    <w:p w14:paraId="678A89D0" w14:textId="5C761AF2" w:rsidR="0044220A" w:rsidRDefault="0044220A" w:rsidP="005150DA">
      <w:pPr>
        <w:pStyle w:val="Par-num"/>
      </w:pPr>
      <w:r w:rsidRPr="00F93D09">
        <w:t>The project’s challenge is to demonstrate that electric buses and 3-wheelers can be consistent with current efforts to improve public transport quality in Peruvian cities, that they can provide additional advantages compared to ICE vehicles, and that their current higher upfront costs can be compensated through adequate financial and non-financial schemes without requiring additional public resources, at least in the mid-term, as battery costs continue to decrease. Furthermore, it will be necessary to make financially-weak bus and 3-wheelers operators confident in EVs reliability and operational costs, and to identify reforms in the urban transport systems that could expand the use of EVs (such as appropriate routes and operational conditions, fares and public subsidies, schedules and circulation permits…). Furthermore, the demonstrations will provide evidence to incentivize public transport authorities in the two pilot cities to include EVs as a part of their public transport network planning activities, and to review concession and authorization rules accordingly to make the most of the opportunities associated to e-mobility. In addition to testing electric vehicles, data will be collected for the evaluation of the pilots to generate evidence and recommendations on best practices for replicability.</w:t>
      </w:r>
      <w:r w:rsidR="00463CDC">
        <w:t xml:space="preserve"> </w:t>
      </w:r>
      <w:r w:rsidR="00463CDC" w:rsidRPr="00463CDC">
        <w:t>Operators participating in the demonstration are requested to prepare and implement a gender policy, to be monitored during the project lifespan.</w:t>
      </w:r>
    </w:p>
    <w:p w14:paraId="39F4A542" w14:textId="6662FBE9" w:rsidR="004A6C07" w:rsidRDefault="00343C1E" w:rsidP="005150DA">
      <w:pPr>
        <w:pStyle w:val="Par-num"/>
      </w:pPr>
      <w:r>
        <w:t xml:space="preserve">In order to facilitate the procurement and operation of the EV in the demonstrations, </w:t>
      </w:r>
      <w:r w:rsidRPr="00343C1E">
        <w:t xml:space="preserve">the Executing Agency (EA) </w:t>
      </w:r>
      <w:r>
        <w:t xml:space="preserve">will establish a competitive procedure and sign with the selected contractors contract of services in which </w:t>
      </w:r>
      <w:r w:rsidRPr="00343C1E">
        <w:t xml:space="preserve">the contractor </w:t>
      </w:r>
      <w:r>
        <w:t xml:space="preserve">is requested </w:t>
      </w:r>
      <w:r w:rsidRPr="00343C1E">
        <w:t xml:space="preserve">to operate an e-bus on a regular urban line </w:t>
      </w:r>
      <w:r>
        <w:t xml:space="preserve">(or 3W taxis) </w:t>
      </w:r>
      <w:r w:rsidRPr="00343C1E">
        <w:t xml:space="preserve">for a minimum </w:t>
      </w:r>
      <w:r w:rsidRPr="00343C1E">
        <w:lastRenderedPageBreak/>
        <w:t>period of time and a minimum of km travelled. The EA is regularly paying the contractor with an amount according to the verified km travelled</w:t>
      </w:r>
      <w:r>
        <w:t>. The details of such contracts are described in Annex 15.</w:t>
      </w:r>
    </w:p>
    <w:p w14:paraId="5E3369F9" w14:textId="77777777" w:rsidR="009554BF" w:rsidRDefault="009554BF" w:rsidP="009554BF">
      <w:pPr>
        <w:pStyle w:val="Par-num"/>
      </w:pPr>
      <w:r>
        <w:t xml:space="preserve">The financial compensation to the PT operators is described in detail in Annex 15 of the </w:t>
      </w:r>
      <w:proofErr w:type="spellStart"/>
      <w:r>
        <w:t>ProDoc</w:t>
      </w:r>
      <w:proofErr w:type="spellEnd"/>
      <w:r>
        <w:t xml:space="preserve">, in which a justification of the budget initially estimated for the demonstration is also provided. The selection of operators is made through a competitive Request for Proposals (RFP) for the provision of the EV demonstration services envisaged in activities 2.2.1 and 2.3.1, in which offerors will include the compensation they are requested per km travelled during the demonstrations, and the selection of the most advantageous proposal for the project. Market competition will therefore provide a mechanism for checks and balances. There is a cap in the total compensation, so that only the km established in the </w:t>
      </w:r>
      <w:proofErr w:type="spellStart"/>
      <w:r>
        <w:t>ProDoc</w:t>
      </w:r>
      <w:proofErr w:type="spellEnd"/>
      <w:r>
        <w:t xml:space="preserve"> as necessary for a successful demonstration will be entitled to be subsidized</w:t>
      </w:r>
      <w:bookmarkStart w:id="16" w:name="_Hlk58349402"/>
      <w:r>
        <w:t>. The preparation of the RFP requirements and the subsequent review and assessment of the proposals received will include a third-party expert (the contractor selected for activity 2.1.2: Elaboration of a design proposal for the pilots in Lima and Arequipa), to verify that the subsidy does not exceed the incremental costs of the EVs compared to conventional vehicles of similar performance.</w:t>
      </w:r>
    </w:p>
    <w:bookmarkEnd w:id="16"/>
    <w:p w14:paraId="606930AC" w14:textId="7575524A" w:rsidR="009554BF" w:rsidRPr="00463CDC" w:rsidRDefault="009554BF" w:rsidP="009554BF">
      <w:pPr>
        <w:pStyle w:val="Par-num"/>
      </w:pPr>
      <w:r>
        <w:t>Payments to the selected PT operators will be calculated based the actual km driven by the EVs during the demonstration, for which they will be required to provide detailed justification (with a GPS system accessible to the PM) of the actual EV mileage driven.</w:t>
      </w:r>
    </w:p>
    <w:p w14:paraId="48D5E4ED" w14:textId="77777777" w:rsidR="0044220A" w:rsidRPr="00F93D09" w:rsidRDefault="0044220A" w:rsidP="0044220A">
      <w:pPr>
        <w:spacing w:after="0"/>
        <w:rPr>
          <w:rFonts w:asciiTheme="majorHAnsi" w:hAnsiTheme="majorHAnsi" w:cstheme="majorHAnsi"/>
          <w:b/>
          <w:i/>
          <w:szCs w:val="20"/>
        </w:rPr>
      </w:pPr>
    </w:p>
    <w:p w14:paraId="50BC354F" w14:textId="6B544EFE" w:rsidR="0044220A" w:rsidRPr="00F93D09" w:rsidRDefault="0044220A" w:rsidP="005150DA">
      <w:pPr>
        <w:pStyle w:val="Par-num"/>
      </w:pPr>
      <w:r w:rsidRPr="00F93D09">
        <w:rPr>
          <w:b/>
          <w:i/>
        </w:rPr>
        <w:t>Output 2.1</w:t>
      </w:r>
      <w:r w:rsidRPr="00F93D09">
        <w:t xml:space="preserve">: E-mobility pilots in public urban transport systems designed in Lima and Arequipa, integrating gender-responsive measures. </w:t>
      </w:r>
    </w:p>
    <w:p w14:paraId="5F55F00A" w14:textId="77777777" w:rsidR="0044220A" w:rsidRPr="00F93D09" w:rsidRDefault="0044220A" w:rsidP="0044220A">
      <w:pPr>
        <w:spacing w:after="0"/>
        <w:rPr>
          <w:rFonts w:asciiTheme="majorHAnsi" w:hAnsiTheme="majorHAnsi" w:cstheme="majorHAnsi"/>
          <w:szCs w:val="20"/>
        </w:rPr>
      </w:pPr>
    </w:p>
    <w:p w14:paraId="7EE68F63" w14:textId="0DB3E10B" w:rsidR="0044220A" w:rsidRPr="00F93D09" w:rsidRDefault="0044220A" w:rsidP="005150DA">
      <w:pPr>
        <w:pStyle w:val="Par-num"/>
      </w:pPr>
      <w:r w:rsidRPr="00F93D09">
        <w:t>The project will collect information on successful implementation of electric buses and 3</w:t>
      </w:r>
      <w:r w:rsidR="001F6DC2">
        <w:t>-</w:t>
      </w:r>
      <w:r w:rsidRPr="00F93D09">
        <w:t>wheelers in other countries, in order to identify best practices that facilitate the selection of the vehicle</w:t>
      </w:r>
      <w:r w:rsidR="001F6DC2">
        <w:t>s’</w:t>
      </w:r>
      <w:r w:rsidRPr="00F93D09">
        <w:t xml:space="preserve"> and charging point</w:t>
      </w:r>
      <w:r w:rsidR="001F6DC2">
        <w:t>s’</w:t>
      </w:r>
      <w:r w:rsidRPr="00F93D09">
        <w:t xml:space="preserve"> manufacturer</w:t>
      </w:r>
      <w:r w:rsidR="001F6DC2">
        <w:t>s</w:t>
      </w:r>
      <w:r w:rsidRPr="00F93D09">
        <w:t xml:space="preserve"> and model</w:t>
      </w:r>
      <w:r w:rsidR="001F6DC2">
        <w:t>s</w:t>
      </w:r>
      <w:r w:rsidRPr="00F93D09">
        <w:t xml:space="preserve">, the identification of a suitable service route and service conditions, and the selection of the operator. Once the best practices guidelines for pilot design are developed they will be applied to the design of the pilots in Lima and Arequipa. </w:t>
      </w:r>
    </w:p>
    <w:p w14:paraId="6E17CE69" w14:textId="77777777" w:rsidR="0044220A" w:rsidRPr="00F93D09" w:rsidRDefault="0044220A" w:rsidP="0044220A">
      <w:pPr>
        <w:spacing w:after="0"/>
        <w:rPr>
          <w:rFonts w:asciiTheme="majorHAnsi" w:hAnsiTheme="majorHAnsi" w:cstheme="majorHAnsi"/>
          <w:szCs w:val="20"/>
        </w:rPr>
      </w:pPr>
    </w:p>
    <w:p w14:paraId="22567F51" w14:textId="2C1B03F3" w:rsidR="0044220A" w:rsidRPr="00114ADA" w:rsidRDefault="0044220A" w:rsidP="005150DA">
      <w:pPr>
        <w:pStyle w:val="Par-num"/>
      </w:pPr>
      <w:r w:rsidRPr="00114ADA">
        <w:t>Activity 2.1.1: Development of best practice guidelines and design recommendations for e-mobility public transportation pilots, which shall include guidelines on gender-responsive design based on participatory analyses. These guidelines will build upon previous experiences in the cities from the private sector, the NAMA-Energy project and others</w:t>
      </w:r>
      <w:r w:rsidRPr="00114ADA">
        <w:rPr>
          <w:vertAlign w:val="superscript"/>
        </w:rPr>
        <w:footnoteReference w:id="28"/>
      </w:r>
      <w:r w:rsidRPr="00114ADA">
        <w:t>, and will be consistent with the strategies of the public transport authorities in the pilot cities (Lima and Arequipa). They will include recommendations for public transport reforms, if needed, to allow the operation of the electric vehicles, and will support the design of comparable and scalable pilots nationwide. The guidelines will include recommendations for safe ridership under COVID-19 pandemic conditions.</w:t>
      </w:r>
      <w:r w:rsidR="006C3441" w:rsidRPr="00114ADA">
        <w:t xml:space="preserve"> For the preparation of the guidelines, it is expected to get continued support from the Assistance Service provided by the LAC Regional Platform of the Global E-mob </w:t>
      </w:r>
      <w:proofErr w:type="spellStart"/>
      <w:r w:rsidR="006C3441" w:rsidRPr="00114ADA">
        <w:t>Programme</w:t>
      </w:r>
      <w:proofErr w:type="spellEnd"/>
      <w:r w:rsidR="006C3441" w:rsidRPr="00114ADA">
        <w:t xml:space="preserve"> in what refers to the identification and integration in the guidelines of best international and regional practice.</w:t>
      </w:r>
    </w:p>
    <w:p w14:paraId="6B5F12ED" w14:textId="0657FAE4" w:rsidR="0044220A" w:rsidRPr="00F93D09" w:rsidRDefault="0044220A" w:rsidP="005150DA">
      <w:pPr>
        <w:pStyle w:val="Par-num"/>
      </w:pPr>
      <w:r w:rsidRPr="00114ADA">
        <w:t>Activity 2.1.2: Elaboration</w:t>
      </w:r>
      <w:r w:rsidRPr="00F93D09">
        <w:t xml:space="preserve"> of a design proposal for the pilots in Lima and Arequipa, following the guidelines for e-mobility pilot design. The design will include the assessment and identification of best routes for the implementation of electric buses and three-wheelers for the pilot, considering potential for scale-up</w:t>
      </w:r>
      <w:r w:rsidR="00F10110">
        <w:t>,</w:t>
      </w:r>
      <w:r w:rsidRPr="00F93D09">
        <w:t xml:space="preserve"> technical</w:t>
      </w:r>
      <w:r w:rsidR="00F10110">
        <w:t xml:space="preserve"> and</w:t>
      </w:r>
      <w:r w:rsidRPr="00F93D09">
        <w:t xml:space="preserve"> financial</w:t>
      </w:r>
      <w:r w:rsidR="00F10110">
        <w:t xml:space="preserve"> feasibility</w:t>
      </w:r>
      <w:r w:rsidRPr="00F93D09">
        <w:t xml:space="preserve">, </w:t>
      </w:r>
      <w:r w:rsidR="00F10110">
        <w:t xml:space="preserve">and </w:t>
      </w:r>
      <w:r w:rsidRPr="00F93D09">
        <w:t>social and environmental sustainability</w:t>
      </w:r>
      <w:r w:rsidR="00F10110">
        <w:t xml:space="preserve"> </w:t>
      </w:r>
      <w:r w:rsidR="00F10110" w:rsidRPr="00F10110">
        <w:t>principles as described in the safeguards screening, in particular the affordability of fares and awareness towards gender-based bias in bus design and operations</w:t>
      </w:r>
      <w:r w:rsidR="00F10110" w:rsidRPr="00F517AE">
        <w:t>. To address these risks, the project</w:t>
      </w:r>
      <w:r w:rsidRPr="00F517AE">
        <w:t xml:space="preserve"> will </w:t>
      </w:r>
      <w:r w:rsidR="003B58C1" w:rsidRPr="00F517AE">
        <w:t xml:space="preserve">undertake a livelihood analysis of </w:t>
      </w:r>
      <w:r w:rsidRPr="00F517AE">
        <w:t xml:space="preserve">the potential impact electrification may have on the living and working conditions of 3-wheeler owners and </w:t>
      </w:r>
      <w:r w:rsidRPr="00F517AE">
        <w:lastRenderedPageBreak/>
        <w:t>drivers</w:t>
      </w:r>
      <w:r w:rsidR="003B58C1" w:rsidRPr="00F517AE">
        <w:t xml:space="preserve">, in conformity with UNDP SES standard 5 </w:t>
      </w:r>
      <w:r w:rsidR="00647C50" w:rsidRPr="00F517AE">
        <w:t>requirements</w:t>
      </w:r>
      <w:r w:rsidR="003B58C1" w:rsidRPr="00F517AE">
        <w:rPr>
          <w:rStyle w:val="FootnoteReference"/>
        </w:rPr>
        <w:footnoteReference w:id="29"/>
      </w:r>
      <w:r w:rsidRPr="00F517AE">
        <w:t>.</w:t>
      </w:r>
      <w:r w:rsidRPr="00F93D09">
        <w:t xml:space="preserve"> The pilot design proposal will be developed in close coordination with the city government and the local public transport authority. </w:t>
      </w:r>
    </w:p>
    <w:p w14:paraId="3965F965" w14:textId="49C737C2" w:rsidR="0044220A" w:rsidRPr="00F93D09" w:rsidRDefault="0044220A" w:rsidP="005150DA">
      <w:pPr>
        <w:pStyle w:val="Par-num"/>
      </w:pPr>
      <w:r w:rsidRPr="00F93D09">
        <w:t>Activity 2.1.3 Design and implementation of multi-media campaigns against gender-based harassment, discrimination and violence, including against other vulnerable groups (children, elderly, persons with disabilities, LGBTQIA people)</w:t>
      </w:r>
      <w:r w:rsidR="00F10110">
        <w:t>.</w:t>
      </w:r>
    </w:p>
    <w:p w14:paraId="181D75BB" w14:textId="77777777" w:rsidR="0044220A" w:rsidRPr="00F93D09" w:rsidRDefault="0044220A" w:rsidP="0044220A">
      <w:pPr>
        <w:spacing w:after="0"/>
        <w:rPr>
          <w:rFonts w:asciiTheme="majorHAnsi" w:hAnsiTheme="majorHAnsi" w:cstheme="majorHAnsi"/>
          <w:b/>
          <w:i/>
          <w:szCs w:val="20"/>
        </w:rPr>
      </w:pPr>
    </w:p>
    <w:p w14:paraId="3D3A38D6" w14:textId="06D071FE" w:rsidR="0044220A" w:rsidRPr="00F93D09" w:rsidRDefault="0044220A" w:rsidP="00156E44">
      <w:pPr>
        <w:pStyle w:val="Par-num"/>
      </w:pPr>
      <w:r w:rsidRPr="005150DA">
        <w:rPr>
          <w:b/>
          <w:i/>
        </w:rPr>
        <w:t>Output 2.2</w:t>
      </w:r>
      <w:r w:rsidRPr="005150DA">
        <w:rPr>
          <w:b/>
        </w:rPr>
        <w:t>:</w:t>
      </w:r>
      <w:r w:rsidRPr="00F93D09">
        <w:t xml:space="preserve"> EV pilot in Lima implemented, monitored and evaluated: two electric buses and ten 3-wheelers </w:t>
      </w:r>
      <w:r w:rsidR="00156E44" w:rsidRPr="00156E44">
        <w:t xml:space="preserve">(indicatively) </w:t>
      </w:r>
      <w:r w:rsidRPr="00F93D09">
        <w:t>in public transport lines.</w:t>
      </w:r>
    </w:p>
    <w:p w14:paraId="7DA34287" w14:textId="77777777" w:rsidR="0044220A" w:rsidRPr="00F93D09" w:rsidRDefault="0044220A" w:rsidP="0044220A">
      <w:pPr>
        <w:spacing w:after="0"/>
        <w:rPr>
          <w:rFonts w:asciiTheme="majorHAnsi" w:hAnsiTheme="majorHAnsi" w:cstheme="majorHAnsi"/>
          <w:szCs w:val="20"/>
        </w:rPr>
      </w:pPr>
    </w:p>
    <w:p w14:paraId="7B3C3E9C" w14:textId="77777777" w:rsidR="0044220A" w:rsidRPr="00F93D09" w:rsidRDefault="0044220A" w:rsidP="005150DA">
      <w:pPr>
        <w:pStyle w:val="Par-num"/>
      </w:pPr>
      <w:r w:rsidRPr="00F93D09">
        <w:t>Within this output, the selection of the relevant pilot partners (EV and charger provider, public transport operator) will be undertaken in Lima as the first pilot city. Subject to the results of activity 2.1.2, it is expected that an open call for proposals will be made for interested vehicle manufacturers and public transport operators, in order to choose the most appropriate vehicles and partners to conduct the pilot.</w:t>
      </w:r>
    </w:p>
    <w:p w14:paraId="513AD364" w14:textId="77777777" w:rsidR="0044220A" w:rsidRPr="00F93D09" w:rsidRDefault="0044220A" w:rsidP="0044220A">
      <w:pPr>
        <w:spacing w:after="0"/>
        <w:rPr>
          <w:rFonts w:asciiTheme="majorHAnsi" w:hAnsiTheme="majorHAnsi" w:cstheme="majorHAnsi"/>
          <w:szCs w:val="20"/>
        </w:rPr>
      </w:pPr>
    </w:p>
    <w:p w14:paraId="58CC92BF" w14:textId="77777777" w:rsidR="0044220A" w:rsidRPr="00F93D09" w:rsidRDefault="0044220A" w:rsidP="005150DA">
      <w:pPr>
        <w:pStyle w:val="Par-num"/>
      </w:pPr>
      <w:r w:rsidRPr="00F93D09">
        <w:t xml:space="preserve">Activity 2.2.1: Selection of EV operators for e-buses in Lima in compliance with selection criteria established based on best practice guidelines, including gender considerations for gender-responsive design and selection of drivers.  </w:t>
      </w:r>
    </w:p>
    <w:p w14:paraId="3B26870C" w14:textId="77777777" w:rsidR="0044220A" w:rsidRPr="00F93D09" w:rsidRDefault="0044220A" w:rsidP="005150DA">
      <w:pPr>
        <w:pStyle w:val="Par-num"/>
      </w:pPr>
      <w:r w:rsidRPr="00F93D09">
        <w:t xml:space="preserve">Activity 2.2.2:  </w:t>
      </w:r>
      <w:bookmarkStart w:id="17" w:name="_Hlk34860900"/>
      <w:r w:rsidRPr="00F93D09">
        <w:t>Integration and operation of at least 2 e-buses and 10 electric 3-wheelers in operator’s fleet in Lima along one selected route (through incremental cost support for vehicle purchase or long-term leasing</w:t>
      </w:r>
      <w:bookmarkEnd w:id="17"/>
      <w:r w:rsidRPr="00F93D09">
        <w:t xml:space="preserve">). The 3-wheelers will be operated as </w:t>
      </w:r>
      <w:proofErr w:type="spellStart"/>
      <w:r w:rsidRPr="00F93D09">
        <w:rPr>
          <w:i/>
        </w:rPr>
        <w:t>mototaxi</w:t>
      </w:r>
      <w:proofErr w:type="spellEnd"/>
      <w:r w:rsidRPr="00F93D09">
        <w:rPr>
          <w:i/>
        </w:rPr>
        <w:t xml:space="preserve"> </w:t>
      </w:r>
      <w:r w:rsidRPr="00F93D09">
        <w:t xml:space="preserve">services. </w:t>
      </w:r>
    </w:p>
    <w:p w14:paraId="38407FD6" w14:textId="6CF0A08D" w:rsidR="0044220A" w:rsidRPr="00114ADA" w:rsidRDefault="0044220A" w:rsidP="005150DA">
      <w:pPr>
        <w:pStyle w:val="Par-num"/>
      </w:pPr>
      <w:r w:rsidRPr="00F93D09">
        <w:t>Activity 2.2.</w:t>
      </w:r>
      <w:r w:rsidR="00C0473C" w:rsidRPr="00F93D09">
        <w:t>3</w:t>
      </w:r>
      <w:r w:rsidRPr="00F93D09">
        <w:t>:  Identification and systematization of results, best practices and lessons learned for the route where the pilot was implemented</w:t>
      </w:r>
      <w:r w:rsidRPr="00114ADA">
        <w:t xml:space="preserve">, </w:t>
      </w:r>
      <w:r w:rsidR="00CE7126" w:rsidRPr="00114ADA">
        <w:t xml:space="preserve">including the assessment of social and environmental impacts and </w:t>
      </w:r>
      <w:r w:rsidRPr="00114ADA">
        <w:t>recommendations regarding how to escalate to other routes. This will be integrated and fed into MINAM’s knowledge management processes and systems.</w:t>
      </w:r>
      <w:r w:rsidR="009E6D7E" w:rsidRPr="00114ADA">
        <w:t xml:space="preserve"> This activity will benefit of assistance support from the regional (LAC) platform and present and discuss results at the LAC regional </w:t>
      </w:r>
      <w:proofErr w:type="spellStart"/>
      <w:r w:rsidR="009E6D7E" w:rsidRPr="00114ADA">
        <w:t>platfom</w:t>
      </w:r>
      <w:proofErr w:type="spellEnd"/>
      <w:r w:rsidR="009E6D7E" w:rsidRPr="00114ADA">
        <w:t xml:space="preserve"> group and at the WG on HDV and e-buses of the Global E-mob </w:t>
      </w:r>
      <w:proofErr w:type="spellStart"/>
      <w:r w:rsidR="009E6D7E" w:rsidRPr="00114ADA">
        <w:t>Programme</w:t>
      </w:r>
      <w:proofErr w:type="spellEnd"/>
      <w:r w:rsidR="009E6D7E" w:rsidRPr="00114ADA">
        <w:t>.</w:t>
      </w:r>
    </w:p>
    <w:p w14:paraId="5438D87A" w14:textId="6F531C4F" w:rsidR="00C0473C" w:rsidRPr="00F93D09" w:rsidRDefault="00C0473C" w:rsidP="005150DA">
      <w:pPr>
        <w:pStyle w:val="Par-num"/>
      </w:pPr>
      <w:r w:rsidRPr="00114ADA">
        <w:t>Monitoring and evaluation of this demonstration is undertaken</w:t>
      </w:r>
      <w:r w:rsidRPr="00F93D09">
        <w:t xml:space="preserve"> within the M&amp;E Component.</w:t>
      </w:r>
    </w:p>
    <w:p w14:paraId="1D751614" w14:textId="77777777" w:rsidR="0044220A" w:rsidRPr="00F93D09" w:rsidRDefault="0044220A" w:rsidP="0044220A">
      <w:pPr>
        <w:spacing w:after="0"/>
        <w:jc w:val="left"/>
        <w:rPr>
          <w:rFonts w:asciiTheme="majorHAnsi" w:hAnsiTheme="majorHAnsi" w:cstheme="majorHAnsi"/>
          <w:b/>
          <w:i/>
          <w:szCs w:val="20"/>
        </w:rPr>
      </w:pPr>
    </w:p>
    <w:p w14:paraId="2FDCAEDF" w14:textId="2D5F6F83" w:rsidR="0044220A" w:rsidRPr="00F93D09" w:rsidRDefault="0044220A" w:rsidP="00156E44">
      <w:pPr>
        <w:pStyle w:val="Par-num"/>
      </w:pPr>
      <w:r w:rsidRPr="005150DA">
        <w:rPr>
          <w:b/>
          <w:i/>
        </w:rPr>
        <w:t>Output 2.3</w:t>
      </w:r>
      <w:r w:rsidRPr="00F93D09">
        <w:t xml:space="preserve">: EV pilot in Arequipa implemented, monitored and evaluated: two electric buses and ten 3-wheelers </w:t>
      </w:r>
      <w:r w:rsidR="00156E44" w:rsidRPr="00156E44">
        <w:t xml:space="preserve">(indicatively) </w:t>
      </w:r>
      <w:r w:rsidRPr="00F93D09">
        <w:t>in public transport lines.</w:t>
      </w:r>
    </w:p>
    <w:p w14:paraId="402D5DEE" w14:textId="77777777" w:rsidR="0044220A" w:rsidRPr="00F93D09" w:rsidRDefault="0044220A" w:rsidP="0044220A">
      <w:pPr>
        <w:spacing w:after="0"/>
        <w:jc w:val="left"/>
        <w:rPr>
          <w:rFonts w:asciiTheme="majorHAnsi" w:hAnsiTheme="majorHAnsi" w:cstheme="majorHAnsi"/>
          <w:szCs w:val="20"/>
        </w:rPr>
      </w:pPr>
    </w:p>
    <w:p w14:paraId="277940CA" w14:textId="0D37E584" w:rsidR="0044220A" w:rsidRPr="00F93D09" w:rsidRDefault="0044220A" w:rsidP="005150DA">
      <w:pPr>
        <w:pStyle w:val="Par-num"/>
      </w:pPr>
      <w:r w:rsidRPr="00F93D09">
        <w:t>Within this output, the selection of the relevant pilot partners (EV and charger provider, public transport operator) will be undertaken in the second pilot city. Subject to the results of the activity 2.1.2, it is expected that an open call for proposals will be made for interested vehicle manufacturers and public transport operators, in order to choose the most appropriate vehicles and partners to conduct the pilot.</w:t>
      </w:r>
    </w:p>
    <w:p w14:paraId="71B74A3D" w14:textId="77777777" w:rsidR="0044220A" w:rsidRPr="00F93D09" w:rsidRDefault="0044220A" w:rsidP="0044220A">
      <w:pPr>
        <w:spacing w:after="0"/>
        <w:jc w:val="left"/>
        <w:rPr>
          <w:rFonts w:asciiTheme="majorHAnsi" w:hAnsiTheme="majorHAnsi" w:cstheme="majorHAnsi"/>
          <w:szCs w:val="20"/>
        </w:rPr>
      </w:pPr>
    </w:p>
    <w:p w14:paraId="1FA80398" w14:textId="59896EFC" w:rsidR="0044220A" w:rsidRPr="00F93D09" w:rsidRDefault="0044220A" w:rsidP="005150DA">
      <w:pPr>
        <w:pStyle w:val="Par-num"/>
      </w:pPr>
      <w:r w:rsidRPr="00F93D09">
        <w:t xml:space="preserve">Activity 2.3.1: Selection of EV operators for e-buses in Arequipa in compliance with selection criteria established based on best practice guidelines, including gender considerations for a gender-responsive design and selection of drivers.  </w:t>
      </w:r>
      <w:r w:rsidR="00E46BA1" w:rsidRPr="00E46BA1">
        <w:t>Operators participating in the demonstration are requested to prepare and implement a gender policy, to be monitored during the project lifespan.</w:t>
      </w:r>
    </w:p>
    <w:p w14:paraId="0B9E9465" w14:textId="660F49C2" w:rsidR="0044220A" w:rsidRPr="00F93D09" w:rsidRDefault="0044220A" w:rsidP="005150DA">
      <w:pPr>
        <w:pStyle w:val="Par-num"/>
      </w:pPr>
      <w:r w:rsidRPr="00F93D09">
        <w:t xml:space="preserve">Activity 2.3.2: Integration and operation of at least 2 e-buses and 10 electric 3-wheelers in operator’s fleet in Arequipa along one selected route (through vehicle incremental cost support for vehicle purchase or long-term leasing). The 3-wheelers will be operated as </w:t>
      </w:r>
      <w:r w:rsidR="00B26707">
        <w:t xml:space="preserve">3W </w:t>
      </w:r>
      <w:r w:rsidRPr="00F93D09">
        <w:rPr>
          <w:i/>
        </w:rPr>
        <w:t xml:space="preserve">taxi </w:t>
      </w:r>
      <w:r w:rsidRPr="00F93D09">
        <w:t xml:space="preserve">services. </w:t>
      </w:r>
    </w:p>
    <w:p w14:paraId="369A3FB2" w14:textId="48C18752" w:rsidR="0044220A" w:rsidRPr="00114ADA" w:rsidRDefault="0044220A" w:rsidP="005150DA">
      <w:pPr>
        <w:pStyle w:val="Par-num"/>
      </w:pPr>
      <w:r w:rsidRPr="00F93D09">
        <w:lastRenderedPageBreak/>
        <w:t>Activity 2.3.</w:t>
      </w:r>
      <w:r w:rsidR="00C0473C" w:rsidRPr="00F93D09">
        <w:t>3</w:t>
      </w:r>
      <w:r w:rsidRPr="00F93D09">
        <w:t xml:space="preserve">:  Identification and systematization of results, best practices and lessons learned for the route where the pilot was implemented, </w:t>
      </w:r>
      <w:r w:rsidR="00CE7126" w:rsidRPr="00114ADA">
        <w:t xml:space="preserve">including the assessment of social and environmental impacts and </w:t>
      </w:r>
      <w:r w:rsidRPr="00114ADA">
        <w:t>recommendations regarding how to escalate to other routes. This will be integrated and fed into MINAM’s knowledge management processes and systems.</w:t>
      </w:r>
      <w:r w:rsidR="009E6D7E" w:rsidRPr="00114ADA">
        <w:t xml:space="preserve"> This activity will benefit of assistance support from the regional (LAC) platform and present and discuss results at the LAC regional </w:t>
      </w:r>
      <w:proofErr w:type="spellStart"/>
      <w:r w:rsidR="009E6D7E" w:rsidRPr="00114ADA">
        <w:t>platfom</w:t>
      </w:r>
      <w:proofErr w:type="spellEnd"/>
      <w:r w:rsidR="009E6D7E" w:rsidRPr="00114ADA">
        <w:t xml:space="preserve"> group and at the WG on 2&amp;3 wheelers of the Global E-mob </w:t>
      </w:r>
      <w:proofErr w:type="spellStart"/>
      <w:r w:rsidR="009E6D7E" w:rsidRPr="00114ADA">
        <w:t>Programme</w:t>
      </w:r>
      <w:proofErr w:type="spellEnd"/>
      <w:r w:rsidR="009E6D7E" w:rsidRPr="00114ADA">
        <w:t>.</w:t>
      </w:r>
    </w:p>
    <w:p w14:paraId="290B43C9" w14:textId="77777777" w:rsidR="00C0473C" w:rsidRPr="00114ADA" w:rsidRDefault="00C0473C" w:rsidP="00C0473C">
      <w:pPr>
        <w:spacing w:after="0"/>
        <w:jc w:val="left"/>
        <w:rPr>
          <w:rFonts w:asciiTheme="majorHAnsi" w:hAnsiTheme="majorHAnsi" w:cstheme="majorHAnsi"/>
          <w:szCs w:val="20"/>
        </w:rPr>
      </w:pPr>
    </w:p>
    <w:p w14:paraId="276D6F4D" w14:textId="47051534" w:rsidR="00C0473C" w:rsidRPr="00114ADA" w:rsidRDefault="00C0473C" w:rsidP="005150DA">
      <w:pPr>
        <w:pStyle w:val="Par-num"/>
      </w:pPr>
      <w:r w:rsidRPr="00114ADA">
        <w:t>Monitoring and evaluation of this demonstration is undertaken within the M&amp;E Component.</w:t>
      </w:r>
    </w:p>
    <w:p w14:paraId="568A6B60" w14:textId="77777777" w:rsidR="0044220A" w:rsidRPr="00114ADA" w:rsidRDefault="0044220A" w:rsidP="0044220A">
      <w:pPr>
        <w:spacing w:after="0"/>
        <w:jc w:val="left"/>
        <w:rPr>
          <w:rFonts w:asciiTheme="majorHAnsi" w:hAnsiTheme="majorHAnsi" w:cstheme="majorHAnsi"/>
          <w:b/>
          <w:i/>
          <w:szCs w:val="20"/>
        </w:rPr>
      </w:pPr>
    </w:p>
    <w:p w14:paraId="1746284E" w14:textId="77777777" w:rsidR="0044220A" w:rsidRPr="00114ADA" w:rsidRDefault="0044220A" w:rsidP="005150DA">
      <w:pPr>
        <w:pStyle w:val="Par-num"/>
      </w:pPr>
      <w:r w:rsidRPr="00114ADA">
        <w:rPr>
          <w:b/>
          <w:i/>
        </w:rPr>
        <w:t>Output 2.4</w:t>
      </w:r>
      <w:r w:rsidRPr="00114ADA">
        <w:rPr>
          <w:b/>
        </w:rPr>
        <w:t>:</w:t>
      </w:r>
      <w:r w:rsidRPr="00114ADA">
        <w:t xml:space="preserve"> Technical training delivered (focused on EV driving and maintenance) </w:t>
      </w:r>
    </w:p>
    <w:p w14:paraId="7984F76C" w14:textId="77777777" w:rsidR="0044220A" w:rsidRPr="00114ADA" w:rsidRDefault="0044220A" w:rsidP="0044220A">
      <w:pPr>
        <w:spacing w:after="0"/>
        <w:jc w:val="left"/>
        <w:rPr>
          <w:rFonts w:asciiTheme="majorHAnsi" w:hAnsiTheme="majorHAnsi" w:cstheme="majorHAnsi"/>
          <w:szCs w:val="20"/>
        </w:rPr>
      </w:pPr>
    </w:p>
    <w:p w14:paraId="7D14E82F" w14:textId="77777777" w:rsidR="0044220A" w:rsidRPr="00F93D09" w:rsidRDefault="0044220A" w:rsidP="005150DA">
      <w:pPr>
        <w:pStyle w:val="Par-num"/>
      </w:pPr>
      <w:r w:rsidRPr="00114ADA">
        <w:t>In line with the objectives of output 1.4 with regards to</w:t>
      </w:r>
      <w:r w:rsidRPr="00F93D09">
        <w:t xml:space="preserve"> the strengthening of capacities of technical professionals, (in particular activity 1.4.2), the project will carry out technical training activities on EV driving and maintenance specifically targeted at those who will be directly involved with the operation of the pilots, including drivers, maintenance technicians, transport inspectors and/or others. Additional participants not directly involved in the operation of the pilot may be included to strengthen capacities for scalability and replicability. Female participants will be sought and encouraged to promote gender equality in the access to jobs generated by the operation of EVs in public transport. Participants involved in the operation of e-buses will also receive training in gender-responsive measures. </w:t>
      </w:r>
    </w:p>
    <w:p w14:paraId="261C6051" w14:textId="77777777" w:rsidR="0044220A" w:rsidRPr="00F93D09" w:rsidRDefault="0044220A" w:rsidP="0044220A">
      <w:pPr>
        <w:spacing w:after="0"/>
        <w:jc w:val="left"/>
        <w:rPr>
          <w:rFonts w:asciiTheme="majorHAnsi" w:hAnsiTheme="majorHAnsi" w:cstheme="majorHAnsi"/>
          <w:szCs w:val="20"/>
        </w:rPr>
      </w:pPr>
    </w:p>
    <w:p w14:paraId="24653378" w14:textId="2CEEC448" w:rsidR="0044220A" w:rsidRDefault="0044220A" w:rsidP="005150DA">
      <w:pPr>
        <w:pStyle w:val="Par-num"/>
      </w:pPr>
      <w:r w:rsidRPr="00F93D09">
        <w:t>Activity 2.4.1: Implementation of technical training activities on EV driving and maintenance, that also address gender issues and gender-responsive measures in public transportation</w:t>
      </w:r>
      <w:r w:rsidR="00CE7126">
        <w:t xml:space="preserve">. </w:t>
      </w:r>
      <w:r w:rsidR="00CE7126" w:rsidRPr="00CE7126">
        <w:t xml:space="preserve">They will include training in health risks associated to battery banks and EV repairs. Awareness towards gender-based violence and harassment and measures to address these risks will also </w:t>
      </w:r>
      <w:r w:rsidR="00CE7126">
        <w:t>be address</w:t>
      </w:r>
      <w:r w:rsidR="00CE7126" w:rsidRPr="00CE7126">
        <w:t>ed</w:t>
      </w:r>
      <w:r w:rsidRPr="00F93D09">
        <w:t>. Training activities are targeting professionals involved in the operation and maintenance of the pilots, although they can include additional participants. Participation of women will be prioritized.</w:t>
      </w:r>
    </w:p>
    <w:p w14:paraId="713BA94D" w14:textId="77777777" w:rsidR="00C37B5D" w:rsidRDefault="00C37B5D" w:rsidP="00CD468D">
      <w:pPr>
        <w:pStyle w:val="ListParagraph"/>
      </w:pPr>
    </w:p>
    <w:p w14:paraId="5EECCD0E" w14:textId="28B0E716" w:rsidR="00C37B5D" w:rsidRPr="00F93D09" w:rsidRDefault="00C37B5D" w:rsidP="00C37B5D">
      <w:pPr>
        <w:pStyle w:val="Par-num"/>
      </w:pPr>
      <w:r w:rsidRPr="00C37B5D">
        <w:t>Although focusing on facilitating the implementation of the pilots, these training activities on EV driving will be open to future trainers from institutions interested in providing such educational services in the future, such as the academia and technical institutes participating in the project, which will be authorized to make use of the activity’s training materials.</w:t>
      </w:r>
    </w:p>
    <w:p w14:paraId="59744128" w14:textId="77777777" w:rsidR="0044220A" w:rsidRPr="00F93D09" w:rsidRDefault="0044220A" w:rsidP="0044220A">
      <w:pPr>
        <w:spacing w:after="0"/>
        <w:jc w:val="left"/>
        <w:rPr>
          <w:rFonts w:asciiTheme="majorHAnsi" w:hAnsiTheme="majorHAnsi" w:cstheme="majorHAnsi"/>
          <w:szCs w:val="20"/>
        </w:rPr>
      </w:pPr>
    </w:p>
    <w:p w14:paraId="5BF48F12" w14:textId="77777777" w:rsidR="0044220A" w:rsidRPr="00F93D09" w:rsidRDefault="0044220A" w:rsidP="005150DA">
      <w:pPr>
        <w:pStyle w:val="Par-num"/>
      </w:pPr>
      <w:r w:rsidRPr="00F93D09">
        <w:rPr>
          <w:b/>
        </w:rPr>
        <w:t xml:space="preserve">Output 2.5: </w:t>
      </w:r>
      <w:r w:rsidRPr="00F93D09">
        <w:t>Evidence and best practices on EV pilot implementation communicated to key stakeholders and incorporated in e-mobility guidelines for replicability.</w:t>
      </w:r>
    </w:p>
    <w:p w14:paraId="30A4B7F6" w14:textId="47CE4980" w:rsidR="0044220A" w:rsidRPr="00F93D09" w:rsidRDefault="0044220A" w:rsidP="005150DA">
      <w:pPr>
        <w:pStyle w:val="Par-num"/>
      </w:pPr>
      <w:r w:rsidRPr="00F93D09">
        <w:t>Communications materials will be developed and activities will be carried out to disseminate the pilot results, so that national and local decision-makers and stakeholders, as well as the general public, can have detailed knowledge of the contents and conclusions of the demonstrations. It is expected that this activity will address possible misperceptions, biases and/or myths regarding the viability of using EVs in public transport, so as to build the necessary support from the various stakeholders – including public transport users – for replicability and scaling-up. The communications materials and activities will be based on the systematized best practices and lessons learned of the pilots, w</w:t>
      </w:r>
      <w:r w:rsidR="00674472">
        <w:t>hich fall under activities 2.2.3</w:t>
      </w:r>
      <w:r w:rsidRPr="00F93D09">
        <w:t xml:space="preserve"> and 2.3.</w:t>
      </w:r>
      <w:r w:rsidR="00674472">
        <w:t>3</w:t>
      </w:r>
      <w:r w:rsidRPr="00F93D09">
        <w:t xml:space="preserve">. Lastly, to strengthen the potential for replicability of the pilots, these best practices and lessons learned will be further integrated into the e-mobility guidelines developed under activity 2.1.1. </w:t>
      </w:r>
    </w:p>
    <w:p w14:paraId="3301E9D3" w14:textId="77777777" w:rsidR="0044220A" w:rsidRPr="00F93D09" w:rsidRDefault="0044220A" w:rsidP="005150DA">
      <w:pPr>
        <w:pStyle w:val="Par-num"/>
      </w:pPr>
      <w:r w:rsidRPr="00F93D09">
        <w:t>This output will include the following activities:</w:t>
      </w:r>
    </w:p>
    <w:p w14:paraId="6B7406DC" w14:textId="77777777" w:rsidR="0044220A" w:rsidRPr="00F93D09" w:rsidRDefault="0044220A" w:rsidP="0044220A">
      <w:pPr>
        <w:spacing w:after="0"/>
        <w:rPr>
          <w:rFonts w:asciiTheme="majorHAnsi" w:hAnsiTheme="majorHAnsi" w:cstheme="majorHAnsi"/>
          <w:szCs w:val="20"/>
        </w:rPr>
      </w:pPr>
    </w:p>
    <w:p w14:paraId="5D382380" w14:textId="77777777" w:rsidR="0044220A" w:rsidRPr="00F93D09" w:rsidRDefault="0044220A" w:rsidP="005150DA">
      <w:pPr>
        <w:pStyle w:val="Par-num"/>
      </w:pPr>
      <w:r w:rsidRPr="00F93D09">
        <w:t>Activity.2.5.1: Dissemination of project pilot results through communication materials and initiatives (</w:t>
      </w:r>
      <w:proofErr w:type="spellStart"/>
      <w:r w:rsidRPr="00F93D09">
        <w:t>ie</w:t>
      </w:r>
      <w:proofErr w:type="spellEnd"/>
      <w:r w:rsidRPr="00F93D09">
        <w:t>. articles, infographics, videos, social media, etc.).</w:t>
      </w:r>
    </w:p>
    <w:p w14:paraId="4DB6CFD3" w14:textId="0E9BF5A6" w:rsidR="0044220A" w:rsidRPr="00114ADA" w:rsidRDefault="0044220A" w:rsidP="005150DA">
      <w:pPr>
        <w:pStyle w:val="Par-num"/>
      </w:pPr>
      <w:r w:rsidRPr="00F93D09">
        <w:lastRenderedPageBreak/>
        <w:t xml:space="preserve">Activity 2.5.2: </w:t>
      </w:r>
      <w:bookmarkStart w:id="18" w:name="_Hlk35373175"/>
      <w:r w:rsidRPr="00114ADA">
        <w:t xml:space="preserve">Incorporation of best practices and lessons learned in e-mobility best practice guidelines. </w:t>
      </w:r>
      <w:bookmarkEnd w:id="18"/>
      <w:r w:rsidR="009E6D7E" w:rsidRPr="00114ADA">
        <w:t xml:space="preserve">The preparation of the guidelines will benefit of assistance support from the regional (LAC) platform and present and discuss results at the LAC regional </w:t>
      </w:r>
      <w:r w:rsidR="00FA2EA9" w:rsidRPr="00114ADA">
        <w:t>platform</w:t>
      </w:r>
      <w:r w:rsidR="009E6D7E" w:rsidRPr="00114ADA">
        <w:t xml:space="preserve"> group, at the WG on HDV and e-buses and at the WG on 2&amp;3 wheelers of the Global E-mob </w:t>
      </w:r>
      <w:proofErr w:type="spellStart"/>
      <w:r w:rsidR="009E6D7E" w:rsidRPr="00114ADA">
        <w:t>Programme</w:t>
      </w:r>
      <w:proofErr w:type="spellEnd"/>
      <w:r w:rsidR="009E6D7E" w:rsidRPr="00114ADA">
        <w:t>.</w:t>
      </w:r>
    </w:p>
    <w:p w14:paraId="794FA1D3" w14:textId="77777777" w:rsidR="0044220A" w:rsidRPr="00F93D09" w:rsidRDefault="0044220A" w:rsidP="0044220A">
      <w:pPr>
        <w:spacing w:after="0"/>
        <w:jc w:val="left"/>
        <w:rPr>
          <w:rFonts w:asciiTheme="majorHAnsi" w:hAnsiTheme="majorHAnsi" w:cstheme="majorHAnsi"/>
          <w:szCs w:val="20"/>
        </w:rPr>
      </w:pPr>
    </w:p>
    <w:p w14:paraId="7F000320" w14:textId="77777777" w:rsidR="0044220A" w:rsidRPr="00F93D09" w:rsidRDefault="0044220A" w:rsidP="0044220A">
      <w:pPr>
        <w:spacing w:after="0"/>
        <w:rPr>
          <w:rFonts w:asciiTheme="majorHAnsi" w:hAnsiTheme="majorHAnsi" w:cstheme="majorHAnsi"/>
          <w:b/>
          <w:szCs w:val="20"/>
        </w:rPr>
      </w:pPr>
      <w:r w:rsidRPr="00F93D09">
        <w:rPr>
          <w:rFonts w:asciiTheme="majorHAnsi" w:hAnsiTheme="majorHAnsi" w:cstheme="majorHAnsi"/>
          <w:b/>
          <w:szCs w:val="20"/>
        </w:rPr>
        <w:t xml:space="preserve">COMPONENT 3: Preparing for scale-up and replication of low-carbon electric mobility. </w:t>
      </w:r>
    </w:p>
    <w:p w14:paraId="3E84DCFC" w14:textId="77777777" w:rsidR="0044220A" w:rsidRPr="00F93D09" w:rsidRDefault="0044220A" w:rsidP="0044220A">
      <w:pPr>
        <w:spacing w:after="0"/>
        <w:rPr>
          <w:rFonts w:asciiTheme="majorHAnsi" w:hAnsiTheme="majorHAnsi" w:cstheme="majorHAnsi"/>
          <w:bCs/>
          <w:szCs w:val="20"/>
        </w:rPr>
      </w:pPr>
    </w:p>
    <w:p w14:paraId="0A1E7ADA" w14:textId="77777777" w:rsidR="0044220A" w:rsidRPr="00E54284" w:rsidRDefault="0044220A" w:rsidP="005150DA">
      <w:pPr>
        <w:pStyle w:val="Par-num"/>
      </w:pPr>
      <w:r w:rsidRPr="00E54284">
        <w:t>Outcome 3: Conditions established to support the inclusion of EVs in the vehicle market and to accelerate their deployment</w:t>
      </w:r>
      <w:r w:rsidRPr="00E54284" w:rsidDel="002D1534">
        <w:t xml:space="preserve"> </w:t>
      </w:r>
    </w:p>
    <w:p w14:paraId="31BD43D1" w14:textId="28FFB145" w:rsidR="0044220A" w:rsidRPr="00F93D09" w:rsidRDefault="0044220A" w:rsidP="002530CA">
      <w:pPr>
        <w:pStyle w:val="Par-num"/>
      </w:pPr>
      <w:r w:rsidRPr="00F93D09">
        <w:t>This outcome bridges the gap between institutionalization and demonstration on the one side and the market on the other side. It will support the consolidation of a market for EVs, primarily in the vehicle categories included in the pilots (buses and 3-wheelers) and subsequently in other categories (mainly light duty vehicles for passengers (cars) and freight (vans)). The NAMA-Energy project and the Interamerican Development Bank-COFIDE initiative are expected to provide alternative business and financing models for fleet electrification in Peru</w:t>
      </w:r>
      <w:r w:rsidR="002530CA">
        <w:t xml:space="preserve">, </w:t>
      </w:r>
      <w:r w:rsidR="002530CA" w:rsidRPr="002530CA">
        <w:t>covering inter alia vehicle loans and leasing (see Annex 15 for a description of the financing of the demonstration</w:t>
      </w:r>
      <w:r w:rsidR="002530CA">
        <w:t>s</w:t>
      </w:r>
      <w:r w:rsidR="002530CA" w:rsidRPr="002530CA">
        <w:t>, which will provide guidance for the development of such schemes)</w:t>
      </w:r>
      <w:r w:rsidRPr="00F93D09">
        <w:t>; this project will focus on updating them based on Component #2 results and supporting the implementation of such models, taking into consideration relevant changes during the project life (e.g. a significant reduction in EV prices due to technological progress).</w:t>
      </w:r>
    </w:p>
    <w:p w14:paraId="44DF7B32" w14:textId="77777777" w:rsidR="0044220A" w:rsidRPr="00F93D09" w:rsidRDefault="0044220A" w:rsidP="0044220A">
      <w:pPr>
        <w:spacing w:after="0"/>
        <w:rPr>
          <w:rFonts w:asciiTheme="majorHAnsi" w:hAnsiTheme="majorHAnsi" w:cstheme="majorHAnsi"/>
          <w:b/>
          <w:i/>
          <w:szCs w:val="20"/>
        </w:rPr>
      </w:pPr>
    </w:p>
    <w:p w14:paraId="4C8617F0" w14:textId="77777777" w:rsidR="0044220A" w:rsidRPr="00F93D09" w:rsidRDefault="0044220A" w:rsidP="005150DA">
      <w:pPr>
        <w:pStyle w:val="Par-num"/>
      </w:pPr>
      <w:r w:rsidRPr="005150DA">
        <w:rPr>
          <w:b/>
          <w:i/>
        </w:rPr>
        <w:t>Output 3.1</w:t>
      </w:r>
      <w:r w:rsidRPr="005150DA">
        <w:rPr>
          <w:b/>
        </w:rPr>
        <w:t>:</w:t>
      </w:r>
      <w:r w:rsidRPr="00F93D09">
        <w:t xml:space="preserve"> Assessment of e-mobility market potential in Peru carried out for the introduction of electric vehicles and electrification of road public transport systems.</w:t>
      </w:r>
    </w:p>
    <w:p w14:paraId="772444F2" w14:textId="77777777" w:rsidR="0044220A" w:rsidRPr="00F93D09" w:rsidRDefault="0044220A" w:rsidP="005150DA">
      <w:pPr>
        <w:pStyle w:val="Par-num"/>
      </w:pPr>
      <w:r w:rsidRPr="00F93D09">
        <w:t xml:space="preserve">Based on the analysis of current demand and supply trends in the vehicle market, forecasts of EV demand for the different vehicle categories will be developed, as well as and an in-depth analysis of the demand potential for urban public transport fleets. This will consider the results from the NAMA-Energy project demonstrations, paying particular attention to how the interaction with national and local governments and other key stakeholders was developed during the demonstrations. In this way, it is expected that these activities will expand the market analysis to be provided by the Ministry of Energy and Mines in order to make it consistent with the Global </w:t>
      </w:r>
      <w:proofErr w:type="spellStart"/>
      <w:r w:rsidRPr="00F93D09">
        <w:t>Programme</w:t>
      </w:r>
      <w:proofErr w:type="spellEnd"/>
      <w:r w:rsidRPr="00F93D09">
        <w:t xml:space="preserve"> requests to facilitate comparison among participating countries.</w:t>
      </w:r>
    </w:p>
    <w:p w14:paraId="4575F472" w14:textId="77777777" w:rsidR="0044220A" w:rsidRPr="00F93D09" w:rsidRDefault="0044220A" w:rsidP="0044220A">
      <w:pPr>
        <w:spacing w:after="0"/>
        <w:rPr>
          <w:rFonts w:asciiTheme="majorHAnsi" w:hAnsiTheme="majorHAnsi" w:cstheme="majorHAnsi"/>
          <w:szCs w:val="20"/>
        </w:rPr>
      </w:pPr>
    </w:p>
    <w:p w14:paraId="592F8F0E" w14:textId="77777777" w:rsidR="0044220A" w:rsidRPr="00F93D09" w:rsidRDefault="0044220A" w:rsidP="005150DA">
      <w:pPr>
        <w:pStyle w:val="Par-num"/>
      </w:pPr>
      <w:r w:rsidRPr="00F93D09">
        <w:t xml:space="preserve">Activity 3.1.1: Study of scenarios on the potential of the electric vehicle market in Peru. This deliverable will cover all vehicle categories, building upon the experience of previous initiatives such as the NAMA-Energy project activities (e.g. taxis) and other actions (private fleets, delivery vans). </w:t>
      </w:r>
    </w:p>
    <w:p w14:paraId="108FFD88" w14:textId="77777777" w:rsidR="0044220A" w:rsidRPr="00F93D09" w:rsidRDefault="0044220A" w:rsidP="005150DA">
      <w:pPr>
        <w:pStyle w:val="Par-num"/>
      </w:pPr>
      <w:r w:rsidRPr="00F93D09">
        <w:t xml:space="preserve">Activity 3.1.2: </w:t>
      </w:r>
      <w:bookmarkStart w:id="19" w:name="_Hlk35373259"/>
      <w:r w:rsidRPr="00F93D09">
        <w:t>Study of the electrification potential of road public transport systems in Lima and Arequipa</w:t>
      </w:r>
      <w:bookmarkEnd w:id="19"/>
      <w:r w:rsidRPr="00F93D09">
        <w:t xml:space="preserve">. It will cover all public transport road services (including the last-mile link), in line with the global </w:t>
      </w:r>
      <w:proofErr w:type="spellStart"/>
      <w:r w:rsidRPr="00F93D09">
        <w:t>programme’s</w:t>
      </w:r>
      <w:proofErr w:type="spellEnd"/>
      <w:r w:rsidRPr="00F93D09">
        <w:t xml:space="preserve"> guidelines, and with the emerging best-practice following the COVID-19 </w:t>
      </w:r>
      <w:proofErr w:type="spellStart"/>
      <w:r w:rsidRPr="00F93D09">
        <w:t>pandemia</w:t>
      </w:r>
      <w:proofErr w:type="spellEnd"/>
      <w:r w:rsidRPr="00F93D09">
        <w:t>.</w:t>
      </w:r>
    </w:p>
    <w:p w14:paraId="7EFDFE07" w14:textId="77777777" w:rsidR="0044220A" w:rsidRPr="00F93D09" w:rsidRDefault="0044220A" w:rsidP="0044220A">
      <w:pPr>
        <w:spacing w:after="0"/>
        <w:rPr>
          <w:rFonts w:asciiTheme="majorHAnsi" w:hAnsiTheme="majorHAnsi" w:cstheme="majorHAnsi"/>
          <w:b/>
          <w:i/>
          <w:szCs w:val="20"/>
        </w:rPr>
      </w:pPr>
    </w:p>
    <w:p w14:paraId="71075883" w14:textId="77777777" w:rsidR="0044220A" w:rsidRPr="00F93D09" w:rsidRDefault="0044220A" w:rsidP="005150DA">
      <w:pPr>
        <w:pStyle w:val="Par-num"/>
      </w:pPr>
      <w:r w:rsidRPr="005150DA">
        <w:rPr>
          <w:b/>
          <w:i/>
        </w:rPr>
        <w:t>Output 3.2</w:t>
      </w:r>
      <w:r w:rsidRPr="005150DA">
        <w:rPr>
          <w:b/>
        </w:rPr>
        <w:t>:</w:t>
      </w:r>
      <w:r w:rsidRPr="00F93D09">
        <w:t xml:space="preserve"> E-mobility network established in Peru, including manufacturers, importers, technology and service providers, as well as public transport operators and other final users.</w:t>
      </w:r>
    </w:p>
    <w:p w14:paraId="1F5A617F" w14:textId="77777777" w:rsidR="0044220A" w:rsidRPr="00F93D09" w:rsidRDefault="0044220A" w:rsidP="005150DA">
      <w:pPr>
        <w:pStyle w:val="Par-num"/>
      </w:pPr>
      <w:r w:rsidRPr="00F93D09">
        <w:t>A variety of private stakeholders are already participating in the private network AEDIVE-Perú (</w:t>
      </w:r>
      <w:proofErr w:type="spellStart"/>
      <w:r w:rsidRPr="00F93D09">
        <w:rPr>
          <w:i/>
        </w:rPr>
        <w:t>Asociación</w:t>
      </w:r>
      <w:proofErr w:type="spellEnd"/>
      <w:r w:rsidRPr="00F93D09">
        <w:rPr>
          <w:i/>
        </w:rPr>
        <w:t xml:space="preserve"> de </w:t>
      </w:r>
      <w:proofErr w:type="spellStart"/>
      <w:r w:rsidRPr="00F93D09">
        <w:rPr>
          <w:i/>
        </w:rPr>
        <w:t>Emprendedores</w:t>
      </w:r>
      <w:proofErr w:type="spellEnd"/>
      <w:r w:rsidRPr="00F93D09">
        <w:rPr>
          <w:i/>
        </w:rPr>
        <w:t xml:space="preserve"> para </w:t>
      </w:r>
      <w:proofErr w:type="spellStart"/>
      <w:r w:rsidRPr="00F93D09">
        <w:rPr>
          <w:i/>
        </w:rPr>
        <w:t>el</w:t>
      </w:r>
      <w:proofErr w:type="spellEnd"/>
      <w:r w:rsidRPr="00F93D09">
        <w:rPr>
          <w:i/>
        </w:rPr>
        <w:t xml:space="preserve"> Desarrollo e </w:t>
      </w:r>
      <w:proofErr w:type="spellStart"/>
      <w:r w:rsidRPr="00F93D09">
        <w:rPr>
          <w:i/>
        </w:rPr>
        <w:t>Impulso</w:t>
      </w:r>
      <w:proofErr w:type="spellEnd"/>
      <w:r w:rsidRPr="00F93D09">
        <w:rPr>
          <w:i/>
        </w:rPr>
        <w:t xml:space="preserve"> del </w:t>
      </w:r>
      <w:proofErr w:type="spellStart"/>
      <w:r w:rsidRPr="00F93D09">
        <w:rPr>
          <w:i/>
        </w:rPr>
        <w:t>Vehículo</w:t>
      </w:r>
      <w:proofErr w:type="spellEnd"/>
      <w:r w:rsidRPr="00F93D09">
        <w:rPr>
          <w:i/>
        </w:rPr>
        <w:t xml:space="preserve"> </w:t>
      </w:r>
      <w:proofErr w:type="spellStart"/>
      <w:r w:rsidRPr="00F93D09">
        <w:rPr>
          <w:i/>
        </w:rPr>
        <w:t>Eléctrico</w:t>
      </w:r>
      <w:proofErr w:type="spellEnd"/>
      <w:r w:rsidRPr="00F93D09">
        <w:rPr>
          <w:i/>
        </w:rPr>
        <w:t>- Perú)</w:t>
      </w:r>
      <w:r w:rsidRPr="00F93D09">
        <w:t>, as well as in a dedicated Committee within the AAP (</w:t>
      </w:r>
      <w:proofErr w:type="spellStart"/>
      <w:r w:rsidRPr="00F93D09">
        <w:rPr>
          <w:i/>
        </w:rPr>
        <w:t>Asociación</w:t>
      </w:r>
      <w:proofErr w:type="spellEnd"/>
      <w:r w:rsidRPr="00F93D09">
        <w:rPr>
          <w:i/>
        </w:rPr>
        <w:t xml:space="preserve"> </w:t>
      </w:r>
      <w:proofErr w:type="spellStart"/>
      <w:r w:rsidRPr="00F93D09">
        <w:rPr>
          <w:i/>
        </w:rPr>
        <w:t>Automotriz</w:t>
      </w:r>
      <w:proofErr w:type="spellEnd"/>
      <w:r w:rsidRPr="00F93D09">
        <w:rPr>
          <w:i/>
        </w:rPr>
        <w:t xml:space="preserve"> de Perú</w:t>
      </w:r>
      <w:r w:rsidRPr="00F93D09">
        <w:t>)</w:t>
      </w:r>
      <w:r w:rsidRPr="00F93D09">
        <w:rPr>
          <w:i/>
        </w:rPr>
        <w:t xml:space="preserve">. </w:t>
      </w:r>
      <w:r w:rsidRPr="00F93D09">
        <w:t xml:space="preserve"> However, these spaces do not include the academia, NGOs and civil society organizations. Therefore, it is expected that a space where all non-state actors can engage and integrate their different approaches to support the advancement of an e-mobility agenda The project will act as a contact and networking point, facilitating regular interactions among the e-mobility coordination space (output 1.1), AEDIVE, local public transport authorities and public transport operators, and the engagement of civil society stakeholders.</w:t>
      </w:r>
    </w:p>
    <w:p w14:paraId="65A0E6EF" w14:textId="77777777" w:rsidR="0044220A" w:rsidRPr="00F93D09" w:rsidRDefault="0044220A" w:rsidP="005150DA">
      <w:pPr>
        <w:pStyle w:val="Par-num"/>
      </w:pPr>
      <w:r w:rsidRPr="00F93D09">
        <w:lastRenderedPageBreak/>
        <w:t>Activity 3.2.1: E-mobility network engagement with the project, providing regular contacts among e-mobility stakeholders, the government and civil society.</w:t>
      </w:r>
    </w:p>
    <w:p w14:paraId="68C843D3" w14:textId="77777777" w:rsidR="0044220A" w:rsidRPr="00F93D09" w:rsidRDefault="0044220A" w:rsidP="005150DA">
      <w:pPr>
        <w:pStyle w:val="Par-num"/>
      </w:pPr>
      <w:r w:rsidRPr="00F93D09">
        <w:t>Activity 3.2.2: Elaboration of the network action plan (information platform and website, quarterly workshops, quarterly position papers) to accelerate the deployment of e-mobility. The action plan defines the network activities to be implemented until project conclusion and beyond.</w:t>
      </w:r>
    </w:p>
    <w:p w14:paraId="65DEF028" w14:textId="77777777" w:rsidR="0044220A" w:rsidRPr="00F93D09" w:rsidRDefault="0044220A" w:rsidP="0044220A">
      <w:pPr>
        <w:spacing w:after="0"/>
        <w:rPr>
          <w:rFonts w:asciiTheme="majorHAnsi" w:hAnsiTheme="majorHAnsi" w:cstheme="majorHAnsi"/>
          <w:b/>
          <w:i/>
          <w:szCs w:val="20"/>
        </w:rPr>
      </w:pPr>
    </w:p>
    <w:p w14:paraId="34B02E0F" w14:textId="77777777" w:rsidR="0044220A" w:rsidRPr="00F93D09" w:rsidRDefault="0044220A" w:rsidP="005150DA">
      <w:pPr>
        <w:pStyle w:val="Par-num"/>
      </w:pPr>
      <w:r w:rsidRPr="005150DA">
        <w:rPr>
          <w:b/>
          <w:i/>
        </w:rPr>
        <w:t>Output 3.3</w:t>
      </w:r>
      <w:r w:rsidRPr="005150DA">
        <w:rPr>
          <w:b/>
        </w:rPr>
        <w:t>:</w:t>
      </w:r>
      <w:r w:rsidRPr="00F93D09">
        <w:t xml:space="preserve"> Detailed financial and business models for EV commercialization and operation designed.</w:t>
      </w:r>
    </w:p>
    <w:p w14:paraId="70745177" w14:textId="7840B03A" w:rsidR="0044220A" w:rsidRPr="00F93D09" w:rsidRDefault="0044220A" w:rsidP="005150DA">
      <w:pPr>
        <w:pStyle w:val="Par-num"/>
      </w:pPr>
      <w:r w:rsidRPr="00F93D09">
        <w:t xml:space="preserve">The main objective of this output is to overcome the financial barriers involved in the purchase of electric vehicles by creating and strengthening strategies to finance the initial capital cost requirements, enabling the participation and investment of the private sector. Whereas fiscal incentives are identified within component 1, this output will analyze the existing vehicle trading chain, will take stock of the business models developed in various initiatives such as the NAMA-Energy project and the </w:t>
      </w:r>
      <w:r w:rsidR="000C610D">
        <w:t xml:space="preserve">studies made by COFIDE (Peruvian Public Development Bank) with the support of </w:t>
      </w:r>
      <w:r w:rsidRPr="00F93D09">
        <w:t>IADB, and will foster their implementation.</w:t>
      </w:r>
    </w:p>
    <w:p w14:paraId="20D087F0" w14:textId="77777777" w:rsidR="0044220A" w:rsidRPr="00F93D09" w:rsidRDefault="0044220A" w:rsidP="005150DA">
      <w:pPr>
        <w:pStyle w:val="Par-num"/>
      </w:pPr>
      <w:r w:rsidRPr="00F93D09">
        <w:t>Although building upon the pilots conducted in Component 2, and focusing on urban public transport services, this output will also provide business models for other categories, including cars in public fleets, taxis, 3-wheelers and private fleets and vans for urban delivery.</w:t>
      </w:r>
    </w:p>
    <w:p w14:paraId="3EAAB2F5" w14:textId="37505F20" w:rsidR="000C610D" w:rsidRDefault="000C610D" w:rsidP="000C610D">
      <w:pPr>
        <w:pStyle w:val="Par-num"/>
      </w:pPr>
      <w:r>
        <w:t>Building upon the results of the NAMA project, the design of business models and financial schemes includes considerations on regulations (e.g. for the application of accelerated depreciation to electrified vehicles in corporate fleets), fiscal incentives (e.g. temporary exemption from VAT on the sale of electrified vehicles and their spare parts; exemption from Ad-Valorem for the importation of electrified vehicles), public contracts (e.g. duration of transportation concessions aligned with the lifespan of the vehicles), or scrap bonds for the purchase of electrified vehicles.</w:t>
      </w:r>
    </w:p>
    <w:p w14:paraId="35A0287D" w14:textId="77777777" w:rsidR="000C610D" w:rsidRDefault="000C610D" w:rsidP="000C610D">
      <w:pPr>
        <w:pStyle w:val="Par-num"/>
      </w:pPr>
      <w:r>
        <w:t>The design of financial schemes will consider different leasing and vehicle loans options, based on international experience. In particular, it will build upon previous studies made by COFIDE with IADB on the feasibility of a program of low-interest private loans, also benefiting from lessons learned with the COFIGAS facility and the Vehicle Gas Bond of the Social Energy Inclusion Fund.</w:t>
      </w:r>
    </w:p>
    <w:p w14:paraId="69E42B54" w14:textId="4F8EFAD5" w:rsidR="00D0482E" w:rsidRDefault="000C610D" w:rsidP="000C610D">
      <w:pPr>
        <w:pStyle w:val="Par-num"/>
      </w:pPr>
      <w:r>
        <w:t xml:space="preserve">The financial schemes will be developed primarily with COFIDE, although these activities will be open to the participation of the private financial sectors, and will be tailored to the particular needs (terms of lending, </w:t>
      </w:r>
      <w:proofErr w:type="spellStart"/>
      <w:r>
        <w:t>concessionality</w:t>
      </w:r>
      <w:proofErr w:type="spellEnd"/>
      <w:r w:rsidR="00302934">
        <w:t xml:space="preserve"> level</w:t>
      </w:r>
      <w:r>
        <w:t>) of different economic sectors, with a focus on public transport operators and large corporate fleets.</w:t>
      </w:r>
    </w:p>
    <w:p w14:paraId="2938011B" w14:textId="2E2E2CCB" w:rsidR="0044220A" w:rsidRPr="00F93D09" w:rsidRDefault="00D0482E" w:rsidP="005150DA">
      <w:pPr>
        <w:pStyle w:val="Par-num"/>
      </w:pPr>
      <w:r>
        <w:t>Additionally</w:t>
      </w:r>
      <w:r w:rsidR="000C610D">
        <w:t xml:space="preserve"> to vehicle loans</w:t>
      </w:r>
      <w:r w:rsidR="0044220A" w:rsidRPr="00F93D09">
        <w:t xml:space="preserve">, leasing schemes could provide an </w:t>
      </w:r>
      <w:r w:rsidR="000C610D">
        <w:t xml:space="preserve">attractive </w:t>
      </w:r>
      <w:r w:rsidR="0044220A" w:rsidRPr="00F93D09">
        <w:t>alternative to vehicle procurement</w:t>
      </w:r>
      <w:r w:rsidR="00302934">
        <w:t>, provided some changes are made in the regulation of concession contracts</w:t>
      </w:r>
      <w:r w:rsidR="0044220A" w:rsidRPr="00F93D09">
        <w:t>. Linked to the expansion of EVs, leasing schemes concerning vehicles and batteries, and alternative payment options including energy supply have been proposed and, in some cases, implemented by some fleet managers around the world. The advantages of leasing options are strongly linked to their taxing regime and to the development and competition within the local financial sector. It will also consider the design of financial strategies for those who are not part of a fleet; all these conditions will be included in the development of innovative business models for EVs:</w:t>
      </w:r>
    </w:p>
    <w:p w14:paraId="67026BB7" w14:textId="74328567" w:rsidR="0044220A" w:rsidRPr="00114ADA" w:rsidRDefault="0044220A" w:rsidP="005150DA">
      <w:pPr>
        <w:pStyle w:val="Par-num"/>
      </w:pPr>
      <w:r w:rsidRPr="00F93D09">
        <w:t xml:space="preserve">Activity 3.3.1: Development of alternative </w:t>
      </w:r>
      <w:r w:rsidRPr="00114ADA">
        <w:t>business models for the electrification of urban public transport (buses and 3</w:t>
      </w:r>
      <w:r w:rsidRPr="00114ADA">
        <w:noBreakHyphen/>
        <w:t>wheelers). Building on and collaborating COFIDE’s experience in financing bus fleet renewal (COFIGAS and the future COFIELECTRICO facility).</w:t>
      </w:r>
      <w:r w:rsidR="00BB05B7" w:rsidRPr="00114ADA">
        <w:t xml:space="preserve"> The preparation of the business models will benefit from the exchanges and materials developed by the marketplace of the LAC regional platform.</w:t>
      </w:r>
    </w:p>
    <w:p w14:paraId="62EB42FD" w14:textId="70809D7D" w:rsidR="0044220A" w:rsidRPr="00114ADA" w:rsidRDefault="0044220A" w:rsidP="005150DA">
      <w:pPr>
        <w:pStyle w:val="Par-num"/>
      </w:pPr>
      <w:r w:rsidRPr="00114ADA">
        <w:t>Activity 3.3.2: Development of alternative business models for the electrification of public and private corporate fleets (with focus on 3-wheeler and taxi fleets).</w:t>
      </w:r>
      <w:r w:rsidR="00BB05B7" w:rsidRPr="00114ADA">
        <w:t xml:space="preserve"> The preparation of the business models will benefit from the exchanges and materials developed by the marketplace of the LAC regional platform.</w:t>
      </w:r>
    </w:p>
    <w:p w14:paraId="7675D93F" w14:textId="3C7932E6" w:rsidR="0044220A" w:rsidRPr="00F93D09" w:rsidRDefault="0044220A" w:rsidP="00FD115B">
      <w:pPr>
        <w:pStyle w:val="Par-num"/>
      </w:pPr>
      <w:r w:rsidRPr="00114ADA">
        <w:t xml:space="preserve">Activity 3.3.3: Submission to the government of </w:t>
      </w:r>
      <w:r w:rsidR="00FD115B" w:rsidRPr="00114ADA">
        <w:t xml:space="preserve">alternative concession </w:t>
      </w:r>
      <w:r w:rsidRPr="00114ADA">
        <w:t>schemes to facilitate financing of EV in public transport. Addressed to public transport authorities</w:t>
      </w:r>
      <w:r w:rsidRPr="00E54284">
        <w:t xml:space="preserve">, in order to incentivize within their concession </w:t>
      </w:r>
      <w:r w:rsidRPr="00E54284">
        <w:lastRenderedPageBreak/>
        <w:t>agreements</w:t>
      </w:r>
      <w:r w:rsidR="00FD115B">
        <w:t xml:space="preserve"> </w:t>
      </w:r>
      <w:r w:rsidR="00FD115B" w:rsidRPr="00E54284">
        <w:t>the use of e-buses</w:t>
      </w:r>
      <w:r w:rsidR="00FD115B">
        <w:t xml:space="preserve"> </w:t>
      </w:r>
      <w:r w:rsidR="00FD115B" w:rsidRPr="00FD115B">
        <w:t>by operators. These may include, among other specifications, minimum fleet ownership conditions, differentiated public service compensations for different bus technologies and performance</w:t>
      </w:r>
      <w:r w:rsidRPr="00F93D09">
        <w:t>.</w:t>
      </w:r>
    </w:p>
    <w:p w14:paraId="221C30F6" w14:textId="77777777" w:rsidR="0044220A" w:rsidRPr="00F93D09" w:rsidRDefault="0044220A" w:rsidP="0044220A">
      <w:pPr>
        <w:spacing w:after="0"/>
        <w:rPr>
          <w:rFonts w:asciiTheme="majorHAnsi" w:hAnsiTheme="majorHAnsi" w:cstheme="majorHAnsi"/>
          <w:szCs w:val="20"/>
        </w:rPr>
      </w:pPr>
    </w:p>
    <w:p w14:paraId="2E8F1693" w14:textId="28E38C49" w:rsidR="0044220A" w:rsidRPr="00F93D09" w:rsidRDefault="0044220A" w:rsidP="005150DA">
      <w:pPr>
        <w:pStyle w:val="Par-num"/>
      </w:pPr>
      <w:r w:rsidRPr="005150DA">
        <w:rPr>
          <w:b/>
          <w:i/>
        </w:rPr>
        <w:t>Output 3.4</w:t>
      </w:r>
      <w:r w:rsidRPr="005150DA">
        <w:rPr>
          <w:b/>
        </w:rPr>
        <w:t xml:space="preserve">: </w:t>
      </w:r>
      <w:r w:rsidRPr="00F93D09">
        <w:t xml:space="preserve">EV procurement guidelines for urban public transport operators and authorities developed. </w:t>
      </w:r>
    </w:p>
    <w:p w14:paraId="3CA7A2C3" w14:textId="675DA073" w:rsidR="0044220A" w:rsidRPr="00F93D09" w:rsidRDefault="0044220A" w:rsidP="005150DA">
      <w:pPr>
        <w:pStyle w:val="Par-num"/>
      </w:pPr>
      <w:r w:rsidRPr="00F93D09">
        <w:t xml:space="preserve">The consideration of EVs as a feasible option in fleets providing public services requires careful consideration of their </w:t>
      </w:r>
      <w:r w:rsidRPr="00114ADA">
        <w:t xml:space="preserve">differences with ICE vehicles while defining contract specifications. This includes a comprehensive consideration of the vehicle lifespan, total energy consumption and emissions, maintenance obligations, etc. </w:t>
      </w:r>
      <w:r w:rsidR="00E909A7" w:rsidRPr="00114ADA">
        <w:t xml:space="preserve">The guidelines will take into consideration the existing national regulatory framework and its likely changes in the future (integrating the changes proposed by the project in Component 1 and those under consideration by the national government), showing their impact on the above-mentioned parameters and the comparative advantage EVs offer to urban public transport operators and authorities under the most likely regulatory scenarios. </w:t>
      </w:r>
      <w:r w:rsidRPr="00114ADA">
        <w:t>In 2020, the NAMA-Energy project is expected to provide guidelines to support public authorities in making this transition; the project will provide support for the implementation of these procurement recommendations to interested PT authorities and operators</w:t>
      </w:r>
      <w:r w:rsidR="00E909A7" w:rsidRPr="00114ADA">
        <w:t xml:space="preserve"> in Peruvian cities beyond Arequipa and Lima</w:t>
      </w:r>
      <w:r w:rsidRPr="00114ADA">
        <w:t>, as</w:t>
      </w:r>
      <w:r w:rsidRPr="00F93D09">
        <w:t xml:space="preserve"> a way to scale-up the project results. Furthermore, the project will incorporate in these guidelines’ recommendations for the adoption of gender-responsive measures in EV procurement, recruitment and training strategies of urban public transport operators.</w:t>
      </w:r>
    </w:p>
    <w:p w14:paraId="061BDAA0" w14:textId="77777777" w:rsidR="0044220A" w:rsidRPr="00F93D09" w:rsidRDefault="0044220A" w:rsidP="0044220A">
      <w:pPr>
        <w:spacing w:after="0"/>
        <w:rPr>
          <w:rFonts w:asciiTheme="majorHAnsi" w:hAnsiTheme="majorHAnsi" w:cstheme="majorHAnsi"/>
          <w:szCs w:val="20"/>
        </w:rPr>
      </w:pPr>
    </w:p>
    <w:p w14:paraId="759EE00C" w14:textId="77777777" w:rsidR="0044220A" w:rsidRPr="00F93D09" w:rsidRDefault="0044220A" w:rsidP="005150DA">
      <w:pPr>
        <w:pStyle w:val="Par-num"/>
      </w:pPr>
      <w:r w:rsidRPr="00F93D09">
        <w:t>Activity</w:t>
      </w:r>
      <w:r w:rsidRPr="00F93D09" w:rsidDel="004826F1">
        <w:t xml:space="preserve"> </w:t>
      </w:r>
      <w:r w:rsidRPr="00F93D09">
        <w:t xml:space="preserve">3.4.1: Provision of tailored support and development of guidelines for operators of public transport services (buses and 3-wheelers) for the procurement of EVs for their fleets. The project will provide customized technical support for up to 4 operators interested in including EV in their fleets. This support will build on previous experiences and work the details of financing EVs. It will bring the strategy from concept to implementation. </w:t>
      </w:r>
    </w:p>
    <w:p w14:paraId="6B0627D7" w14:textId="77777777" w:rsidR="0044220A" w:rsidRPr="00F93D09" w:rsidRDefault="0044220A" w:rsidP="005150DA">
      <w:pPr>
        <w:pStyle w:val="Par-num"/>
      </w:pPr>
      <w:r w:rsidRPr="00F93D09">
        <w:t>Activity</w:t>
      </w:r>
      <w:r w:rsidRPr="00F93D09" w:rsidDel="004826F1">
        <w:t xml:space="preserve"> </w:t>
      </w:r>
      <w:r w:rsidRPr="00F93D09">
        <w:t>3.4.2: Provision of tailored support to interested public authorities for promoting EVs in their own fleets and in those associated to public service concessions. The project will provide customized technical support for up to 4 public transport authorities in Peruvian cities interested in including EV in their systems. It will bring the strategy from concept to implementation.</w:t>
      </w:r>
    </w:p>
    <w:p w14:paraId="6B07BD82" w14:textId="77777777" w:rsidR="0044220A" w:rsidRPr="00F93D09" w:rsidRDefault="0044220A" w:rsidP="0044220A">
      <w:pPr>
        <w:spacing w:after="0"/>
        <w:rPr>
          <w:rFonts w:asciiTheme="majorHAnsi" w:hAnsiTheme="majorHAnsi" w:cstheme="majorHAnsi"/>
          <w:b/>
          <w:szCs w:val="20"/>
        </w:rPr>
      </w:pPr>
    </w:p>
    <w:p w14:paraId="22FE09E8" w14:textId="77777777" w:rsidR="0044220A" w:rsidRPr="00F93D09" w:rsidRDefault="0044220A" w:rsidP="0044220A">
      <w:pPr>
        <w:spacing w:after="0"/>
        <w:rPr>
          <w:rFonts w:asciiTheme="majorHAnsi" w:hAnsiTheme="majorHAnsi" w:cstheme="majorHAnsi"/>
          <w:b/>
          <w:szCs w:val="20"/>
        </w:rPr>
      </w:pPr>
      <w:r w:rsidRPr="00F93D09">
        <w:rPr>
          <w:rFonts w:asciiTheme="majorHAnsi" w:hAnsiTheme="majorHAnsi" w:cstheme="majorHAnsi"/>
          <w:b/>
          <w:szCs w:val="20"/>
        </w:rPr>
        <w:t>COMPONENT 4: Long-term environmental sustainability of low-carbon electric mobility</w:t>
      </w:r>
    </w:p>
    <w:p w14:paraId="06CECF7E" w14:textId="6476527B" w:rsidR="0044220A" w:rsidRPr="00F93D09" w:rsidRDefault="0044220A" w:rsidP="0044220A">
      <w:pPr>
        <w:spacing w:after="0"/>
        <w:rPr>
          <w:rFonts w:asciiTheme="majorHAnsi" w:hAnsiTheme="majorHAnsi" w:cstheme="majorHAnsi"/>
          <w:b/>
          <w:szCs w:val="20"/>
        </w:rPr>
      </w:pPr>
    </w:p>
    <w:p w14:paraId="46FACFD1" w14:textId="5CB3C839" w:rsidR="0044220A" w:rsidRPr="00F93D09" w:rsidRDefault="0044220A" w:rsidP="00FA0366">
      <w:pPr>
        <w:pStyle w:val="Par-num"/>
      </w:pPr>
      <w:r w:rsidRPr="005150DA">
        <w:t xml:space="preserve">Outcome 4: </w:t>
      </w:r>
      <w:r w:rsidR="00FA0366" w:rsidRPr="00FA0366">
        <w:rPr>
          <w:b/>
        </w:rPr>
        <w:t>Conditions created for a circular economy perspective in the electrification of mobility in Peru</w:t>
      </w:r>
      <w:r w:rsidR="00040B03">
        <w:rPr>
          <w:b/>
        </w:rPr>
        <w:t xml:space="preserve"> with EPR (Extended Producers Responsibility</w:t>
      </w:r>
      <w:r w:rsidR="004F64B6">
        <w:rPr>
          <w:b/>
        </w:rPr>
        <w:t>)</w:t>
      </w:r>
      <w:r w:rsidRPr="00F93D09">
        <w:t xml:space="preserve">. </w:t>
      </w:r>
    </w:p>
    <w:p w14:paraId="601ACE14" w14:textId="4D1ABB5A" w:rsidR="0044220A" w:rsidRPr="00F93D09" w:rsidRDefault="0044220A" w:rsidP="005150DA">
      <w:pPr>
        <w:pStyle w:val="Par-num"/>
      </w:pPr>
      <w:r w:rsidRPr="00F93D09">
        <w:t xml:space="preserve">There is limited documented information on current end-of-life vehicle ELV management practices in Peru (no information on the rate of vehicles that are properly disposed or on the vehicle withdrawal rate); as ELV management generates valuable products, it usually is organized on a B2B basis, however without the intervention of producers; this can generate environmental hazards due to inadequate (or lack of treatment) of particular components (e.g. tires, lead batteries or lubricants). </w:t>
      </w:r>
      <w:r w:rsidR="00CE7126" w:rsidRPr="00CE7126">
        <w:t>As identified at the Social and Environmental Screening, t</w:t>
      </w:r>
      <w:r w:rsidRPr="00F93D09">
        <w:t>he future management for EVs at their end-of-life raises therefore two challenges in Peru: on the one hand, the need to strengthen current waste management chains for ELV, or at least for some components (where an EPR approach could eventually play a role); on the other hand, the need to introduce an adequate management approach for the EV battery. The first electric bicycles and motorbikes imported in Peru a few years ago are already reaching its lifespan, and the project will consider the management of their batteries as a first case study.</w:t>
      </w:r>
    </w:p>
    <w:p w14:paraId="3F188337" w14:textId="77777777" w:rsidR="0044220A" w:rsidRPr="00F93D09" w:rsidRDefault="0044220A" w:rsidP="005150DA">
      <w:pPr>
        <w:pStyle w:val="Par-num"/>
      </w:pPr>
      <w:r w:rsidRPr="00F93D09">
        <w:t xml:space="preserve">Although still at its infancy, EV battery management is likely to be organized around the use of batteries for energy storage (second life), rather than recycling. It is unclear whether the original EV (or battery) producer should be held responsible for the second-life use of its batteries, or whether this can be left to market forces, due to the relatively high value of used batteries. There is however a case to implement an EPR approach, in order to extend the lifespan of batteries as much as possible, as the production of a Lithium </w:t>
      </w:r>
      <w:r w:rsidRPr="00F93D09">
        <w:lastRenderedPageBreak/>
        <w:t>battery can emit between 39 kg CO2e/kWh and 196 kg CO2e/kWh: finding a new use for EV batteries when they are no longer fit for their original purpose is a smart way to reduce their carbon footprint, before recycling. Finally, battery recycling would need to include some kind of credit system so that manufacturers using recycled materials could claim the associated emissions reduction.</w:t>
      </w:r>
    </w:p>
    <w:p w14:paraId="75746618" w14:textId="77777777" w:rsidR="0044220A" w:rsidRPr="00F93D09" w:rsidRDefault="0044220A" w:rsidP="005150DA">
      <w:pPr>
        <w:pStyle w:val="Par-num"/>
      </w:pPr>
      <w:r w:rsidRPr="00F93D09">
        <w:t>In order to address all these issues comprehensively, while focusing on the promotion of second-life battery use, this component will provide the following outputs:</w:t>
      </w:r>
    </w:p>
    <w:p w14:paraId="0D7D93E5" w14:textId="77777777" w:rsidR="0044220A" w:rsidRPr="00F93D09" w:rsidRDefault="0044220A" w:rsidP="0044220A">
      <w:pPr>
        <w:spacing w:after="0"/>
        <w:rPr>
          <w:rFonts w:asciiTheme="majorHAnsi" w:hAnsiTheme="majorHAnsi" w:cstheme="majorHAnsi"/>
          <w:szCs w:val="20"/>
        </w:rPr>
      </w:pPr>
    </w:p>
    <w:p w14:paraId="259F5E55" w14:textId="77777777" w:rsidR="0044220A" w:rsidRPr="00F93D09" w:rsidRDefault="0044220A" w:rsidP="005150DA">
      <w:pPr>
        <w:pStyle w:val="Par-num"/>
        <w:rPr>
          <w:bCs/>
        </w:rPr>
      </w:pPr>
      <w:r w:rsidRPr="005150DA">
        <w:rPr>
          <w:b/>
          <w:bCs/>
          <w:i/>
        </w:rPr>
        <w:t>Output 4.1</w:t>
      </w:r>
      <w:r w:rsidRPr="005150DA">
        <w:rPr>
          <w:b/>
          <w:bCs/>
        </w:rPr>
        <w:t>:</w:t>
      </w:r>
      <w:r w:rsidRPr="00F93D09">
        <w:rPr>
          <w:bCs/>
        </w:rPr>
        <w:t xml:space="preserve"> </w:t>
      </w:r>
      <w:r w:rsidRPr="00F93D09">
        <w:t>Comprehensive diagnosis on national end-of-life vehicle management completed.</w:t>
      </w:r>
      <w:r w:rsidRPr="00F93D09">
        <w:rPr>
          <w:bCs/>
        </w:rPr>
        <w:t xml:space="preserve"> </w:t>
      </w:r>
    </w:p>
    <w:p w14:paraId="111CB49A" w14:textId="77777777" w:rsidR="0044220A" w:rsidRPr="00F93D09" w:rsidRDefault="0044220A" w:rsidP="005150DA">
      <w:pPr>
        <w:pStyle w:val="Par-num"/>
      </w:pPr>
      <w:r w:rsidRPr="00F93D09">
        <w:t>Currently, there are no reliable data available on ELV management, which jeopardizes any attempts to introduce an EPR approach to any vehicle components. The following deliverables will serve to provide a national ELV diagnosis:</w:t>
      </w:r>
    </w:p>
    <w:p w14:paraId="154929ED" w14:textId="77777777" w:rsidR="0044220A" w:rsidRPr="00F93D09" w:rsidRDefault="0044220A" w:rsidP="0044220A">
      <w:pPr>
        <w:spacing w:after="0"/>
        <w:rPr>
          <w:rFonts w:asciiTheme="majorHAnsi" w:hAnsiTheme="majorHAnsi" w:cstheme="majorHAnsi"/>
          <w:szCs w:val="20"/>
        </w:rPr>
      </w:pPr>
    </w:p>
    <w:p w14:paraId="32DA227E" w14:textId="410A0715" w:rsidR="0044220A" w:rsidRPr="00F93D09" w:rsidRDefault="0044220A" w:rsidP="005150DA">
      <w:pPr>
        <w:pStyle w:val="Par-num"/>
      </w:pPr>
      <w:r w:rsidRPr="00F93D09">
        <w:t>Activity</w:t>
      </w:r>
      <w:r w:rsidRPr="00F93D09" w:rsidDel="004826F1">
        <w:t xml:space="preserve"> </w:t>
      </w:r>
      <w:r w:rsidRPr="00F93D09">
        <w:t>4.1.1. Study on the description and analysis of local management conditions of ELVs and their components. This should consider the lifecycle of the components as well as value chains involved throughout their lifespan, and provide a comprehensive stakeholder mapping, identifying their interests and potential roles within ELV management. It should also provide off- and on-site research of the waste generation regarding vehicle components at the end-of-life, and the identification of ELVs components management and disposal.</w:t>
      </w:r>
    </w:p>
    <w:p w14:paraId="756A1ADB" w14:textId="77777777" w:rsidR="0044220A" w:rsidRPr="00F93D09" w:rsidRDefault="0044220A" w:rsidP="005150DA">
      <w:pPr>
        <w:pStyle w:val="Par-num"/>
        <w:rPr>
          <w:bCs/>
        </w:rPr>
      </w:pPr>
      <w:r w:rsidRPr="00F93D09">
        <w:t>Activity</w:t>
      </w:r>
      <w:r w:rsidRPr="00F93D09" w:rsidDel="004826F1">
        <w:t xml:space="preserve"> </w:t>
      </w:r>
      <w:r w:rsidRPr="00F93D09">
        <w:t>4.1.2. Estimate of projected ELVs components generation, considering internal combustion and electric vehicles</w:t>
      </w:r>
      <w:r w:rsidRPr="00F93D09">
        <w:rPr>
          <w:bCs/>
        </w:rPr>
        <w:t>.</w:t>
      </w:r>
    </w:p>
    <w:p w14:paraId="029530A9" w14:textId="77777777" w:rsidR="0044220A" w:rsidRPr="00F93D09" w:rsidRDefault="0044220A" w:rsidP="0044220A">
      <w:pPr>
        <w:spacing w:after="0"/>
        <w:rPr>
          <w:rFonts w:asciiTheme="majorHAnsi" w:hAnsiTheme="majorHAnsi" w:cstheme="majorHAnsi"/>
          <w:b/>
          <w:bCs/>
          <w:i/>
          <w:szCs w:val="20"/>
        </w:rPr>
      </w:pPr>
    </w:p>
    <w:p w14:paraId="3078627E" w14:textId="77777777" w:rsidR="0044220A" w:rsidRPr="00F93D09" w:rsidRDefault="0044220A" w:rsidP="005150DA">
      <w:pPr>
        <w:pStyle w:val="Par-num"/>
      </w:pPr>
      <w:r w:rsidRPr="005150DA">
        <w:rPr>
          <w:b/>
          <w:i/>
        </w:rPr>
        <w:t>Output 4.2:</w:t>
      </w:r>
      <w:r w:rsidRPr="00F93D09">
        <w:t xml:space="preserve"> Proposal on end-of-life vehicle management regulation, based on the EPR approach, delivered to the government for approval.</w:t>
      </w:r>
    </w:p>
    <w:p w14:paraId="34BD19B5" w14:textId="77777777" w:rsidR="0044220A" w:rsidRPr="00F93D09" w:rsidRDefault="0044220A" w:rsidP="005150DA">
      <w:pPr>
        <w:pStyle w:val="Par-num"/>
      </w:pPr>
      <w:r w:rsidRPr="00F93D09">
        <w:t xml:space="preserve">Framework regulation for EPR implementation has been issued in Peru in the last couple of years, but it needs to be complemented with specific regulation and norms for each particular waste stream to which EPR is intended to be applied. This output will provide the following deliverables: </w:t>
      </w:r>
    </w:p>
    <w:p w14:paraId="55900719" w14:textId="77777777" w:rsidR="0044220A" w:rsidRPr="00F93D09" w:rsidRDefault="0044220A" w:rsidP="0044220A">
      <w:pPr>
        <w:spacing w:after="0"/>
        <w:rPr>
          <w:rFonts w:asciiTheme="majorHAnsi" w:hAnsiTheme="majorHAnsi" w:cstheme="majorHAnsi"/>
          <w:bCs/>
          <w:szCs w:val="20"/>
        </w:rPr>
      </w:pPr>
    </w:p>
    <w:p w14:paraId="116D3BD4" w14:textId="073B24AE" w:rsidR="0044220A" w:rsidRPr="00114ADA" w:rsidRDefault="0044220A" w:rsidP="005150DA">
      <w:pPr>
        <w:pStyle w:val="Par-num"/>
      </w:pPr>
      <w:r w:rsidRPr="00F93D09">
        <w:t xml:space="preserve">Activity 4.2.1: Research and </w:t>
      </w:r>
      <w:r w:rsidRPr="00114ADA">
        <w:t>systematization for international and regional regulation on EPR-based ELV management, with a focus on EV components and battery.</w:t>
      </w:r>
      <w:r w:rsidR="00CA2C1E" w:rsidRPr="00114ADA">
        <w:t xml:space="preserve"> This activity will exchange information with the WG on batteries and charging infrastructure of the Global E-mob </w:t>
      </w:r>
      <w:proofErr w:type="spellStart"/>
      <w:r w:rsidR="00CA2C1E" w:rsidRPr="00114ADA">
        <w:t>Programme</w:t>
      </w:r>
      <w:proofErr w:type="spellEnd"/>
      <w:r w:rsidR="00CA2C1E" w:rsidRPr="00114ADA">
        <w:t>.</w:t>
      </w:r>
    </w:p>
    <w:p w14:paraId="269CDD27" w14:textId="77777777" w:rsidR="0044220A" w:rsidRPr="00114ADA" w:rsidRDefault="0044220A" w:rsidP="005150DA">
      <w:pPr>
        <w:pStyle w:val="Par-num"/>
      </w:pPr>
      <w:r w:rsidRPr="00114ADA">
        <w:t>Activity</w:t>
      </w:r>
      <w:r w:rsidRPr="00114ADA" w:rsidDel="004826F1">
        <w:t xml:space="preserve"> </w:t>
      </w:r>
      <w:r w:rsidRPr="00114ADA">
        <w:t>4.2.2: Comprehensive review of existing and planned international regulations on second-life battery use.</w:t>
      </w:r>
    </w:p>
    <w:p w14:paraId="6ADCF04A" w14:textId="77777777" w:rsidR="0044220A" w:rsidRPr="00114ADA" w:rsidRDefault="0044220A" w:rsidP="005150DA">
      <w:pPr>
        <w:pStyle w:val="Par-num"/>
      </w:pPr>
      <w:r w:rsidRPr="00114ADA">
        <w:t>Activity</w:t>
      </w:r>
      <w:r w:rsidRPr="00114ADA" w:rsidDel="004826F1">
        <w:t xml:space="preserve"> </w:t>
      </w:r>
      <w:r w:rsidRPr="00114ADA">
        <w:t>4.2.3: Formulation of proposals for regulation in line with national priorities and in close coordination with the identified relevant private stakeholders.</w:t>
      </w:r>
    </w:p>
    <w:p w14:paraId="38FB3FE5" w14:textId="77777777" w:rsidR="0044220A" w:rsidRPr="00114ADA" w:rsidRDefault="0044220A" w:rsidP="0044220A">
      <w:pPr>
        <w:spacing w:after="0"/>
        <w:rPr>
          <w:rFonts w:asciiTheme="majorHAnsi" w:hAnsiTheme="majorHAnsi" w:cstheme="majorHAnsi"/>
          <w:b/>
          <w:bCs/>
          <w:i/>
          <w:szCs w:val="20"/>
        </w:rPr>
      </w:pPr>
    </w:p>
    <w:p w14:paraId="19CEF528" w14:textId="77777777" w:rsidR="0044220A" w:rsidRPr="00114ADA" w:rsidRDefault="0044220A" w:rsidP="005150DA">
      <w:pPr>
        <w:pStyle w:val="Par-num"/>
        <w:rPr>
          <w:bCs/>
        </w:rPr>
      </w:pPr>
      <w:r w:rsidRPr="00114ADA">
        <w:rPr>
          <w:b/>
          <w:bCs/>
          <w:i/>
        </w:rPr>
        <w:t>Output 4.3</w:t>
      </w:r>
      <w:r w:rsidRPr="00114ADA">
        <w:rPr>
          <w:b/>
          <w:bCs/>
        </w:rPr>
        <w:t>:</w:t>
      </w:r>
      <w:r w:rsidRPr="00114ADA">
        <w:rPr>
          <w:bCs/>
        </w:rPr>
        <w:t xml:space="preserve"> </w:t>
      </w:r>
      <w:r w:rsidRPr="00114ADA">
        <w:t>Cost-efficiency analysis and business models designed for implementation of an EPR approach to ELV management.</w:t>
      </w:r>
    </w:p>
    <w:p w14:paraId="13692575" w14:textId="77777777" w:rsidR="0044220A" w:rsidRPr="00114ADA" w:rsidRDefault="0044220A" w:rsidP="005150DA">
      <w:pPr>
        <w:pStyle w:val="Par-num"/>
      </w:pPr>
      <w:r w:rsidRPr="00114ADA">
        <w:t>The assessment of business models for EPR implementation will ease the decision to invest for the private sector; the following deliverables will be provided by the project:</w:t>
      </w:r>
    </w:p>
    <w:p w14:paraId="43CEBE70" w14:textId="77777777" w:rsidR="0044220A" w:rsidRPr="00114ADA" w:rsidRDefault="0044220A" w:rsidP="0044220A">
      <w:pPr>
        <w:spacing w:after="0"/>
        <w:rPr>
          <w:rFonts w:asciiTheme="majorHAnsi" w:hAnsiTheme="majorHAnsi" w:cstheme="majorHAnsi"/>
          <w:bCs/>
          <w:szCs w:val="20"/>
        </w:rPr>
      </w:pPr>
    </w:p>
    <w:p w14:paraId="6D6CACB8" w14:textId="217E4CFB" w:rsidR="0044220A" w:rsidRPr="00114ADA" w:rsidRDefault="0044220A" w:rsidP="005150DA">
      <w:pPr>
        <w:pStyle w:val="Par-num"/>
      </w:pPr>
      <w:r w:rsidRPr="00114ADA">
        <w:t>Activity</w:t>
      </w:r>
      <w:r w:rsidRPr="00114ADA" w:rsidDel="004826F1">
        <w:t xml:space="preserve"> </w:t>
      </w:r>
      <w:r w:rsidRPr="00114ADA">
        <w:t>4.3.1: Research and systematization of successful financial and business models on ELV components and second-life battery use, based on the EPR concept.</w:t>
      </w:r>
      <w:r w:rsidR="00CA2C1E" w:rsidRPr="00114ADA">
        <w:t xml:space="preserve"> This activity will exchange information with the WG on batteries and charging infrastructure of the Global E-mob </w:t>
      </w:r>
      <w:proofErr w:type="spellStart"/>
      <w:r w:rsidR="00CA2C1E" w:rsidRPr="00114ADA">
        <w:t>Programme</w:t>
      </w:r>
      <w:proofErr w:type="spellEnd"/>
      <w:r w:rsidR="00CA2C1E" w:rsidRPr="00114ADA">
        <w:t xml:space="preserve"> and with the marketplace of the LAC regional platform.</w:t>
      </w:r>
    </w:p>
    <w:p w14:paraId="7D2B0D78" w14:textId="77777777" w:rsidR="0044220A" w:rsidRPr="00F93D09" w:rsidRDefault="0044220A" w:rsidP="005150DA">
      <w:pPr>
        <w:pStyle w:val="Par-num"/>
      </w:pPr>
      <w:r w:rsidRPr="00F93D09">
        <w:t>Activity</w:t>
      </w:r>
      <w:r w:rsidRPr="00F93D09" w:rsidDel="004826F1">
        <w:t xml:space="preserve"> </w:t>
      </w:r>
      <w:r w:rsidRPr="00F93D09">
        <w:t>4.3.2: Development of commercially viable EPR business models for ELV components and EV batteries, including cost benefit analysis estimating investment needs and financing schemes.</w:t>
      </w:r>
    </w:p>
    <w:p w14:paraId="77B0B3E5" w14:textId="63E73B1A" w:rsidR="0044220A" w:rsidRPr="00F93D09" w:rsidRDefault="0044220A" w:rsidP="005150DA">
      <w:pPr>
        <w:pStyle w:val="Par-num"/>
        <w:numPr>
          <w:ilvl w:val="0"/>
          <w:numId w:val="0"/>
        </w:numPr>
        <w:rPr>
          <w:b/>
          <w:i/>
        </w:rPr>
      </w:pPr>
    </w:p>
    <w:p w14:paraId="50F24968" w14:textId="77777777" w:rsidR="0044220A" w:rsidRPr="00F93D09" w:rsidRDefault="0044220A" w:rsidP="005150DA">
      <w:pPr>
        <w:pStyle w:val="Par-num"/>
      </w:pPr>
      <w:r w:rsidRPr="00F93D09">
        <w:rPr>
          <w:b/>
          <w:i/>
        </w:rPr>
        <w:t>Output 4.4</w:t>
      </w:r>
      <w:r w:rsidRPr="00F93D09">
        <w:t xml:space="preserve">: </w:t>
      </w:r>
      <w:r w:rsidRPr="005150DA">
        <w:t>Roadmap for EPR approach to end-of-life vehicle management submitted to the government for approval.</w:t>
      </w:r>
    </w:p>
    <w:p w14:paraId="14B9AAEA" w14:textId="77777777" w:rsidR="0044220A" w:rsidRPr="00F93D09" w:rsidRDefault="0044220A" w:rsidP="005150DA">
      <w:pPr>
        <w:pStyle w:val="Par-num"/>
      </w:pPr>
      <w:r w:rsidRPr="00F93D09">
        <w:t>The Road Map for implementation of EPR in ELV management will consider ELVs components, with a focus on EVs and their batteries, including the promotion of second-life use. The project will provide this road map, with short, medium and long term visions for country action in the field, through the following deliverables:</w:t>
      </w:r>
    </w:p>
    <w:p w14:paraId="31DE9F10" w14:textId="77777777" w:rsidR="0044220A" w:rsidRPr="00F93D09" w:rsidRDefault="0044220A" w:rsidP="005150DA">
      <w:pPr>
        <w:pStyle w:val="Par-num"/>
        <w:numPr>
          <w:ilvl w:val="0"/>
          <w:numId w:val="0"/>
        </w:numPr>
      </w:pPr>
    </w:p>
    <w:p w14:paraId="4488EA4D" w14:textId="77777777" w:rsidR="0044220A" w:rsidRPr="00F93D09" w:rsidRDefault="0044220A" w:rsidP="005150DA">
      <w:pPr>
        <w:pStyle w:val="Par-num"/>
      </w:pPr>
      <w:r w:rsidRPr="00F93D09">
        <w:t>Activity</w:t>
      </w:r>
      <w:r w:rsidRPr="00F93D09" w:rsidDel="004826F1">
        <w:t xml:space="preserve"> </w:t>
      </w:r>
      <w:r w:rsidRPr="00F93D09">
        <w:t>4.4.1: Development of a road map for EPR with ELVs components, built through a participatory process and in close coordination with the Ministry of Environment.</w:t>
      </w:r>
    </w:p>
    <w:p w14:paraId="53915C5F" w14:textId="77777777" w:rsidR="0044220A" w:rsidRPr="00F93D09" w:rsidRDefault="0044220A" w:rsidP="005150DA">
      <w:pPr>
        <w:pStyle w:val="Par-num"/>
      </w:pPr>
      <w:r w:rsidRPr="00F93D09">
        <w:t>Activity</w:t>
      </w:r>
      <w:r w:rsidRPr="00F93D09" w:rsidDel="004826F1">
        <w:t xml:space="preserve"> </w:t>
      </w:r>
      <w:r w:rsidRPr="00F93D09">
        <w:t>4.4.2: Advocacy and promotional activities to secure timely approval and enforcement of the roadmap as a planning instrument.</w:t>
      </w:r>
    </w:p>
    <w:p w14:paraId="0A917E88" w14:textId="77777777" w:rsidR="0044220A" w:rsidRPr="00F93D09" w:rsidRDefault="0044220A" w:rsidP="005150DA">
      <w:pPr>
        <w:pStyle w:val="Par-num"/>
        <w:numPr>
          <w:ilvl w:val="0"/>
          <w:numId w:val="0"/>
        </w:numPr>
        <w:rPr>
          <w:b/>
          <w:i/>
        </w:rPr>
      </w:pPr>
    </w:p>
    <w:p w14:paraId="0AAFEEF7" w14:textId="77777777" w:rsidR="0044220A" w:rsidRPr="00F93D09" w:rsidRDefault="0044220A" w:rsidP="005150DA">
      <w:pPr>
        <w:pStyle w:val="Par-num"/>
      </w:pPr>
      <w:r w:rsidRPr="00F93D09">
        <w:rPr>
          <w:b/>
          <w:i/>
        </w:rPr>
        <w:t>Output 4.5</w:t>
      </w:r>
      <w:r w:rsidRPr="00F93D09">
        <w:t xml:space="preserve">: </w:t>
      </w:r>
      <w:r w:rsidRPr="005150DA">
        <w:t>Awareness-raising and capacity-building activities completed, targeting government, consumers and private sector stakeholders on end-of-life vehicle management</w:t>
      </w:r>
      <w:r w:rsidRPr="00F93D09">
        <w:rPr>
          <w:b/>
        </w:rPr>
        <w:t>.</w:t>
      </w:r>
      <w:r w:rsidRPr="00F93D09">
        <w:t xml:space="preserve"> </w:t>
      </w:r>
    </w:p>
    <w:p w14:paraId="38D51D05" w14:textId="77777777" w:rsidR="0044220A" w:rsidRPr="00F93D09" w:rsidRDefault="0044220A" w:rsidP="005150DA">
      <w:pPr>
        <w:pStyle w:val="Par-num"/>
      </w:pPr>
      <w:r w:rsidRPr="00F93D09">
        <w:t>The following project activities are vital to ensure the engagement of private and public stakeholders as implementers, as well as the civil society as consumers and generators of ELVs components:</w:t>
      </w:r>
    </w:p>
    <w:p w14:paraId="62C7085B" w14:textId="77777777" w:rsidR="0044220A" w:rsidRPr="00F93D09" w:rsidRDefault="0044220A" w:rsidP="005150DA">
      <w:pPr>
        <w:pStyle w:val="Par-num"/>
        <w:numPr>
          <w:ilvl w:val="0"/>
          <w:numId w:val="0"/>
        </w:numPr>
      </w:pPr>
    </w:p>
    <w:p w14:paraId="0898661A" w14:textId="0ABB3C7E" w:rsidR="0044220A" w:rsidRPr="00114ADA" w:rsidRDefault="0044220A" w:rsidP="005150DA">
      <w:pPr>
        <w:pStyle w:val="Par-num"/>
      </w:pPr>
      <w:r w:rsidRPr="00114ADA">
        <w:t>Activity</w:t>
      </w:r>
      <w:r w:rsidRPr="00114ADA" w:rsidDel="004826F1">
        <w:t xml:space="preserve"> </w:t>
      </w:r>
      <w:r w:rsidRPr="00114ADA">
        <w:t xml:space="preserve">4.5.1: Design and delivery of a training </w:t>
      </w:r>
      <w:proofErr w:type="spellStart"/>
      <w:r w:rsidRPr="00114ADA">
        <w:t>programme</w:t>
      </w:r>
      <w:proofErr w:type="spellEnd"/>
      <w:r w:rsidRPr="00114ADA">
        <w:t xml:space="preserve"> for policymakers, to be implemented by local academia (trained beforehand if necessary), and to be later available for wider dissemination.</w:t>
      </w:r>
      <w:r w:rsidR="00472385" w:rsidRPr="00114ADA">
        <w:t xml:space="preserve"> It will include training in health risks associated to manipulation of batteries and other EV components at their end</w:t>
      </w:r>
      <w:r w:rsidR="00CA2C1E" w:rsidRPr="00114ADA">
        <w:t xml:space="preserve"> </w:t>
      </w:r>
      <w:r w:rsidR="00472385" w:rsidRPr="00114ADA">
        <w:t>of life.</w:t>
      </w:r>
      <w:r w:rsidR="00CA2C1E" w:rsidRPr="00114ADA">
        <w:t xml:space="preserve"> This activity will exchange materials and methodologies with the capacitation activities of the LAC regional platform.</w:t>
      </w:r>
    </w:p>
    <w:p w14:paraId="59919B28" w14:textId="77777777" w:rsidR="0044220A" w:rsidRPr="00F93D09" w:rsidRDefault="0044220A" w:rsidP="005150DA">
      <w:pPr>
        <w:pStyle w:val="Par-num"/>
      </w:pPr>
      <w:r w:rsidRPr="00114ADA">
        <w:t>Activity</w:t>
      </w:r>
      <w:r w:rsidRPr="00114ADA" w:rsidDel="004826F1">
        <w:t xml:space="preserve"> </w:t>
      </w:r>
      <w:r w:rsidRPr="00114ADA">
        <w:t>4.5.2: Provision of technical and managerial support to producers and importers. With a focus on the local industry (particularly 2-3</w:t>
      </w:r>
      <w:r w:rsidRPr="00F93D09">
        <w:t xml:space="preserve"> wheeled vehicle manufacturers) in order to strengthen their roles within the new ELV management framework.</w:t>
      </w:r>
    </w:p>
    <w:p w14:paraId="41FA31B6" w14:textId="77777777" w:rsidR="0044220A" w:rsidRPr="00F93D09" w:rsidRDefault="0044220A" w:rsidP="005150DA">
      <w:pPr>
        <w:pStyle w:val="Par-num"/>
      </w:pPr>
      <w:r w:rsidRPr="00F93D09">
        <w:t>Activity</w:t>
      </w:r>
      <w:r w:rsidRPr="00F93D09" w:rsidDel="004826F1">
        <w:t xml:space="preserve"> </w:t>
      </w:r>
      <w:r w:rsidRPr="00F93D09">
        <w:t>4.5.3: Support to the government, industry and research sector in the design of a national campaign to raise awareness amongst consumers regarding the benefits of EPR for ELVs components, and the importance of second life battery use.</w:t>
      </w:r>
    </w:p>
    <w:p w14:paraId="3651E756" w14:textId="77777777" w:rsidR="0044220A" w:rsidRPr="00F93D09" w:rsidRDefault="0044220A" w:rsidP="0044220A">
      <w:pPr>
        <w:spacing w:after="0"/>
        <w:rPr>
          <w:rFonts w:asciiTheme="majorHAnsi" w:hAnsiTheme="majorHAnsi" w:cstheme="majorHAnsi"/>
          <w:bCs/>
          <w:i/>
          <w:szCs w:val="20"/>
        </w:rPr>
      </w:pPr>
    </w:p>
    <w:p w14:paraId="7F24AE5F" w14:textId="77777777" w:rsidR="0044220A" w:rsidRPr="00F93D09" w:rsidRDefault="0044220A" w:rsidP="0044220A">
      <w:pPr>
        <w:rPr>
          <w:b/>
          <w:szCs w:val="20"/>
        </w:rPr>
      </w:pPr>
      <w:r w:rsidRPr="00F93D09">
        <w:rPr>
          <w:b/>
          <w:szCs w:val="20"/>
        </w:rPr>
        <w:t>COMPONENT 5: Project monitoring and evaluation</w:t>
      </w:r>
    </w:p>
    <w:p w14:paraId="263DC146" w14:textId="77777777" w:rsidR="0044220A" w:rsidRPr="00F93D09" w:rsidRDefault="0044220A" w:rsidP="0044220A">
      <w:pPr>
        <w:rPr>
          <w:b/>
          <w:szCs w:val="20"/>
        </w:rPr>
      </w:pPr>
    </w:p>
    <w:p w14:paraId="3D427470" w14:textId="1AED8CC2" w:rsidR="0044220A" w:rsidRPr="005150DA" w:rsidRDefault="0044220A" w:rsidP="005150DA">
      <w:pPr>
        <w:pStyle w:val="Par-num"/>
        <w:rPr>
          <w:b/>
        </w:rPr>
      </w:pPr>
      <w:r w:rsidRPr="005150DA">
        <w:rPr>
          <w:b/>
        </w:rPr>
        <w:t>Outcome 5: The project monitoring and evaluation plan is implemented</w:t>
      </w:r>
    </w:p>
    <w:p w14:paraId="3979C554" w14:textId="70E3A11B" w:rsidR="0044220A" w:rsidRDefault="0044220A" w:rsidP="005150DA">
      <w:pPr>
        <w:pStyle w:val="Par-num"/>
      </w:pPr>
      <w:r w:rsidRPr="00F93D09">
        <w:t>Under this component, all the project’s monitoring and evaluation activities are undertaken.</w:t>
      </w:r>
    </w:p>
    <w:p w14:paraId="1C5AC359" w14:textId="4575B714" w:rsidR="0044220A" w:rsidRPr="00A33FEC" w:rsidRDefault="00A33FEC" w:rsidP="00CD468D">
      <w:pPr>
        <w:pStyle w:val="Par-num"/>
        <w:rPr>
          <w:i/>
        </w:rPr>
      </w:pPr>
      <w:r>
        <w:t xml:space="preserve">Results from monitoring and evaluation activities will be regularly shared with the E-mobility Global </w:t>
      </w:r>
      <w:proofErr w:type="spellStart"/>
      <w:r>
        <w:t>Programme</w:t>
      </w:r>
      <w:proofErr w:type="spellEnd"/>
      <w:r>
        <w:t xml:space="preserve"> in order to facilitate global monitoring, and to support knowledge management activities at the global and regional levels.</w:t>
      </w:r>
    </w:p>
    <w:p w14:paraId="0F93FCCA" w14:textId="4C8FBECF" w:rsidR="0044220A" w:rsidRPr="00F93D09" w:rsidRDefault="0044220A" w:rsidP="005150DA">
      <w:pPr>
        <w:pStyle w:val="Par-num"/>
        <w:rPr>
          <w:i/>
        </w:rPr>
      </w:pPr>
      <w:r w:rsidRPr="005150DA">
        <w:rPr>
          <w:b/>
          <w:i/>
        </w:rPr>
        <w:t>Output 5.1:</w:t>
      </w:r>
      <w:r w:rsidRPr="00F93D09">
        <w:rPr>
          <w:i/>
        </w:rPr>
        <w:t xml:space="preserve"> </w:t>
      </w:r>
      <w:r w:rsidRPr="00F93D09">
        <w:t>The project monitoring and evaluation plan and knowledge-management strategy are designed and implemented, providing regular reporting</w:t>
      </w:r>
      <w:r w:rsidR="00941600">
        <w:t xml:space="preserve"> to the global </w:t>
      </w:r>
      <w:proofErr w:type="spellStart"/>
      <w:r w:rsidR="00941600">
        <w:t>programme</w:t>
      </w:r>
      <w:proofErr w:type="spellEnd"/>
    </w:p>
    <w:p w14:paraId="3B55799F" w14:textId="7B449078" w:rsidR="0044220A" w:rsidRDefault="0044220A" w:rsidP="005150DA">
      <w:pPr>
        <w:pStyle w:val="Par-num"/>
      </w:pPr>
      <w:r w:rsidRPr="00F93D09">
        <w:t>The project monitoring and evaluation plan is outlined in Annex 3, and the monitoring and evaluation budget is presented in Section VI. This plan will be revised and updated during the inception workshop and will ensure the regular reporting on the project’s indicators established in the PRF.</w:t>
      </w:r>
      <w:r w:rsidR="00472385" w:rsidRPr="00472385">
        <w:t xml:space="preserve"> The GEF/UNDP NAMA Project has structured a robust MRV system for road transport emissions, including EVs, that will provide the adequate framework for the MRV plans in Arequipa and Lima.</w:t>
      </w:r>
    </w:p>
    <w:p w14:paraId="10674BCD" w14:textId="033D0291" w:rsidR="00D835BC" w:rsidRPr="00F93D09" w:rsidRDefault="00D835BC" w:rsidP="00D835BC">
      <w:pPr>
        <w:pStyle w:val="Par-num"/>
      </w:pPr>
      <w:r w:rsidRPr="00D835BC">
        <w:lastRenderedPageBreak/>
        <w:t xml:space="preserve">The project knowledge management (KM) strategy is outlined in </w:t>
      </w:r>
      <w:r w:rsidR="00315F53">
        <w:t xml:space="preserve">the </w:t>
      </w:r>
      <w:r>
        <w:t>knowledge management section of this document</w:t>
      </w:r>
      <w:r w:rsidRPr="00D835BC">
        <w:t xml:space="preserve">, including a liaise with the Global </w:t>
      </w:r>
      <w:proofErr w:type="spellStart"/>
      <w:r w:rsidRPr="00D835BC">
        <w:t>Programme</w:t>
      </w:r>
      <w:proofErr w:type="spellEnd"/>
      <w:r w:rsidRPr="00D835BC">
        <w:t>. This strategy will be revised and updated during the inception workshop and will ensure the regular exploitation and dissemination of the materials developed under the other project components, including training and dissemination materials, policy and technical recommendations and technical tools.</w:t>
      </w:r>
    </w:p>
    <w:p w14:paraId="592790FE" w14:textId="00A02A0C" w:rsidR="0044220A" w:rsidRPr="00F93D09" w:rsidRDefault="0044220A" w:rsidP="005150DA">
      <w:pPr>
        <w:pStyle w:val="Par-num"/>
      </w:pPr>
      <w:r w:rsidRPr="00F93D09">
        <w:t>Activity 5.1.1: Updating and implementation of project monitoring and evaluation plan</w:t>
      </w:r>
      <w:r w:rsidR="002D11BB">
        <w:t>.</w:t>
      </w:r>
    </w:p>
    <w:p w14:paraId="018AA6AF" w14:textId="4A4EDD19" w:rsidR="00C0473C" w:rsidRPr="00F93D09" w:rsidRDefault="00C0473C" w:rsidP="005150DA">
      <w:pPr>
        <w:pStyle w:val="Par-num"/>
      </w:pPr>
      <w:r w:rsidRPr="00F93D09">
        <w:t>Activity 5.1.2: Development and implementation of monitoring, reporting and verification (MRV) plan for the demonstration in Lima, including passenger satisfaction surveys to assess service quality of e-buses under a gender approach.</w:t>
      </w:r>
    </w:p>
    <w:p w14:paraId="4E84D52F" w14:textId="52325B13" w:rsidR="00C0473C" w:rsidRPr="00F93D09" w:rsidRDefault="00C0473C" w:rsidP="005150DA">
      <w:pPr>
        <w:pStyle w:val="Par-num"/>
      </w:pPr>
      <w:r w:rsidRPr="00F93D09">
        <w:t>Activity 5.1.3: Development and implementation of monitoring, reporting and verification (MRV) plan for the demonstration in Arequipa, including passenger satisfaction surveys to assess service quality of e-buses under a gender approach.</w:t>
      </w:r>
    </w:p>
    <w:p w14:paraId="67AD9124" w14:textId="77777777" w:rsidR="0044220A" w:rsidRPr="00F93D09" w:rsidRDefault="0044220A" w:rsidP="0044220A">
      <w:pPr>
        <w:rPr>
          <w:b/>
          <w:i/>
          <w:szCs w:val="20"/>
        </w:rPr>
      </w:pPr>
    </w:p>
    <w:p w14:paraId="5DF23E02" w14:textId="4FFD4BC9" w:rsidR="0044220A" w:rsidRPr="00F93D09" w:rsidRDefault="0044220A" w:rsidP="005150DA">
      <w:pPr>
        <w:pStyle w:val="Par-num"/>
        <w:rPr>
          <w:i/>
        </w:rPr>
      </w:pPr>
      <w:r w:rsidRPr="005150DA">
        <w:rPr>
          <w:b/>
          <w:i/>
        </w:rPr>
        <w:t>Output 5.2:</w:t>
      </w:r>
      <w:r w:rsidRPr="00F93D09">
        <w:rPr>
          <w:i/>
        </w:rPr>
        <w:t xml:space="preserve"> </w:t>
      </w:r>
      <w:r w:rsidR="00A62FB3" w:rsidRPr="00A62FB3">
        <w:t xml:space="preserve">Best practices and lessons learnt reports developed and shared with the global </w:t>
      </w:r>
      <w:proofErr w:type="spellStart"/>
      <w:r w:rsidR="00A62FB3" w:rsidRPr="00A62FB3">
        <w:t>programme</w:t>
      </w:r>
      <w:proofErr w:type="spellEnd"/>
    </w:p>
    <w:p w14:paraId="3141B57C" w14:textId="77777777" w:rsidR="0044220A" w:rsidRPr="00F93D09" w:rsidRDefault="0044220A" w:rsidP="005150DA">
      <w:pPr>
        <w:pStyle w:val="Par-num"/>
      </w:pPr>
      <w:r w:rsidRPr="00F93D09">
        <w:t>The Terminal Evaluation will be undertaken after the completion of all main project activities, as described in Section VI.</w:t>
      </w:r>
    </w:p>
    <w:p w14:paraId="40DC18F5" w14:textId="5C39A10E" w:rsidR="0044220A" w:rsidRDefault="0044220A" w:rsidP="005150DA">
      <w:pPr>
        <w:pStyle w:val="Par-num"/>
      </w:pPr>
      <w:r w:rsidRPr="00F93D09">
        <w:t>Activity 5.2.1: Terminal evaluation</w:t>
      </w:r>
    </w:p>
    <w:p w14:paraId="29E46F54" w14:textId="594E25B0" w:rsidR="00A62FB3" w:rsidRDefault="00A62FB3" w:rsidP="00A62FB3">
      <w:pPr>
        <w:pStyle w:val="Par-num"/>
      </w:pPr>
      <w:r w:rsidRPr="00A62FB3">
        <w:t xml:space="preserve">Activity 5.2.2: Final best practices and lessons learnt report prepared and shared with the Global </w:t>
      </w:r>
      <w:proofErr w:type="spellStart"/>
      <w:r w:rsidRPr="00A62FB3">
        <w:t>Programme</w:t>
      </w:r>
      <w:proofErr w:type="spellEnd"/>
      <w:r w:rsidRPr="00A62FB3">
        <w:t xml:space="preserve"> its Regional Platform.</w:t>
      </w:r>
    </w:p>
    <w:p w14:paraId="30809AAD" w14:textId="77777777" w:rsidR="005403C8" w:rsidRPr="00F93D09" w:rsidRDefault="005403C8" w:rsidP="0044220A">
      <w:pPr>
        <w:rPr>
          <w:szCs w:val="20"/>
        </w:rPr>
      </w:pPr>
    </w:p>
    <w:p w14:paraId="32410970" w14:textId="77777777" w:rsidR="0044220A" w:rsidRPr="005403C8" w:rsidRDefault="0044220A" w:rsidP="0044220A">
      <w:pPr>
        <w:spacing w:after="0"/>
        <w:rPr>
          <w:rFonts w:asciiTheme="majorHAnsi" w:hAnsiTheme="majorHAnsi" w:cstheme="majorHAnsi"/>
          <w:i/>
          <w:szCs w:val="20"/>
        </w:rPr>
      </w:pPr>
      <w:r w:rsidRPr="005403C8">
        <w:rPr>
          <w:rFonts w:asciiTheme="majorHAnsi" w:hAnsiTheme="majorHAnsi" w:cstheme="majorHAnsi"/>
          <w:szCs w:val="20"/>
          <w:u w:val="single"/>
        </w:rPr>
        <w:t>Partnerships</w:t>
      </w:r>
      <w:r w:rsidRPr="005403C8">
        <w:rPr>
          <w:rFonts w:asciiTheme="majorHAnsi" w:hAnsiTheme="majorHAnsi" w:cstheme="majorHAnsi"/>
          <w:szCs w:val="20"/>
        </w:rPr>
        <w:t>:</w:t>
      </w:r>
      <w:r w:rsidRPr="005403C8">
        <w:rPr>
          <w:rFonts w:asciiTheme="majorHAnsi" w:hAnsiTheme="majorHAnsi" w:cstheme="majorHAnsi"/>
          <w:i/>
          <w:szCs w:val="20"/>
        </w:rPr>
        <w:t xml:space="preserve"> </w:t>
      </w:r>
    </w:p>
    <w:p w14:paraId="0413DB8B" w14:textId="1592507A" w:rsidR="0044220A" w:rsidRPr="00F93D09" w:rsidRDefault="0044220A" w:rsidP="00E54284">
      <w:pPr>
        <w:pStyle w:val="Par-num"/>
      </w:pPr>
      <w:r w:rsidRPr="00F93D09">
        <w:t>The project intends to build upon the activities already initiated in Peru to promote e-mobility. Partnerships with these projects and stakeholders will allow the project to focus on implementation, bridging the gap between the on-going initiatives and the ambition to create the conditions for full-fledged deployment of EV in the Peruvian market, particularly in public transport. The following stakeholders and projects are currently active in the field of e-mobility in Peru, and this project has already established links with most of them during its design stage. Stakeholders participating in these projects will be invited to the inception workshop and to the e-mobility network to be set up in component 3; more</w:t>
      </w:r>
      <w:r w:rsidR="00FD4436">
        <w:t xml:space="preserve"> details are provided in Annex </w:t>
      </w:r>
      <w:r w:rsidR="009414BC">
        <w:t>8</w:t>
      </w:r>
      <w:r w:rsidRPr="00F93D09">
        <w:t xml:space="preserve"> (Stakeholder Engagement Plan):</w:t>
      </w:r>
    </w:p>
    <w:p w14:paraId="301AD25D" w14:textId="3562AE7A" w:rsidR="0044220A" w:rsidRPr="00F93D09" w:rsidRDefault="0044220A" w:rsidP="00E54284">
      <w:pPr>
        <w:pStyle w:val="Par-num-bullet"/>
      </w:pPr>
      <w:r w:rsidRPr="00F93D09">
        <w:t xml:space="preserve">GEF/UNDP NAMA-Energy project. The project “Peru: Nationally Appropriate Mitigation Actions in the Energy Generation and End-Use Sectors” is expected to conclude in </w:t>
      </w:r>
      <w:r w:rsidR="00383D0D">
        <w:t>April</w:t>
      </w:r>
      <w:r w:rsidR="00383D0D" w:rsidRPr="00F93D09">
        <w:t xml:space="preserve"> </w:t>
      </w:r>
      <w:r w:rsidRPr="00F93D09">
        <w:t>202</w:t>
      </w:r>
      <w:r w:rsidR="00383D0D">
        <w:t>1</w:t>
      </w:r>
      <w:r w:rsidRPr="00F93D09">
        <w:t xml:space="preserve"> and will provide relevant recommendations on regulatory changes and acceleration of EV deployment in Peru. Building upon these deliverables, the project will take the demonstrations to a new stage (EVs owned as an asset of the operators participating in Component #2) and will take forward those recommendations to government’s approval and to implementation by relevant stakeholders.</w:t>
      </w:r>
      <w:r w:rsidR="00171FF6">
        <w:t xml:space="preserve"> </w:t>
      </w:r>
      <w:r w:rsidR="00171FF6" w:rsidRPr="00171FF6">
        <w:rPr>
          <w:lang w:val="en-US"/>
        </w:rPr>
        <w:t>Furthermore, this project will provide the adequate platform for the MRV system of the demonstrations in Arequipa and Lima. The MRV Platform developed by the NAMA project provides MRV protocols for its 12 mitigation measures, included those on electric mobility, in one centralized, integr</w:t>
      </w:r>
      <w:r w:rsidR="0063308F">
        <w:rPr>
          <w:lang w:val="en-US"/>
        </w:rPr>
        <w:t>ated and automated online system</w:t>
      </w:r>
      <w:r w:rsidR="00171FF6">
        <w:rPr>
          <w:rStyle w:val="FootnoteReference"/>
          <w:lang w:val="en-US"/>
        </w:rPr>
        <w:footnoteReference w:id="30"/>
      </w:r>
      <w:r w:rsidR="0063308F">
        <w:rPr>
          <w:lang w:val="en-US"/>
        </w:rPr>
        <w:t>.</w:t>
      </w:r>
      <w:r w:rsidR="00171FF6" w:rsidRPr="00171FF6">
        <w:rPr>
          <w:lang w:val="en-US"/>
        </w:rPr>
        <w:t xml:space="preserve"> This platform helps to ensure a transparent, traceable, understandable, and automated MRV process.</w:t>
      </w:r>
    </w:p>
    <w:p w14:paraId="100518CC" w14:textId="77777777" w:rsidR="0044220A" w:rsidRPr="00F93D09" w:rsidRDefault="0044220A" w:rsidP="00E54284">
      <w:pPr>
        <w:pStyle w:val="Par-num-bullet"/>
      </w:pPr>
      <w:r w:rsidRPr="00F93D09">
        <w:t xml:space="preserve">COFIDE is currently working with BID in the preparation of a USD 20 million financial facility to support the electrification of bus fleets. If this facility is established, it would significantly expand the number of electric buses operating in the country during the project’s lifespan, offering an opportunity to establish a shared monitoring </w:t>
      </w:r>
      <w:r w:rsidRPr="00F93D09">
        <w:lastRenderedPageBreak/>
        <w:t>and evaluation system and to multiply the impact of the demonstration activities of the project. COFIDE will also contribute with its past experience in financing bus fleet renewal (COFIGAS).</w:t>
      </w:r>
    </w:p>
    <w:p w14:paraId="2E9509E0" w14:textId="77777777" w:rsidR="0044220A" w:rsidRPr="00F93D09" w:rsidRDefault="0044220A" w:rsidP="00E54284">
      <w:pPr>
        <w:pStyle w:val="Par-num-bullet"/>
      </w:pPr>
      <w:r w:rsidRPr="00F93D09">
        <w:t>In addition, the GEF/UNEP global e-mobility programme will support the project through participation in the global working groups and networking with the other projects in the Latin America and Caribbean region (Antigua and Barbuda, Chile, Costa Rica, Grenada, Jamaica, Saint Lucia) through a regional platform. This is expected to maximize the impact of the incremental financing provided by GEFTF, through the optimization of capacity building and knowledge management activities, bundling of EV procurement, provision of generic tools for business and financial modelling, etc.</w:t>
      </w:r>
    </w:p>
    <w:p w14:paraId="2E0D3BB8" w14:textId="77777777" w:rsidR="0044220A" w:rsidRPr="005403C8" w:rsidRDefault="0044220A" w:rsidP="0044220A">
      <w:pPr>
        <w:spacing w:before="240"/>
        <w:jc w:val="left"/>
        <w:rPr>
          <w:rFonts w:asciiTheme="majorHAnsi" w:hAnsiTheme="majorHAnsi" w:cstheme="majorHAnsi"/>
          <w:b/>
        </w:rPr>
      </w:pPr>
      <w:r w:rsidRPr="005403C8">
        <w:rPr>
          <w:rFonts w:asciiTheme="majorHAnsi" w:hAnsiTheme="majorHAnsi" w:cstheme="majorHAnsi"/>
          <w:u w:val="single"/>
        </w:rPr>
        <w:t>Risks</w:t>
      </w:r>
      <w:r w:rsidRPr="005403C8">
        <w:rPr>
          <w:rFonts w:asciiTheme="majorHAnsi" w:hAnsiTheme="majorHAnsi" w:cstheme="majorHAnsi"/>
          <w:i/>
        </w:rPr>
        <w:t>:</w:t>
      </w:r>
      <w:r w:rsidRPr="005403C8">
        <w:rPr>
          <w:rFonts w:asciiTheme="majorHAnsi" w:hAnsiTheme="majorHAnsi" w:cstheme="majorHAnsi"/>
          <w:b/>
          <w:i/>
        </w:rPr>
        <w:t xml:space="preserve"> </w:t>
      </w:r>
    </w:p>
    <w:p w14:paraId="4CB8C0C8" w14:textId="25CC5CE2" w:rsidR="0044220A" w:rsidRPr="00F93D09" w:rsidRDefault="0044220A" w:rsidP="00E54284">
      <w:pPr>
        <w:pStyle w:val="Par-num"/>
      </w:pPr>
      <w:r w:rsidRPr="00F93D09">
        <w:t>The project analysis has identified 1</w:t>
      </w:r>
      <w:r w:rsidR="00AE231B">
        <w:t>3</w:t>
      </w:r>
      <w:r w:rsidRPr="00F93D09">
        <w:t xml:space="preserve"> risks for the achievement of the intended </w:t>
      </w:r>
      <w:r w:rsidR="00AE231B">
        <w:t xml:space="preserve">results, as described in Annex </w:t>
      </w:r>
      <w:r w:rsidR="008903D4">
        <w:t>6</w:t>
      </w:r>
      <w:r w:rsidRPr="00F93D09">
        <w:t>. This includes environmental, social, financial, operational, political, regulatory and strategic risks. Of them, the political risk is critical, as the project intends to achieve changes in the institutional and regulatory framework that will require political will and action in a highly polarized context. Among the main risks, it is also worth pointing out the social risk associated to the achievement of the project’s ambitions in facilitating access to e-mobility jobs to women and to mobilize the financial resources required by operators to get access to EVs.</w:t>
      </w:r>
    </w:p>
    <w:p w14:paraId="66C8A8AC" w14:textId="77777777" w:rsidR="0044220A" w:rsidRPr="00F93D09" w:rsidRDefault="0044220A" w:rsidP="00E54284">
      <w:pPr>
        <w:pStyle w:val="Par-num"/>
      </w:pPr>
      <w:r w:rsidRPr="00F93D09">
        <w:t>The mitigation measures for the risks mentioned above (and others) build upon the already substantial experience of the Peruvian government in climate change mitigation policies in the transport area (including the on-going NAMAS for the energy sector), the national sectoral plans on transport and energy and local plans on sustainable urban mobility. These policies are being successful in building and widening social and political consensus on sustainable mobility, with a similar approach to this project.</w:t>
      </w:r>
    </w:p>
    <w:p w14:paraId="3AFBBD87" w14:textId="77777777" w:rsidR="0044220A" w:rsidRPr="00F93D09" w:rsidRDefault="0044220A" w:rsidP="00E54284">
      <w:pPr>
        <w:pStyle w:val="Par-num"/>
      </w:pPr>
      <w:r w:rsidRPr="00F93D09">
        <w:t>Furthermore, the project is including activities addressing these risks: for example, the project will prioritize women in professional training activities, and will provide financial incentives to operators interested in using EVs during the demonstrations, in cooperation with COFIDE and other financial institutions.</w:t>
      </w:r>
    </w:p>
    <w:p w14:paraId="66A2C539" w14:textId="1747192E" w:rsidR="0044220A" w:rsidRPr="00F93D09" w:rsidRDefault="0044220A" w:rsidP="00E54284">
      <w:pPr>
        <w:pStyle w:val="Par-num"/>
      </w:pPr>
      <w:r w:rsidRPr="00F93D09">
        <w:t xml:space="preserve">It is important to highlight that the project will have to face a high level of informality in the transport sector, both in buses and </w:t>
      </w:r>
      <w:r w:rsidR="005403C8">
        <w:t xml:space="preserve">3W </w:t>
      </w:r>
      <w:r w:rsidRPr="00F93D09">
        <w:t>taxis. This can lead to disloyal competition, difficult</w:t>
      </w:r>
      <w:r w:rsidR="00B464E9">
        <w:t>ies</w:t>
      </w:r>
      <w:r w:rsidRPr="00F93D09">
        <w:t xml:space="preserve"> with getting permits (both in legal and social terms) and other complex </w:t>
      </w:r>
      <w:r w:rsidR="00B464E9">
        <w:t xml:space="preserve">social </w:t>
      </w:r>
      <w:r w:rsidRPr="00F93D09">
        <w:t>issues.</w:t>
      </w:r>
    </w:p>
    <w:p w14:paraId="0D750C1A" w14:textId="46D5C76B" w:rsidR="0044220A" w:rsidRDefault="0044220A" w:rsidP="00E54284">
      <w:pPr>
        <w:pStyle w:val="Par-num"/>
      </w:pPr>
      <w:r w:rsidRPr="00F93D09">
        <w:t>The project risk associated to the COVID-19 pandemic has been included. The eventual implementation of lockdown and social distancing measures is expected to have a low impact on the project, as its activities can be undertaken under mobility-restricted conditions. In fact, the deterioration of economic and social conditions due to the pandemic has highlighted the critical importance of urban mobility and increased the attention of governments and key stak</w:t>
      </w:r>
      <w:r w:rsidR="005403C8">
        <w:t>e</w:t>
      </w:r>
      <w:r w:rsidRPr="00F93D09">
        <w:t xml:space="preserve">holders to safe mobility. </w:t>
      </w:r>
      <w:r w:rsidR="00B464E9" w:rsidRPr="00B464E9">
        <w:t>Urban mobility demand has decreased, and non-collective transport modes (walking, cycling and private transport) have been perceived as safer by many users</w:t>
      </w:r>
      <w:r w:rsidR="00B464E9">
        <w:rPr>
          <w:rStyle w:val="FootnoteReference"/>
        </w:rPr>
        <w:footnoteReference w:id="31"/>
      </w:r>
      <w:r w:rsidR="00B464E9" w:rsidRPr="00B464E9">
        <w:t>. Public transport authorities and operators have reacted by establishing safety protocols, and the critical importance for cities of safe urban public transport systems has become even more relevant, and pre-COVID PT ridership levels have recovered in many cities around the way, although not in Peru</w:t>
      </w:r>
      <w:r w:rsidR="00B464E9">
        <w:t xml:space="preserve"> </w:t>
      </w:r>
      <w:r w:rsidR="00B464E9" w:rsidRPr="00B464E9">
        <w:t>yet. The project provides additional arguments for the use of PT, as EVs reduce air pollution (also inside the vehicle) and provide a positive contribution for a safe ride, and the demonstrations are expected to include innovative protocols for a safe trip by the EVs participating in the project, but its ability to reach the expected number of beneficiaries will largely rely on the success of public transport authorities and operators to regain the trust of their customer</w:t>
      </w:r>
      <w:r w:rsidR="00B464E9">
        <w:t>s</w:t>
      </w:r>
      <w:r w:rsidRPr="00F93D09">
        <w:t>.</w:t>
      </w:r>
    </w:p>
    <w:p w14:paraId="4637D85F" w14:textId="77777777" w:rsidR="00E46C64" w:rsidRDefault="00E46C64" w:rsidP="00E54284">
      <w:pPr>
        <w:pStyle w:val="Par-num"/>
      </w:pPr>
      <w:r>
        <w:t>Climate risk screening.</w:t>
      </w:r>
    </w:p>
    <w:p w14:paraId="2E4F25D0" w14:textId="42FBB308" w:rsidR="00E46C64" w:rsidRPr="000446A3" w:rsidRDefault="00E46C64" w:rsidP="005150DA">
      <w:pPr>
        <w:pStyle w:val="Par-num-bullet"/>
        <w:rPr>
          <w:lang w:val="en-US"/>
        </w:rPr>
      </w:pPr>
      <w:r>
        <w:t xml:space="preserve">Climate hazards. In accordance with the Third National Communication to UNFCCC (2016), Peru is a country with ecosystems particularly vulnerable to climate change: coastal areas, arid and semiarid areas, areas prone to drought or flooding, fragile </w:t>
      </w:r>
      <w:proofErr w:type="spellStart"/>
      <w:r>
        <w:t>montanious</w:t>
      </w:r>
      <w:proofErr w:type="spellEnd"/>
      <w:r>
        <w:t xml:space="preserve"> ecosystems, disaster-exposed areas and urban areas with high air pollution levels. The key climate hazards include an increase in average temperature and precipitations, and an </w:t>
      </w:r>
      <w:r>
        <w:lastRenderedPageBreak/>
        <w:t>increase in extreme weather events. Based on the 2015 National Strategy on Climate Change</w:t>
      </w:r>
      <w:r w:rsidR="00D066D0">
        <w:t xml:space="preserve"> (ENCC 2015) </w:t>
      </w:r>
      <w:r>
        <w:t xml:space="preserve">.Peru has developed climate scenarios and is currently completing its National Adaptation Plan. </w:t>
      </w:r>
      <w:r w:rsidR="00D066D0" w:rsidRPr="000446A3">
        <w:rPr>
          <w:highlight w:val="yellow"/>
          <w:lang w:val="en-US"/>
        </w:rPr>
        <w:t xml:space="preserve">The ENCC 2015 is being prioritized with focus on 2050 and also the National Adaptation Plan </w:t>
      </w:r>
      <w:r w:rsidR="000446A3" w:rsidRPr="000446A3">
        <w:rPr>
          <w:highlight w:val="yellow"/>
          <w:lang w:val="en-US"/>
        </w:rPr>
        <w:t xml:space="preserve">was approved  in June </w:t>
      </w:r>
      <w:r w:rsidR="00D066D0" w:rsidRPr="000446A3">
        <w:rPr>
          <w:highlight w:val="yellow"/>
          <w:lang w:val="en-US"/>
        </w:rPr>
        <w:t>07 2021</w:t>
      </w:r>
      <w:r w:rsidR="000446A3" w:rsidRPr="000446A3">
        <w:rPr>
          <w:highlight w:val="yellow"/>
          <w:lang w:val="en-US"/>
        </w:rPr>
        <w:t xml:space="preserve">, </w:t>
      </w:r>
      <w:proofErr w:type="spellStart"/>
      <w:r w:rsidR="000446A3" w:rsidRPr="000446A3">
        <w:rPr>
          <w:highlight w:val="yellow"/>
          <w:lang w:val="en-US"/>
        </w:rPr>
        <w:t>bu</w:t>
      </w:r>
      <w:proofErr w:type="spellEnd"/>
      <w:r w:rsidR="000446A3" w:rsidRPr="000446A3">
        <w:rPr>
          <w:highlight w:val="yellow"/>
          <w:lang w:val="en-US"/>
        </w:rPr>
        <w:t xml:space="preserve"> Ministerial Resolution </w:t>
      </w:r>
      <w:r w:rsidR="00D066D0" w:rsidRPr="000446A3">
        <w:rPr>
          <w:highlight w:val="yellow"/>
          <w:lang w:val="en-US"/>
        </w:rPr>
        <w:t>N°096-2021-MINAM.</w:t>
      </w:r>
    </w:p>
    <w:p w14:paraId="2D6A58BB" w14:textId="77777777" w:rsidR="00E46C64" w:rsidRDefault="00E46C64" w:rsidP="005150DA">
      <w:pPr>
        <w:pStyle w:val="Par-num-bullet"/>
      </w:pPr>
      <w:r>
        <w:t xml:space="preserve">Vulnerability and exposure. The project’s vulnerability to climate change is related to the disruption in the operation of EVs due to their inability to be recharged. This vulnerability may come from (a) disruption in electricity supply or (b) lack of access or disruption of the charging infrastructure. The Third National Communication acknowledges the rise in the economic costs of climate-related electricity disruption events in Peru , and the potential </w:t>
      </w:r>
      <w:proofErr w:type="spellStart"/>
      <w:r>
        <w:t>decresase</w:t>
      </w:r>
      <w:proofErr w:type="spellEnd"/>
      <w:r>
        <w:t xml:space="preserve"> in hydro-generated electricity due to changes in climate (between 3.3% and 5% of GDP); the national energy policy is reducing this vulnerability through the expansion of renewables and distributed generation, as well as with improvements in the integrated distribution grid ; the future availability of charging infrastructure relies on the adequate deployment of the network, for which the project will contribute through the preparation of the e-mobility strategy. The exposure of the project to changes in climate is low, due to the fact that the electricity network in Peru is already highly integrated, the availability of charging infrastructure is already growing, and the primary charging points for the fleets targeted by the project (3W taxis and PT buses) will be located in depots, with lower exposure to the </w:t>
      </w:r>
      <w:proofErr w:type="spellStart"/>
      <w:r>
        <w:t>effecs</w:t>
      </w:r>
      <w:proofErr w:type="spellEnd"/>
      <w:r>
        <w:t xml:space="preserve"> of climate events.</w:t>
      </w:r>
    </w:p>
    <w:p w14:paraId="63DAD24D" w14:textId="77777777" w:rsidR="00E46C64" w:rsidRDefault="00E46C64" w:rsidP="005150DA">
      <w:pPr>
        <w:pStyle w:val="Par-num-bullet"/>
      </w:pPr>
      <w:r>
        <w:t>The probability of occurrence of climate events can be rated as moderate, considering the vulnerability of Peru, and the impact of such events on the project can be rated as low, considering the likelihood of major electricity disruptions in Lima and Arequipa, the expected location of the charging stations, the availability of alternative charging ports in both cities, and the quick response capacity, through the installation of alternative charging points. This risk is accordingly rated as low.</w:t>
      </w:r>
    </w:p>
    <w:p w14:paraId="67B3FB45" w14:textId="13513BFD" w:rsidR="00E46C64" w:rsidRPr="00F93D09" w:rsidRDefault="00E46C64" w:rsidP="005150DA">
      <w:pPr>
        <w:pStyle w:val="Par-num-bullet"/>
      </w:pPr>
      <w:r>
        <w:t>The adaptation measures considering in the project include the preparation of the national e-mobility strategy and the study of the charging networks in Lima and Arequipa, in which the resilience of the system will be integrated; during the preparation of the pilots, contingency plans will be prepared to make it possible to recharge the EVs in case of disruption or failure of the project’s charging points and to provide quick recovery of these points.</w:t>
      </w:r>
    </w:p>
    <w:p w14:paraId="5E5E069A" w14:textId="77777777" w:rsidR="0044220A" w:rsidRPr="00F93D09" w:rsidRDefault="0044220A" w:rsidP="0044220A">
      <w:pPr>
        <w:spacing w:after="0"/>
        <w:rPr>
          <w:rFonts w:asciiTheme="majorHAnsi" w:hAnsiTheme="majorHAnsi" w:cstheme="majorHAnsi"/>
          <w:sz w:val="24"/>
          <w:szCs w:val="20"/>
        </w:rPr>
      </w:pPr>
    </w:p>
    <w:p w14:paraId="583034E2" w14:textId="77777777" w:rsidR="0044220A" w:rsidRPr="00F93D09" w:rsidRDefault="0044220A" w:rsidP="0044220A">
      <w:pPr>
        <w:spacing w:after="0"/>
        <w:rPr>
          <w:rFonts w:asciiTheme="majorHAnsi" w:hAnsiTheme="majorHAnsi" w:cstheme="majorHAnsi"/>
          <w:sz w:val="24"/>
          <w:szCs w:val="20"/>
        </w:rPr>
      </w:pPr>
      <w:r w:rsidRPr="005403C8">
        <w:rPr>
          <w:rFonts w:asciiTheme="majorHAnsi" w:hAnsiTheme="majorHAnsi" w:cstheme="majorHAnsi"/>
          <w:szCs w:val="20"/>
          <w:u w:val="single"/>
        </w:rPr>
        <w:t>Stakeholder engagement plan and South-South cooperation</w:t>
      </w:r>
      <w:r w:rsidRPr="005403C8">
        <w:rPr>
          <w:rFonts w:asciiTheme="majorHAnsi" w:hAnsiTheme="majorHAnsi" w:cstheme="majorHAnsi"/>
          <w:szCs w:val="20"/>
        </w:rPr>
        <w:t xml:space="preserve">: </w:t>
      </w:r>
    </w:p>
    <w:p w14:paraId="4C69B45E" w14:textId="12502612" w:rsidR="0044220A" w:rsidRDefault="0044220A" w:rsidP="00E54284">
      <w:pPr>
        <w:pStyle w:val="Par-num"/>
      </w:pPr>
      <w:r w:rsidRPr="00F93D09">
        <w:t>The stakeholder engage</w:t>
      </w:r>
      <w:r w:rsidR="00FD4436">
        <w:t xml:space="preserve">ment plan is attached as annex </w:t>
      </w:r>
      <w:r w:rsidR="008903D4">
        <w:t>8</w:t>
      </w:r>
      <w:r w:rsidRPr="00F93D09">
        <w:t>. The plan includes all relevant stakeholders: national and local government services, public transport authorities, electricity utilities, transport operators, EV providers, academia and civil society, as well as vulnerable groups.</w:t>
      </w:r>
    </w:p>
    <w:p w14:paraId="40B813B3" w14:textId="2870C668" w:rsidR="00E46BA1" w:rsidRDefault="003E2C58" w:rsidP="00E46BA1">
      <w:pPr>
        <w:pStyle w:val="Par-num"/>
      </w:pPr>
      <w:r>
        <w:t>During the project design stage, t</w:t>
      </w:r>
      <w:r w:rsidR="00E46BA1">
        <w:t>he process of identifying the private sector actors that are co-financiers of the project consisted of two stages</w:t>
      </w:r>
      <w:r>
        <w:t>. F</w:t>
      </w:r>
      <w:r w:rsidR="00E46BA1">
        <w:t xml:space="preserve">irst, an initial mapping was carried out by UNDP in conjunction with the Ministry of the Environment. This was undertaken through a selection of key stakeholders of the GEF5 project under implementation “Appropriate National Mitigation Actions (NAMA) in the power generation sector and its final use in Peru”, mainly the Electric Transportation NAMA which already had identified the private and public sector actors working with E-mobility in Peru. </w:t>
      </w:r>
      <w:r>
        <w:t>Second</w:t>
      </w:r>
      <w:r w:rsidR="00E46BA1">
        <w:t xml:space="preserve">, workshops were held to socialize the project with representatives of manufacturers and marketers of public transport vehicles (buses, 3 wheelers) as well as transport infrastructure enterprises. This mapping stage considered </w:t>
      </w:r>
      <w:r>
        <w:t xml:space="preserve">the following </w:t>
      </w:r>
      <w:r w:rsidR="00E46BA1">
        <w:t xml:space="preserve">main elements for the selection and analysis of stakeholders: </w:t>
      </w:r>
    </w:p>
    <w:p w14:paraId="70D87FC8" w14:textId="77777777" w:rsidR="00E46BA1" w:rsidRDefault="00E46BA1" w:rsidP="005150DA">
      <w:pPr>
        <w:pStyle w:val="Par-num-bullet"/>
      </w:pPr>
      <w:r>
        <w:t>Identification of actors that could benefit and be disadvantaged with the development of project’s activities.</w:t>
      </w:r>
    </w:p>
    <w:p w14:paraId="3CAB1FFB" w14:textId="77777777" w:rsidR="00E46BA1" w:rsidRDefault="00E46BA1" w:rsidP="005150DA">
      <w:pPr>
        <w:pStyle w:val="Par-num-bullet"/>
      </w:pPr>
      <w:r>
        <w:t>Level of knowledge / information that the actors have on e-mobility.</w:t>
      </w:r>
    </w:p>
    <w:p w14:paraId="0BF6B1A2" w14:textId="77777777" w:rsidR="00E46BA1" w:rsidRDefault="00E46BA1" w:rsidP="005150DA">
      <w:pPr>
        <w:pStyle w:val="Par-num-bullet"/>
      </w:pPr>
      <w:r>
        <w:t>Type of relationships that preponderate between actors (collaboration, conflict, etc.), and their level of interest</w:t>
      </w:r>
    </w:p>
    <w:p w14:paraId="12095857" w14:textId="5DC86D52" w:rsidR="00E46BA1" w:rsidRDefault="003E2C58" w:rsidP="005150DA">
      <w:pPr>
        <w:pStyle w:val="Par-num-bullet"/>
      </w:pPr>
      <w:r>
        <w:t>T</w:t>
      </w:r>
      <w:r w:rsidR="00E46BA1">
        <w:t>he likely benefits for each actor?</w:t>
      </w:r>
    </w:p>
    <w:p w14:paraId="63076EF6" w14:textId="0B8EB5D6" w:rsidR="00E46BA1" w:rsidRPr="00F93D09" w:rsidRDefault="00E46BA1" w:rsidP="00E46BA1">
      <w:pPr>
        <w:pStyle w:val="Par-num"/>
      </w:pPr>
      <w:r>
        <w:t xml:space="preserve">Finally, the second phase consisted of verifying the capacities of the actors identified through the workshops mentioned above as well as in bilateral meetings and interviews that were carried out with </w:t>
      </w:r>
      <w:r>
        <w:lastRenderedPageBreak/>
        <w:t>them. The possibility is left open that later they may be responsible parties to implement project activities in which case they will be involved and selected in accordance with UNDP policies and rules</w:t>
      </w:r>
    </w:p>
    <w:p w14:paraId="0E395411" w14:textId="27D13DFB" w:rsidR="0044220A" w:rsidRPr="00F93D09" w:rsidRDefault="0044220A" w:rsidP="00E54284">
      <w:pPr>
        <w:pStyle w:val="Par-num"/>
      </w:pPr>
      <w:r w:rsidRPr="00F93D09">
        <w:t xml:space="preserve">The engagement plan focuses on initial consultations with stakeholders </w:t>
      </w:r>
      <w:r w:rsidR="009637D6">
        <w:t xml:space="preserve">since </w:t>
      </w:r>
      <w:r w:rsidRPr="00F93D09">
        <w:t>the first months</w:t>
      </w:r>
      <w:r w:rsidR="009637D6">
        <w:t xml:space="preserve"> and during implementation</w:t>
      </w:r>
      <w:r w:rsidRPr="00F93D09">
        <w:t>, information disclosure through public reports, website and publications, as required, and periodic reporting. Engagement activities aim at increasing the involvement of key partners (national and local government, public transport stakeholders, electricity sector) during all project activities, and particularly during the demonstrations. They also aim at providing a collaborative space for the preparation of regulatory proposals. Finally, the engagement plan will also aim at identifying vulnerable public transport users affected by the services provided by EVs, and at integrating their mobility needs during the demonstrations, and in the scaling-up and replication plans after project conclusion.</w:t>
      </w:r>
    </w:p>
    <w:p w14:paraId="5CE2B168" w14:textId="77777777" w:rsidR="0044220A" w:rsidRPr="00F93D09" w:rsidRDefault="0044220A" w:rsidP="00E54284">
      <w:pPr>
        <w:pStyle w:val="Par-num"/>
      </w:pPr>
      <w:r w:rsidRPr="00F93D09">
        <w:t xml:space="preserve">The engagement tools are based on different meetings: regular (quarterly) meetings for project implementation and </w:t>
      </w:r>
      <w:r w:rsidRPr="00F93D09">
        <w:rPr>
          <w:i/>
        </w:rPr>
        <w:t xml:space="preserve">ad hoc </w:t>
      </w:r>
      <w:r w:rsidRPr="00F93D09">
        <w:t>meetings with particular stakeholders, as project activities are deployed. The project includes training activities and awareness-raising workshops that will also facilitate the engagement of stakeholders.</w:t>
      </w:r>
    </w:p>
    <w:p w14:paraId="0AAD829F" w14:textId="77777777" w:rsidR="0044220A" w:rsidRPr="00F93D09" w:rsidRDefault="0044220A" w:rsidP="00E54284">
      <w:pPr>
        <w:pStyle w:val="Par-num"/>
      </w:pPr>
      <w:r w:rsidRPr="00F93D09">
        <w:t>Resources for stakeholder engagement activities are included within design and awareness-raising activities, as well as within the project management budget.</w:t>
      </w:r>
    </w:p>
    <w:p w14:paraId="5D2F8C1B" w14:textId="283290A2" w:rsidR="0044220A" w:rsidRPr="00F93D09" w:rsidRDefault="0044220A" w:rsidP="00E54284">
      <w:pPr>
        <w:pStyle w:val="Par-num"/>
      </w:pPr>
      <w:r w:rsidRPr="00F93D09">
        <w:rPr>
          <w:bCs/>
        </w:rPr>
        <w:t>South-South and Triangular Cooperation (</w:t>
      </w:r>
      <w:proofErr w:type="spellStart"/>
      <w:r w:rsidRPr="00F93D09">
        <w:rPr>
          <w:bCs/>
        </w:rPr>
        <w:t>SSTrC</w:t>
      </w:r>
      <w:proofErr w:type="spellEnd"/>
      <w:r w:rsidRPr="00F93D09">
        <w:rPr>
          <w:bCs/>
        </w:rPr>
        <w:t xml:space="preserve">) </w:t>
      </w:r>
      <w:r w:rsidRPr="00F93D09">
        <w:t xml:space="preserve">opportunities and technology transfer from peer countries will be further explored during project implementation. To present opportunities for replication in other countries, the project will codify good practices and facilitate dissemination through global ongoing South-South and global platforms, such as Africa Solutions Platform, the UN South-South Galaxy knowledge sharing platform </w:t>
      </w:r>
      <w:r w:rsidR="00452ECE" w:rsidRPr="00F93D09">
        <w:t>and PANORAMA</w:t>
      </w:r>
      <w:r w:rsidR="00452ECE" w:rsidRPr="00F93D09">
        <w:rPr>
          <w:rStyle w:val="FootnoteReference"/>
        </w:rPr>
        <w:footnoteReference w:id="32"/>
      </w:r>
      <w:r w:rsidR="00452ECE" w:rsidRPr="00F93D09">
        <w:t xml:space="preserve">. </w:t>
      </w:r>
      <w:r w:rsidRPr="00F93D09">
        <w:t xml:space="preserve">The project is included in the UNEP’s global e-mob </w:t>
      </w:r>
      <w:proofErr w:type="spellStart"/>
      <w:r w:rsidRPr="00F93D09">
        <w:t>programme</w:t>
      </w:r>
      <w:proofErr w:type="spellEnd"/>
      <w:r w:rsidRPr="00F93D09">
        <w:t xml:space="preserve">, which provides an excellent platform for cooperation with the other participating countries and particularly with those from the Latin American and Caribbean region: Antigua and Barbuda, Chile, Costa Rica, Jamaica and Saint Lucia. The project will facilitate the participation of local stakeholders and the Peruvian government in the working groups and other activities organized within the global </w:t>
      </w:r>
      <w:proofErr w:type="spellStart"/>
      <w:r w:rsidRPr="00F93D09">
        <w:t>programme</w:t>
      </w:r>
      <w:proofErr w:type="spellEnd"/>
      <w:r w:rsidRPr="00F93D09">
        <w:t>. The project will also network with other transport-related initiatives and opportunities for regional and global cooperation, in which Peru is already participating, such as the Heavy Duty Vehicles Initiative of the Climate and Clean Air Coalition (CCAC), and MOVE-LATAM</w:t>
      </w:r>
      <w:r w:rsidRPr="00F93D09">
        <w:rPr>
          <w:rFonts w:ascii="Arial" w:hAnsi="Arial"/>
          <w:sz w:val="18"/>
          <w:vertAlign w:val="superscript"/>
        </w:rPr>
        <w:footnoteReference w:id="33"/>
      </w:r>
      <w:r w:rsidRPr="00F93D09">
        <w:t xml:space="preserve"> (</w:t>
      </w:r>
      <w:proofErr w:type="spellStart"/>
      <w:r w:rsidRPr="00F93D09">
        <w:rPr>
          <w:i/>
        </w:rPr>
        <w:t>Movilidad</w:t>
      </w:r>
      <w:proofErr w:type="spellEnd"/>
      <w:r w:rsidRPr="00F93D09">
        <w:rPr>
          <w:i/>
        </w:rPr>
        <w:t xml:space="preserve"> </w:t>
      </w:r>
      <w:proofErr w:type="spellStart"/>
      <w:r w:rsidRPr="00F93D09">
        <w:rPr>
          <w:i/>
        </w:rPr>
        <w:t>Eléctrica</w:t>
      </w:r>
      <w:proofErr w:type="spellEnd"/>
      <w:r w:rsidRPr="00F93D09">
        <w:rPr>
          <w:i/>
        </w:rPr>
        <w:t xml:space="preserve"> </w:t>
      </w:r>
      <w:proofErr w:type="spellStart"/>
      <w:r w:rsidRPr="00F93D09">
        <w:rPr>
          <w:i/>
        </w:rPr>
        <w:t>en</w:t>
      </w:r>
      <w:proofErr w:type="spellEnd"/>
      <w:r w:rsidRPr="00F93D09">
        <w:rPr>
          <w:i/>
        </w:rPr>
        <w:t xml:space="preserve"> América Latina</w:t>
      </w:r>
      <w:r w:rsidRPr="00F93D09">
        <w:t>), a capacity-building platform supported by UNEP. It will also benefit from CALAC+</w:t>
      </w:r>
      <w:r w:rsidRPr="00F93D09">
        <w:rPr>
          <w:sz w:val="18"/>
          <w:vertAlign w:val="superscript"/>
        </w:rPr>
        <w:footnoteReference w:id="34"/>
      </w:r>
      <w:r w:rsidRPr="00F93D09">
        <w:t xml:space="preserve">, an on-going international cooperation initiative in which MINAM is participating. </w:t>
      </w:r>
    </w:p>
    <w:p w14:paraId="2D47F456" w14:textId="30416EB5" w:rsidR="0044220A" w:rsidRPr="00F93D09" w:rsidRDefault="0044220A" w:rsidP="00E54284">
      <w:pPr>
        <w:pStyle w:val="Par-num"/>
        <w:rPr>
          <w:i/>
        </w:rPr>
      </w:pPr>
      <w:r w:rsidRPr="00F93D09">
        <w:t>The MOVE platform will be considered a priority space for sharing lessons and experiences in the region together with the regional Platform.  In addition, to bring the voice of local e-mobility stakeholders to global and regional platforms, the project will explore opportunities for meaningful participation in specific events where UNDP could support engagement with the global development discourse on e-mobility.</w:t>
      </w:r>
      <w:r w:rsidR="00452ECE" w:rsidRPr="00F93D09">
        <w:t xml:space="preserve"> The project will furthermore provide opportunities for regional cooperation with countries that are implementing initiatives on e-mobility in geopolitical, social and environmental contexts relevant to the proposed project in Peru.</w:t>
      </w:r>
    </w:p>
    <w:p w14:paraId="3C755BB0" w14:textId="77777777" w:rsidR="0044220A" w:rsidRPr="00F93D09" w:rsidRDefault="0044220A" w:rsidP="0044220A">
      <w:pPr>
        <w:spacing w:after="0"/>
        <w:rPr>
          <w:rFonts w:asciiTheme="majorHAnsi" w:hAnsiTheme="majorHAnsi" w:cstheme="majorHAnsi"/>
          <w:i/>
          <w:color w:val="000000"/>
          <w:sz w:val="24"/>
          <w:szCs w:val="20"/>
        </w:rPr>
      </w:pPr>
    </w:p>
    <w:p w14:paraId="7D4B3D9C" w14:textId="77777777" w:rsidR="0044220A" w:rsidRPr="005403C8" w:rsidRDefault="0044220A" w:rsidP="0044220A">
      <w:pPr>
        <w:spacing w:after="0"/>
        <w:rPr>
          <w:rFonts w:asciiTheme="majorHAnsi" w:hAnsiTheme="majorHAnsi" w:cstheme="majorHAnsi"/>
          <w:i/>
        </w:rPr>
      </w:pPr>
      <w:r w:rsidRPr="005403C8">
        <w:rPr>
          <w:rFonts w:asciiTheme="majorHAnsi" w:hAnsiTheme="majorHAnsi" w:cstheme="majorHAnsi"/>
          <w:szCs w:val="20"/>
          <w:u w:val="single"/>
        </w:rPr>
        <w:t>Gender equality and Women’s Empowerment</w:t>
      </w:r>
      <w:r w:rsidRPr="005403C8">
        <w:rPr>
          <w:rFonts w:asciiTheme="majorHAnsi" w:hAnsiTheme="majorHAnsi" w:cstheme="majorHAnsi"/>
          <w:szCs w:val="20"/>
        </w:rPr>
        <w:t xml:space="preserve">:  </w:t>
      </w:r>
    </w:p>
    <w:p w14:paraId="4B28FA7C" w14:textId="10A90474" w:rsidR="0044220A" w:rsidRPr="00F93D09" w:rsidRDefault="00B47120" w:rsidP="00E54284">
      <w:pPr>
        <w:pStyle w:val="Par-num"/>
      </w:pPr>
      <w:r>
        <w:t xml:space="preserve">The gender analysis and action plan were integrated within the project design stage, and are presented in Annex 9. </w:t>
      </w:r>
      <w:r w:rsidR="0044220A" w:rsidRPr="00F93D09">
        <w:t>The project follows the guidance of the government’s climate change policy, as established in the Gender and Climate Change Action Plan (</w:t>
      </w:r>
      <w:r w:rsidR="0044220A" w:rsidRPr="00F93D09">
        <w:rPr>
          <w:i/>
        </w:rPr>
        <w:t xml:space="preserve">Plan de </w:t>
      </w:r>
      <w:proofErr w:type="spellStart"/>
      <w:r w:rsidR="0044220A" w:rsidRPr="00F93D09">
        <w:rPr>
          <w:i/>
        </w:rPr>
        <w:t>Acción</w:t>
      </w:r>
      <w:proofErr w:type="spellEnd"/>
      <w:r w:rsidR="0044220A" w:rsidRPr="00F93D09">
        <w:rPr>
          <w:i/>
        </w:rPr>
        <w:t xml:space="preserve"> </w:t>
      </w:r>
      <w:proofErr w:type="spellStart"/>
      <w:r w:rsidR="0044220A" w:rsidRPr="00F93D09">
        <w:rPr>
          <w:i/>
        </w:rPr>
        <w:t>en</w:t>
      </w:r>
      <w:proofErr w:type="spellEnd"/>
      <w:r w:rsidR="0044220A" w:rsidRPr="00F93D09">
        <w:rPr>
          <w:i/>
        </w:rPr>
        <w:t xml:space="preserve"> </w:t>
      </w:r>
      <w:proofErr w:type="spellStart"/>
      <w:r w:rsidR="0044220A" w:rsidRPr="00F93D09">
        <w:rPr>
          <w:i/>
        </w:rPr>
        <w:t>Género</w:t>
      </w:r>
      <w:proofErr w:type="spellEnd"/>
      <w:r w:rsidR="0044220A" w:rsidRPr="00F93D09">
        <w:rPr>
          <w:i/>
        </w:rPr>
        <w:t xml:space="preserve"> y Cambio </w:t>
      </w:r>
      <w:proofErr w:type="spellStart"/>
      <w:r w:rsidR="0044220A" w:rsidRPr="00F93D09">
        <w:rPr>
          <w:i/>
        </w:rPr>
        <w:t>Climático</w:t>
      </w:r>
      <w:proofErr w:type="spellEnd"/>
      <w:r w:rsidR="0044220A" w:rsidRPr="00F93D09">
        <w:rPr>
          <w:i/>
          <w:sz w:val="18"/>
          <w:vertAlign w:val="superscript"/>
        </w:rPr>
        <w:footnoteReference w:id="35"/>
      </w:r>
      <w:r w:rsidR="0044220A" w:rsidRPr="00F93D09">
        <w:t>)</w:t>
      </w:r>
      <w:r w:rsidR="0044220A" w:rsidRPr="00F93D09">
        <w:rPr>
          <w:i/>
        </w:rPr>
        <w:t xml:space="preserve">, </w:t>
      </w:r>
      <w:r w:rsidR="0044220A" w:rsidRPr="00F93D09">
        <w:t xml:space="preserve">to integrate the gender perspective in the design and implementation of GHG emission reduction projects and </w:t>
      </w:r>
      <w:proofErr w:type="spellStart"/>
      <w:r w:rsidR="0044220A" w:rsidRPr="00F93D09">
        <w:t>programmes</w:t>
      </w:r>
      <w:proofErr w:type="spellEnd"/>
      <w:r w:rsidR="0044220A" w:rsidRPr="00F93D09">
        <w:t xml:space="preserve"> in the energy and transport sectors. It aims at facilitating the access of women to the know-how and job opportunities associated to EV technologies, with a focus on urban public transport services. Additionally, it aims at properly identifying differences between women and men in their urban mobility requirements (e.g. in terms of vehicle design, quality of services, security…) and integrate the lessons learned within the demonstrations, and subsequently within the guidelines for procurement of EV of urban transport. </w:t>
      </w:r>
    </w:p>
    <w:p w14:paraId="7E1E5124" w14:textId="77777777" w:rsidR="0044220A" w:rsidRPr="00F93D09" w:rsidRDefault="0044220A" w:rsidP="00E54284">
      <w:pPr>
        <w:pStyle w:val="Par-num"/>
      </w:pPr>
      <w:r w:rsidRPr="00F93D09">
        <w:t>The project activities in this area include EV training activities, in which women will be given priority for enrollment, and where gender-equality challenges will be considered in the selection of topics and trainers. They also include the design and monitoring of demonstrations, in which gender-sensitive information (EV operation and use, relevance of the assessment criteria for women and men) will be embedded.</w:t>
      </w:r>
    </w:p>
    <w:p w14:paraId="6C1BDA12" w14:textId="21439DED" w:rsidR="0044220A" w:rsidRPr="00F93D09" w:rsidRDefault="0044220A" w:rsidP="00E54284">
      <w:pPr>
        <w:pStyle w:val="Par-num"/>
      </w:pPr>
      <w:r w:rsidRPr="00F93D09">
        <w:t>On top of the internal governmental assessment procedures, the project will provide an assessment on how each proposed regulation improves women’s access to services, create opportunities to women and promote equitable treatment. The project will also assess how the proposed regulation will increase the participation of women in the transport sector, and how it will engage women directly in decision-making.</w:t>
      </w:r>
    </w:p>
    <w:p w14:paraId="5A41B3FA" w14:textId="5EC6D787" w:rsidR="0044220A" w:rsidRDefault="0044220A" w:rsidP="0044220A">
      <w:pPr>
        <w:spacing w:after="0"/>
        <w:jc w:val="left"/>
        <w:rPr>
          <w:rFonts w:asciiTheme="majorHAnsi" w:hAnsiTheme="majorHAnsi" w:cstheme="majorHAnsi"/>
          <w:i/>
          <w:sz w:val="24"/>
          <w:szCs w:val="20"/>
        </w:rPr>
      </w:pPr>
    </w:p>
    <w:p w14:paraId="2D4E3275" w14:textId="77777777" w:rsidR="003C24CC" w:rsidRPr="00F93D09" w:rsidRDefault="003C24CC" w:rsidP="0044220A">
      <w:pPr>
        <w:spacing w:after="0"/>
        <w:jc w:val="left"/>
        <w:rPr>
          <w:rFonts w:asciiTheme="majorHAnsi" w:hAnsiTheme="majorHAnsi" w:cstheme="majorHAnsi"/>
          <w:i/>
          <w:sz w:val="24"/>
          <w:szCs w:val="20"/>
        </w:rPr>
      </w:pPr>
    </w:p>
    <w:p w14:paraId="25A275DB" w14:textId="77777777" w:rsidR="0044220A" w:rsidRPr="005403C8" w:rsidRDefault="0044220A" w:rsidP="0044220A">
      <w:pPr>
        <w:spacing w:after="0"/>
        <w:jc w:val="left"/>
        <w:rPr>
          <w:rFonts w:asciiTheme="majorHAnsi" w:hAnsiTheme="majorHAnsi" w:cstheme="majorHAnsi"/>
          <w:i/>
          <w:szCs w:val="20"/>
        </w:rPr>
      </w:pPr>
      <w:r w:rsidRPr="005403C8">
        <w:rPr>
          <w:rFonts w:asciiTheme="majorHAnsi" w:hAnsiTheme="majorHAnsi" w:cstheme="majorHAnsi"/>
          <w:szCs w:val="20"/>
          <w:u w:val="single"/>
        </w:rPr>
        <w:t>Innovativeness, Sustainability and Potential for Scaling Up</w:t>
      </w:r>
      <w:r w:rsidRPr="005403C8">
        <w:rPr>
          <w:rFonts w:asciiTheme="majorHAnsi" w:hAnsiTheme="majorHAnsi" w:cstheme="majorHAnsi"/>
          <w:szCs w:val="20"/>
        </w:rPr>
        <w:t xml:space="preserve">: </w:t>
      </w:r>
    </w:p>
    <w:p w14:paraId="09F2D782" w14:textId="780BD259" w:rsidR="0044220A" w:rsidRDefault="0044220A" w:rsidP="00E54284">
      <w:pPr>
        <w:pStyle w:val="Par-num"/>
      </w:pPr>
      <w:r w:rsidRPr="00F93D09">
        <w:t xml:space="preserve">The technological </w:t>
      </w:r>
      <w:r w:rsidRPr="00F93D09">
        <w:rPr>
          <w:b/>
        </w:rPr>
        <w:t>innovativeness</w:t>
      </w:r>
      <w:r w:rsidRPr="00F93D09">
        <w:t xml:space="preserve"> of the project is very high, as the deployment of EVs is still low in most countries, and the characteristics of the EVs available in the market have been developed attending to contexts in other countries, not necessarily similar to the mobility conditions in Peruvian cities. Although a few EVs have been recently tested in Peru, the project will be innovative in engaging in permanent use, integrating the new EVs within the existing fleets of some operators. As the project is partnering with vehicle manufacturers, there is also the potential to innovate in vehicle design aspects that can better tailor the service provided to the</w:t>
      </w:r>
      <w:r w:rsidR="005403C8">
        <w:t xml:space="preserve"> preferences of Peruvian users.</w:t>
      </w:r>
    </w:p>
    <w:p w14:paraId="78918FBF" w14:textId="0D7FC2AF" w:rsidR="007E63B1" w:rsidRPr="00F93D09" w:rsidRDefault="007E63B1" w:rsidP="007E63B1">
      <w:pPr>
        <w:pStyle w:val="Par-num"/>
      </w:pPr>
      <w:r w:rsidRPr="007E63B1">
        <w:t>Another relevant innovation is the EPR approach to the management of EVs and its components at their end of life. Peru has still limited experience in the practical implementation of the EPR concept, and EVs offer an excellent ecosystem for implementation, considering the reduced number of stakeholders initially involved. Furthermore, action at the international level is expanding in order to establish global recycling chains, at least for batteries, and regional legislation is being drafted (e.g. in the European Union). The project will facilitate access to the innovations associated to these recycling chains and their adaptation to national conditions.</w:t>
      </w:r>
    </w:p>
    <w:p w14:paraId="3BF5E860" w14:textId="55CF2CAE" w:rsidR="0044220A" w:rsidRDefault="0044220A" w:rsidP="00E54284">
      <w:pPr>
        <w:pStyle w:val="Par-num"/>
      </w:pPr>
      <w:r w:rsidRPr="00F93D09">
        <w:t>The innovative potential of the project also includes financial schemes to facilitate the operators’ access to EV, in spite of their higher upfront costs. The project will explore and propose incentive packages for early adopters, as well as alternative schemes to vehicle purchase, with the engagement of project partners from the fin</w:t>
      </w:r>
      <w:r w:rsidR="005403C8">
        <w:t>ancial and electricity sectors.</w:t>
      </w:r>
    </w:p>
    <w:p w14:paraId="63E08BC1" w14:textId="77777777" w:rsidR="0044220A" w:rsidRPr="00F93D09" w:rsidRDefault="0044220A" w:rsidP="00E54284">
      <w:pPr>
        <w:pStyle w:val="Par-num"/>
      </w:pPr>
      <w:r w:rsidRPr="00F93D09">
        <w:rPr>
          <w:b/>
        </w:rPr>
        <w:t xml:space="preserve">Replication and scaling up </w:t>
      </w:r>
      <w:r w:rsidRPr="00F93D09">
        <w:t xml:space="preserve">is included in the project design at three levels: </w:t>
      </w:r>
      <w:proofErr w:type="spellStart"/>
      <w:r w:rsidRPr="00F93D09">
        <w:t>i</w:t>
      </w:r>
      <w:proofErr w:type="spellEnd"/>
      <w:r w:rsidRPr="00F93D09">
        <w:t xml:space="preserve">. within the pilot cities, through the support to public transport operators participating in the demonstrations to expand their EV fleets based on their first-hand experience gained from the project; ii. at the broader level of cities in Peru, through the dissemination of demonstration results and the preparation of EV procurement guidelines addressed to public transport authorities and operators; and iii. at the country level, through the adoption </w:t>
      </w:r>
      <w:r w:rsidRPr="00F93D09">
        <w:lastRenderedPageBreak/>
        <w:t>of regulatory recommendations creating a levelled playing field for e-mobility, the project will facilitate the deployment of other EV categories, such as cars or cargo vans. It is expected that thanks to these activities the project will be able to leverage on the pilots and have an impact beyond the vehicles acquired by the project:</w:t>
      </w:r>
    </w:p>
    <w:p w14:paraId="385E65FF" w14:textId="77777777" w:rsidR="0044220A" w:rsidRPr="00F93D09" w:rsidRDefault="0044220A" w:rsidP="00E54284">
      <w:pPr>
        <w:pStyle w:val="Par-num-bullet"/>
      </w:pPr>
      <w:r w:rsidRPr="00F93D09">
        <w:t>Besides the 4 electric buses in the project demonstration, operational in 2022, it is expected that additional electric buses will be added to the fleet as a result of project activities, so that 5% of the new bus sales are electric by 2025 (reaching that year a total fleet of 233 e-buses). Since then, the percentage of electric buses in new sales would grow reaching 10% of total bus sales in 2032, 15% in 2036 and 20% in 2040.</w:t>
      </w:r>
    </w:p>
    <w:p w14:paraId="187BBD48" w14:textId="77777777" w:rsidR="0044220A" w:rsidRPr="00F93D09" w:rsidRDefault="0044220A" w:rsidP="00E54284">
      <w:pPr>
        <w:pStyle w:val="Par-num-bullet"/>
      </w:pPr>
      <w:r w:rsidRPr="00F93D09">
        <w:t>Besides the 20 electric 3W in the project demonstration, operational in 2022, it is expected that additional electric 3W will be added to the fleet as a result of project activities, so that 2.5% of the new 3W sales are electric by 2025 (reaching that year a total fleet of 484 3W. Since then, the percentage of electric vehicles in 3W new sales would grow 0.5 percentage points per year, reaching 5% in 2030, and at a quicker path since then, reaching 9.5% in 2036 and 13% in 2040.</w:t>
      </w:r>
    </w:p>
    <w:p w14:paraId="5E193E3C" w14:textId="77777777" w:rsidR="0044220A" w:rsidRPr="00F93D09" w:rsidRDefault="0044220A" w:rsidP="00E54284">
      <w:pPr>
        <w:pStyle w:val="Par-num"/>
      </w:pPr>
      <w:r w:rsidRPr="00F93D09">
        <w:t xml:space="preserve">Moreover, the project will facilitate the efforts to accelerate the shift towards EVs globally, through the cooperation channels envisaged by the e-mob </w:t>
      </w:r>
      <w:proofErr w:type="spellStart"/>
      <w:r w:rsidRPr="00F93D09">
        <w:t>programme</w:t>
      </w:r>
      <w:proofErr w:type="spellEnd"/>
      <w:r w:rsidRPr="00F93D09">
        <w:t xml:space="preserve"> it participates in.</w:t>
      </w:r>
    </w:p>
    <w:p w14:paraId="769BC7A0" w14:textId="77777777" w:rsidR="0044220A" w:rsidRPr="00F93D09" w:rsidRDefault="0044220A" w:rsidP="00E54284">
      <w:pPr>
        <w:pStyle w:val="Par-num"/>
      </w:pPr>
      <w:r w:rsidRPr="00F93D09">
        <w:rPr>
          <w:b/>
        </w:rPr>
        <w:t xml:space="preserve">Sustainability. </w:t>
      </w:r>
      <w:r w:rsidRPr="00F93D09">
        <w:t>The project sustainability and exit strategy will mainly rely on the government and some of the project partners, based on their empowerment through the project activities and deliverables, and the institutional and informal networks established. Through its deliverables, the project is expected to support the implementation of a sound regulatory framework for the deployment of EVs, to implement business models and financing schemes (including incentives as required) for potential users, and to create a robust network of stakeholders interested in e-mobility. Furthermore, awareness-raising and training activities will provide the necessary know-how within the national and local governments, and in the transport sector at large. This friendly environment is expected to facilitate action from key stakeholders:</w:t>
      </w:r>
    </w:p>
    <w:p w14:paraId="51463CA3" w14:textId="77777777" w:rsidR="0044220A" w:rsidRPr="00F93D09" w:rsidRDefault="0044220A">
      <w:pPr>
        <w:pStyle w:val="Par-num-bullet"/>
      </w:pPr>
      <w:r w:rsidRPr="00F93D09">
        <w:t>Financial institutions will have access to the necessary factual evidence on EV performance to design adequate financial schemes, without unfair conditions compared to ICE vehicles.</w:t>
      </w:r>
    </w:p>
    <w:p w14:paraId="0E910844" w14:textId="53D80AA5" w:rsidR="0044220A" w:rsidRPr="00F93D09" w:rsidRDefault="0044220A">
      <w:pPr>
        <w:pStyle w:val="Par-num-bullet"/>
      </w:pPr>
      <w:r w:rsidRPr="00F93D09">
        <w:t xml:space="preserve">EV manufacturers will find a consistent legal framework in Peru as a growing market, </w:t>
      </w:r>
      <w:r w:rsidR="009637D6">
        <w:t>in</w:t>
      </w:r>
      <w:r w:rsidR="009637D6" w:rsidRPr="00F93D09">
        <w:t xml:space="preserve"> </w:t>
      </w:r>
      <w:r w:rsidRPr="00F93D09">
        <w:t xml:space="preserve">a time </w:t>
      </w:r>
      <w:r w:rsidR="009637D6">
        <w:t xml:space="preserve">that </w:t>
      </w:r>
      <w:r w:rsidRPr="00F93D09">
        <w:t>bus fleets in cities are quickly growing and authorized 3-wheeler operators need to rely on more efficient technologies to reduce their operating costs and improve quality of service (noise, pollutants…).</w:t>
      </w:r>
    </w:p>
    <w:p w14:paraId="6CF6E461" w14:textId="4273F71A" w:rsidR="0044220A" w:rsidRDefault="0044220A">
      <w:pPr>
        <w:pStyle w:val="Par-num-bullet"/>
      </w:pPr>
      <w:r w:rsidRPr="00F93D09">
        <w:t>Managers of public transport and other fleets with find electric alternatives to their vehicle needs with reliable information and wide local expertise.</w:t>
      </w:r>
    </w:p>
    <w:p w14:paraId="75DB697F" w14:textId="489FF257" w:rsidR="00B47120" w:rsidRPr="00F93D09" w:rsidRDefault="00B47120">
      <w:pPr>
        <w:pStyle w:val="Par-num-bullet"/>
      </w:pPr>
      <w:r>
        <w:t>The e-mobility network sustained by the project is a key instrument for the project’s exit and sustainability strategy</w:t>
      </w:r>
      <w:r w:rsidR="008222C7">
        <w:t>, as it has brought together all market actors behind a shared plan of action. This network (and the government) will be able to monitor future progress in the electrification of road transport mobility in Peru based on the project’s results and the continuation of the operation of the MRV platform used by the project and initially provided by the NAMA energy project.</w:t>
      </w:r>
    </w:p>
    <w:p w14:paraId="77826DBF" w14:textId="77777777" w:rsidR="0044220A" w:rsidRPr="00F93D09" w:rsidRDefault="0044220A">
      <w:pPr>
        <w:pStyle w:val="Par-num"/>
      </w:pPr>
      <w:r w:rsidRPr="00F93D09">
        <w:t xml:space="preserve">The project aligns its sustainability and exit strategy with the EV market transition design provided by the e-mob </w:t>
      </w:r>
      <w:proofErr w:type="spellStart"/>
      <w:r w:rsidRPr="00F93D09">
        <w:t>programme</w:t>
      </w:r>
      <w:proofErr w:type="spellEnd"/>
      <w:r w:rsidRPr="00F93D09">
        <w:t xml:space="preserve"> (figure below). It is a first step towards mainstreaming of EVs making them competitive in all market segments, while embedding the effort within the national and local governments priorities to improve and expand the public transport system.</w:t>
      </w:r>
    </w:p>
    <w:p w14:paraId="61B939DC" w14:textId="77777777" w:rsidR="0044220A" w:rsidRPr="00F93D09" w:rsidRDefault="0044220A" w:rsidP="0044220A">
      <w:pPr>
        <w:keepNext/>
        <w:rPr>
          <w:rFonts w:asciiTheme="majorHAnsi" w:hAnsiTheme="majorHAnsi" w:cstheme="majorHAnsi"/>
          <w:sz w:val="24"/>
        </w:rPr>
      </w:pPr>
      <w:r w:rsidRPr="00F93D09">
        <w:rPr>
          <w:rFonts w:asciiTheme="majorHAnsi" w:hAnsiTheme="majorHAnsi" w:cstheme="majorHAnsi"/>
          <w:noProof/>
          <w:sz w:val="24"/>
          <w:lang w:val="es-ES" w:eastAsia="es-ES"/>
        </w:rPr>
        <w:lastRenderedPageBreak/>
        <w:drawing>
          <wp:inline distT="0" distB="0" distL="0" distR="0" wp14:anchorId="4D5F7E93" wp14:editId="6387A1FF">
            <wp:extent cx="5629275" cy="3166186"/>
            <wp:effectExtent l="0" t="0" r="0" b="0"/>
            <wp:docPr id="19" name="Picture 11"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629275" cy="3166186"/>
                    </a:xfrm>
                    <a:prstGeom prst="rect">
                      <a:avLst/>
                    </a:prstGeom>
                  </pic:spPr>
                </pic:pic>
              </a:graphicData>
            </a:graphic>
          </wp:inline>
        </w:drawing>
      </w:r>
    </w:p>
    <w:p w14:paraId="19EDA855" w14:textId="36CD8238" w:rsidR="0044220A" w:rsidRPr="00F93D09" w:rsidRDefault="0044220A" w:rsidP="00C01926">
      <w:pPr>
        <w:pStyle w:val="Caption"/>
      </w:pPr>
      <w:bookmarkStart w:id="20" w:name="_Toc54696116"/>
      <w:bookmarkStart w:id="21" w:name="_Toc70099739"/>
      <w:r w:rsidRPr="00F93D09">
        <w:t xml:space="preserve">Figure </w:t>
      </w:r>
      <w:r w:rsidR="00743E41">
        <w:fldChar w:fldCharType="begin"/>
      </w:r>
      <w:r w:rsidR="00743E41">
        <w:instrText xml:space="preserve"> SEQ Figure \* ARABIC </w:instrText>
      </w:r>
      <w:r w:rsidR="00743E41">
        <w:fldChar w:fldCharType="separate"/>
      </w:r>
      <w:r w:rsidR="00A73E07">
        <w:rPr>
          <w:noProof/>
        </w:rPr>
        <w:t>1</w:t>
      </w:r>
      <w:r w:rsidR="00743E41">
        <w:rPr>
          <w:noProof/>
        </w:rPr>
        <w:fldChar w:fldCharType="end"/>
      </w:r>
      <w:r w:rsidRPr="00F93D09">
        <w:t>: Source: UNEP, E-Mobility Program Framework Document</w:t>
      </w:r>
      <w:bookmarkEnd w:id="20"/>
      <w:bookmarkEnd w:id="21"/>
    </w:p>
    <w:p w14:paraId="56B650B6" w14:textId="77777777" w:rsidR="0044220A" w:rsidRPr="00F93D09" w:rsidRDefault="0044220A" w:rsidP="0044220A">
      <w:pPr>
        <w:rPr>
          <w:sz w:val="24"/>
        </w:rPr>
      </w:pPr>
    </w:p>
    <w:p w14:paraId="59AF9178" w14:textId="77777777" w:rsidR="004D1EBD" w:rsidRPr="00F93D09" w:rsidRDefault="004D1EBD" w:rsidP="001354E3">
      <w:pPr>
        <w:spacing w:after="0"/>
        <w:jc w:val="left"/>
        <w:rPr>
          <w:i/>
          <w:szCs w:val="20"/>
          <w:highlight w:val="yellow"/>
        </w:rPr>
      </w:pPr>
    </w:p>
    <w:p w14:paraId="30C25D39" w14:textId="77777777" w:rsidR="00C258C3" w:rsidRPr="00F93D09" w:rsidRDefault="00C258C3" w:rsidP="001354E3">
      <w:pPr>
        <w:spacing w:after="0"/>
        <w:jc w:val="left"/>
        <w:rPr>
          <w:rStyle w:val="Hyperlink"/>
          <w:i/>
          <w:color w:val="auto"/>
          <w:szCs w:val="20"/>
          <w:u w:val="none"/>
        </w:rPr>
      </w:pPr>
    </w:p>
    <w:p w14:paraId="2B7F1C04" w14:textId="77777777" w:rsidR="00C258C3" w:rsidRPr="00F93D09" w:rsidRDefault="00C258C3" w:rsidP="001354E3">
      <w:pPr>
        <w:spacing w:after="0"/>
        <w:jc w:val="left"/>
        <w:rPr>
          <w:rStyle w:val="Hyperlink"/>
          <w:i/>
          <w:color w:val="auto"/>
          <w:szCs w:val="20"/>
          <w:u w:val="none"/>
        </w:rPr>
      </w:pPr>
    </w:p>
    <w:p w14:paraId="466283CB" w14:textId="77777777" w:rsidR="009F19D4" w:rsidRPr="00F93D09" w:rsidRDefault="009F19D4" w:rsidP="001354E3">
      <w:pPr>
        <w:pStyle w:val="Heading1"/>
        <w:numPr>
          <w:ilvl w:val="0"/>
          <w:numId w:val="0"/>
        </w:numPr>
        <w:spacing w:before="0" w:after="0"/>
        <w:jc w:val="left"/>
        <w:rPr>
          <w:rFonts w:cs="Segoe UI"/>
          <w:color w:val="000000"/>
        </w:rPr>
        <w:sectPr w:rsidR="009F19D4" w:rsidRPr="00F93D09" w:rsidSect="000B3D4F">
          <w:footerReference w:type="default" r:id="rId16"/>
          <w:footerReference w:type="first" r:id="rId17"/>
          <w:pgSz w:w="12240" w:h="15840" w:code="1"/>
          <w:pgMar w:top="1440" w:right="1440" w:bottom="1440" w:left="1440" w:header="720" w:footer="432" w:gutter="0"/>
          <w:cols w:space="708"/>
          <w:titlePg/>
          <w:docGrid w:linePitch="360"/>
        </w:sectPr>
      </w:pPr>
      <w:bookmarkStart w:id="22" w:name="_Toc207800912"/>
    </w:p>
    <w:p w14:paraId="4C66E161" w14:textId="77777777" w:rsidR="0053408E" w:rsidRPr="00F93D09" w:rsidRDefault="0053408E" w:rsidP="003B2A79">
      <w:pPr>
        <w:pStyle w:val="Heading1"/>
        <w:spacing w:before="0" w:after="60"/>
        <w:rPr>
          <w:rFonts w:ascii="Calibri" w:hAnsi="Calibri"/>
          <w:szCs w:val="28"/>
        </w:rPr>
      </w:pPr>
      <w:bookmarkStart w:id="23" w:name="_Toc54696087"/>
      <w:bookmarkStart w:id="24" w:name="_Toc70099709"/>
      <w:r w:rsidRPr="00F93D09">
        <w:rPr>
          <w:rFonts w:ascii="Calibri" w:hAnsi="Calibri"/>
          <w:szCs w:val="28"/>
        </w:rPr>
        <w:lastRenderedPageBreak/>
        <w:t>Project Results Framework</w:t>
      </w:r>
      <w:bookmarkEnd w:id="23"/>
      <w:bookmarkEnd w:id="24"/>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4194"/>
        <w:gridCol w:w="36"/>
        <w:gridCol w:w="2091"/>
        <w:gridCol w:w="69"/>
        <w:gridCol w:w="2482"/>
        <w:gridCol w:w="38"/>
        <w:gridCol w:w="2903"/>
      </w:tblGrid>
      <w:tr w:rsidR="00452ECE" w:rsidRPr="00F93D09" w14:paraId="0DC4E4C2" w14:textId="77777777" w:rsidTr="005150DA">
        <w:trPr>
          <w:trHeight w:val="305"/>
        </w:trPr>
        <w:tc>
          <w:tcPr>
            <w:tcW w:w="14418" w:type="dxa"/>
            <w:gridSpan w:val="8"/>
            <w:shd w:val="clear" w:color="auto" w:fill="auto"/>
          </w:tcPr>
          <w:p w14:paraId="64904571" w14:textId="77777777" w:rsidR="00452ECE" w:rsidRPr="00F93D09" w:rsidRDefault="00452ECE" w:rsidP="00452ECE">
            <w:pPr>
              <w:spacing w:after="0"/>
              <w:rPr>
                <w:rFonts w:asciiTheme="majorHAnsi" w:hAnsiTheme="majorHAnsi" w:cstheme="majorHAnsi"/>
                <w:sz w:val="18"/>
                <w:szCs w:val="18"/>
              </w:rPr>
            </w:pPr>
            <w:r w:rsidRPr="00F93D09">
              <w:rPr>
                <w:rFonts w:asciiTheme="majorHAnsi" w:hAnsiTheme="majorHAnsi" w:cstheme="majorHAnsi"/>
                <w:b/>
                <w:sz w:val="18"/>
                <w:szCs w:val="18"/>
              </w:rPr>
              <w:t>This project will contribute to the following Sustainable Development Goal (s):  7 (Affordable and Clean Energy), 9 (Industry, Innovation and Infrastructure), 11 (Sustainable Cities and Communities) and 13 (Climate Action).</w:t>
            </w:r>
          </w:p>
        </w:tc>
      </w:tr>
      <w:tr w:rsidR="00452ECE" w:rsidRPr="00F93D09" w14:paraId="753EEF08" w14:textId="77777777" w:rsidTr="005150DA">
        <w:trPr>
          <w:trHeight w:val="287"/>
        </w:trPr>
        <w:tc>
          <w:tcPr>
            <w:tcW w:w="14418" w:type="dxa"/>
            <w:gridSpan w:val="8"/>
            <w:shd w:val="clear" w:color="auto" w:fill="auto"/>
          </w:tcPr>
          <w:p w14:paraId="55889EBF" w14:textId="77777777" w:rsidR="00452ECE" w:rsidRPr="00F93D09" w:rsidRDefault="00452ECE" w:rsidP="00452ECE">
            <w:pPr>
              <w:spacing w:after="0"/>
              <w:rPr>
                <w:rFonts w:asciiTheme="majorHAnsi" w:hAnsiTheme="majorHAnsi" w:cstheme="majorHAnsi"/>
                <w:b/>
                <w:sz w:val="24"/>
                <w:szCs w:val="20"/>
              </w:rPr>
            </w:pPr>
            <w:r w:rsidRPr="00F93D09">
              <w:rPr>
                <w:rFonts w:asciiTheme="majorHAnsi" w:hAnsiTheme="majorHAnsi" w:cstheme="majorHAnsi"/>
                <w:b/>
                <w:bCs/>
                <w:sz w:val="18"/>
                <w:szCs w:val="18"/>
              </w:rPr>
              <w:t>This project will contribute to the following country outcome (UNDAF/CPD, RPD, GPD):  CPD Outcome 1 (Inclusive and sustainable growth and development) and Outcome 3 (Institutions and transparency)</w:t>
            </w:r>
          </w:p>
        </w:tc>
      </w:tr>
      <w:tr w:rsidR="00452ECE" w:rsidRPr="00F93D09" w14:paraId="5E332D04" w14:textId="77777777" w:rsidTr="005150DA">
        <w:trPr>
          <w:trHeight w:val="386"/>
        </w:trPr>
        <w:tc>
          <w:tcPr>
            <w:tcW w:w="2605" w:type="dxa"/>
            <w:shd w:val="clear" w:color="auto" w:fill="auto"/>
          </w:tcPr>
          <w:p w14:paraId="0A650A75" w14:textId="77777777" w:rsidR="00452ECE" w:rsidRPr="00F93D09" w:rsidRDefault="00452ECE" w:rsidP="00452ECE">
            <w:pPr>
              <w:spacing w:after="0"/>
              <w:jc w:val="center"/>
              <w:rPr>
                <w:rFonts w:asciiTheme="majorHAnsi" w:hAnsiTheme="majorHAnsi" w:cstheme="majorHAnsi"/>
                <w:b/>
                <w:bCs/>
                <w:sz w:val="18"/>
                <w:szCs w:val="18"/>
              </w:rPr>
            </w:pPr>
          </w:p>
        </w:tc>
        <w:tc>
          <w:tcPr>
            <w:tcW w:w="4230" w:type="dxa"/>
            <w:gridSpan w:val="2"/>
            <w:shd w:val="clear" w:color="auto" w:fill="auto"/>
          </w:tcPr>
          <w:p w14:paraId="614EEA6B" w14:textId="77777777" w:rsidR="00452ECE" w:rsidRPr="00F93D09" w:rsidRDefault="00452ECE" w:rsidP="00452ECE">
            <w:pPr>
              <w:spacing w:after="0"/>
              <w:jc w:val="center"/>
              <w:rPr>
                <w:rFonts w:asciiTheme="majorHAnsi" w:hAnsiTheme="majorHAnsi" w:cstheme="majorHAnsi"/>
                <w:b/>
                <w:bCs/>
                <w:sz w:val="18"/>
                <w:szCs w:val="18"/>
              </w:rPr>
            </w:pPr>
            <w:r w:rsidRPr="00F93D09">
              <w:rPr>
                <w:rFonts w:asciiTheme="majorHAnsi" w:hAnsiTheme="majorHAnsi" w:cstheme="majorHAnsi"/>
                <w:b/>
                <w:bCs/>
                <w:sz w:val="18"/>
                <w:szCs w:val="18"/>
              </w:rPr>
              <w:t>Objective and Outcome Indicators</w:t>
            </w:r>
          </w:p>
        </w:tc>
        <w:tc>
          <w:tcPr>
            <w:tcW w:w="2160" w:type="dxa"/>
            <w:gridSpan w:val="2"/>
            <w:shd w:val="clear" w:color="auto" w:fill="auto"/>
          </w:tcPr>
          <w:p w14:paraId="2B83E264" w14:textId="77777777" w:rsidR="00452ECE" w:rsidRPr="00F93D09" w:rsidRDefault="00452ECE" w:rsidP="00452ECE">
            <w:pPr>
              <w:spacing w:after="0"/>
              <w:jc w:val="center"/>
              <w:rPr>
                <w:rFonts w:asciiTheme="majorHAnsi" w:hAnsiTheme="majorHAnsi" w:cstheme="majorHAnsi"/>
                <w:b/>
                <w:bCs/>
                <w:sz w:val="18"/>
                <w:szCs w:val="18"/>
              </w:rPr>
            </w:pPr>
            <w:r w:rsidRPr="00F93D09">
              <w:rPr>
                <w:rFonts w:asciiTheme="majorHAnsi" w:hAnsiTheme="majorHAnsi" w:cstheme="majorHAnsi"/>
                <w:b/>
                <w:bCs/>
                <w:sz w:val="18"/>
                <w:szCs w:val="18"/>
              </w:rPr>
              <w:t>Baseline</w:t>
            </w:r>
          </w:p>
        </w:tc>
        <w:tc>
          <w:tcPr>
            <w:tcW w:w="2520" w:type="dxa"/>
            <w:gridSpan w:val="2"/>
            <w:shd w:val="clear" w:color="auto" w:fill="auto"/>
          </w:tcPr>
          <w:p w14:paraId="7D90CFCB" w14:textId="77777777" w:rsidR="00452ECE" w:rsidRPr="00F93D09" w:rsidRDefault="00452ECE" w:rsidP="00452ECE">
            <w:pPr>
              <w:spacing w:after="0"/>
              <w:jc w:val="center"/>
              <w:rPr>
                <w:rFonts w:asciiTheme="majorHAnsi" w:hAnsiTheme="majorHAnsi" w:cstheme="majorHAnsi"/>
                <w:b/>
                <w:bCs/>
                <w:sz w:val="18"/>
                <w:szCs w:val="18"/>
              </w:rPr>
            </w:pPr>
            <w:r w:rsidRPr="00F93D09">
              <w:rPr>
                <w:rFonts w:asciiTheme="majorHAnsi" w:hAnsiTheme="majorHAnsi" w:cstheme="majorHAnsi"/>
                <w:b/>
                <w:bCs/>
                <w:sz w:val="18"/>
                <w:szCs w:val="18"/>
              </w:rPr>
              <w:t>Mid-term Target</w:t>
            </w:r>
          </w:p>
        </w:tc>
        <w:tc>
          <w:tcPr>
            <w:tcW w:w="2903" w:type="dxa"/>
            <w:shd w:val="clear" w:color="auto" w:fill="auto"/>
          </w:tcPr>
          <w:p w14:paraId="3780AB2A" w14:textId="77777777" w:rsidR="00452ECE" w:rsidRPr="00F93D09" w:rsidRDefault="00452ECE" w:rsidP="00452ECE">
            <w:pPr>
              <w:spacing w:after="0"/>
              <w:jc w:val="center"/>
              <w:rPr>
                <w:rFonts w:asciiTheme="majorHAnsi" w:hAnsiTheme="majorHAnsi" w:cstheme="majorHAnsi"/>
                <w:b/>
                <w:bCs/>
                <w:sz w:val="18"/>
                <w:szCs w:val="18"/>
              </w:rPr>
            </w:pPr>
            <w:r w:rsidRPr="00F93D09">
              <w:rPr>
                <w:rFonts w:asciiTheme="majorHAnsi" w:hAnsiTheme="majorHAnsi" w:cstheme="majorHAnsi"/>
                <w:b/>
                <w:bCs/>
                <w:sz w:val="18"/>
                <w:szCs w:val="18"/>
              </w:rPr>
              <w:t>End of Project Target</w:t>
            </w:r>
          </w:p>
        </w:tc>
      </w:tr>
      <w:tr w:rsidR="00452ECE" w:rsidRPr="00F93D09" w14:paraId="2B6D4583" w14:textId="77777777" w:rsidTr="005150DA">
        <w:trPr>
          <w:trHeight w:val="665"/>
        </w:trPr>
        <w:tc>
          <w:tcPr>
            <w:tcW w:w="2605" w:type="dxa"/>
            <w:vMerge w:val="restart"/>
            <w:shd w:val="clear" w:color="auto" w:fill="auto"/>
          </w:tcPr>
          <w:p w14:paraId="6C52EC95" w14:textId="77777777" w:rsidR="00452ECE" w:rsidRPr="00F93D09" w:rsidRDefault="00452ECE" w:rsidP="00452ECE">
            <w:pPr>
              <w:spacing w:after="0"/>
              <w:jc w:val="left"/>
              <w:rPr>
                <w:rFonts w:asciiTheme="majorHAnsi" w:hAnsiTheme="majorHAnsi" w:cstheme="majorHAnsi"/>
                <w:b/>
                <w:bCs/>
                <w:sz w:val="18"/>
                <w:szCs w:val="18"/>
              </w:rPr>
            </w:pPr>
            <w:r w:rsidRPr="00F93D09">
              <w:rPr>
                <w:rFonts w:asciiTheme="majorHAnsi" w:hAnsiTheme="majorHAnsi" w:cstheme="majorHAnsi"/>
                <w:b/>
                <w:bCs/>
                <w:sz w:val="18"/>
                <w:szCs w:val="18"/>
              </w:rPr>
              <w:t>Project Objective:</w:t>
            </w:r>
          </w:p>
          <w:p w14:paraId="444B132E" w14:textId="77777777" w:rsidR="00452ECE" w:rsidRPr="00F93D09" w:rsidRDefault="00452ECE" w:rsidP="00452ECE">
            <w:pPr>
              <w:spacing w:after="0"/>
              <w:jc w:val="left"/>
              <w:rPr>
                <w:rFonts w:asciiTheme="majorHAnsi" w:hAnsiTheme="majorHAnsi" w:cstheme="majorHAnsi"/>
                <w:bCs/>
                <w:i/>
                <w:sz w:val="18"/>
                <w:szCs w:val="18"/>
              </w:rPr>
            </w:pPr>
            <w:r w:rsidRPr="00F93D09">
              <w:rPr>
                <w:rFonts w:asciiTheme="majorHAnsi" w:hAnsiTheme="majorHAnsi" w:cstheme="majorHAnsi"/>
                <w:bCs/>
                <w:i/>
                <w:sz w:val="18"/>
                <w:szCs w:val="18"/>
              </w:rPr>
              <w:t>Reduce GHG emissions from urban transport by creating the conditions to accelerate market transformation of electric mobility in Peru</w:t>
            </w:r>
            <w:r w:rsidRPr="00F93D09" w:rsidDel="0063787E">
              <w:rPr>
                <w:rFonts w:asciiTheme="majorHAnsi" w:hAnsiTheme="majorHAnsi" w:cstheme="majorHAnsi"/>
                <w:bCs/>
                <w:i/>
                <w:sz w:val="18"/>
                <w:szCs w:val="18"/>
              </w:rPr>
              <w:t xml:space="preserve"> </w:t>
            </w:r>
          </w:p>
        </w:tc>
        <w:tc>
          <w:tcPr>
            <w:tcW w:w="4230" w:type="dxa"/>
            <w:gridSpan w:val="2"/>
          </w:tcPr>
          <w:p w14:paraId="0F2B99B7" w14:textId="77777777" w:rsidR="00452ECE" w:rsidRPr="00F93D09" w:rsidRDefault="00452ECE" w:rsidP="00452ECE">
            <w:pPr>
              <w:spacing w:after="0"/>
              <w:rPr>
                <w:rFonts w:asciiTheme="majorHAnsi" w:hAnsiTheme="majorHAnsi" w:cstheme="majorHAnsi"/>
                <w:bCs/>
                <w:sz w:val="18"/>
                <w:szCs w:val="18"/>
              </w:rPr>
            </w:pPr>
            <w:r w:rsidRPr="00F93D09">
              <w:rPr>
                <w:rFonts w:asciiTheme="majorHAnsi" w:hAnsiTheme="majorHAnsi" w:cstheme="majorHAnsi"/>
                <w:b/>
                <w:bCs/>
                <w:sz w:val="18"/>
                <w:szCs w:val="18"/>
                <w:u w:val="single"/>
              </w:rPr>
              <w:t>Mandatory</w:t>
            </w:r>
            <w:r w:rsidRPr="00F93D09">
              <w:rPr>
                <w:rFonts w:asciiTheme="majorHAnsi" w:hAnsiTheme="majorHAnsi" w:cstheme="majorHAnsi"/>
                <w:bCs/>
                <w:sz w:val="18"/>
                <w:szCs w:val="18"/>
                <w:u w:val="single"/>
              </w:rPr>
              <w:t xml:space="preserve"> Indicator 1:</w:t>
            </w:r>
            <w:r w:rsidRPr="00F93D09">
              <w:rPr>
                <w:rFonts w:asciiTheme="majorHAnsi" w:hAnsiTheme="majorHAnsi" w:cstheme="majorHAnsi"/>
                <w:bCs/>
                <w:sz w:val="18"/>
                <w:szCs w:val="18"/>
              </w:rPr>
              <w:t xml:space="preserve">  # direct project beneficiaries disaggregated by gender (individual people)</w:t>
            </w:r>
          </w:p>
        </w:tc>
        <w:tc>
          <w:tcPr>
            <w:tcW w:w="2160" w:type="dxa"/>
            <w:gridSpan w:val="2"/>
          </w:tcPr>
          <w:p w14:paraId="16B4B855" w14:textId="77777777" w:rsidR="00452ECE" w:rsidRPr="00F93D09" w:rsidRDefault="00452ECE" w:rsidP="00452ECE">
            <w:pPr>
              <w:spacing w:after="0"/>
              <w:jc w:val="center"/>
              <w:rPr>
                <w:rFonts w:asciiTheme="majorHAnsi" w:hAnsiTheme="majorHAnsi" w:cstheme="majorHAnsi"/>
                <w:bCs/>
                <w:sz w:val="18"/>
                <w:szCs w:val="18"/>
              </w:rPr>
            </w:pPr>
            <w:r w:rsidRPr="00F93D09">
              <w:rPr>
                <w:rFonts w:asciiTheme="majorHAnsi" w:hAnsiTheme="majorHAnsi" w:cstheme="majorHAnsi"/>
                <w:bCs/>
                <w:sz w:val="18"/>
                <w:szCs w:val="18"/>
              </w:rPr>
              <w:t>0</w:t>
            </w:r>
          </w:p>
        </w:tc>
        <w:tc>
          <w:tcPr>
            <w:tcW w:w="2520" w:type="dxa"/>
            <w:gridSpan w:val="2"/>
          </w:tcPr>
          <w:p w14:paraId="2E1046DC" w14:textId="77777777" w:rsidR="00452ECE" w:rsidRPr="00F93D09" w:rsidRDefault="00452ECE" w:rsidP="00452ECE">
            <w:pPr>
              <w:spacing w:after="0"/>
              <w:jc w:val="center"/>
              <w:rPr>
                <w:rFonts w:asciiTheme="majorHAnsi" w:hAnsiTheme="majorHAnsi" w:cstheme="majorHAnsi"/>
                <w:bCs/>
                <w:sz w:val="18"/>
                <w:szCs w:val="18"/>
              </w:rPr>
            </w:pPr>
            <w:r w:rsidRPr="00F93D09">
              <w:rPr>
                <w:rFonts w:asciiTheme="majorHAnsi" w:hAnsiTheme="majorHAnsi" w:cstheme="majorHAnsi"/>
                <w:bCs/>
                <w:sz w:val="18"/>
                <w:szCs w:val="18"/>
              </w:rPr>
              <w:t>1,300 women and 1000 men (1.17 million trips/year)</w:t>
            </w:r>
          </w:p>
        </w:tc>
        <w:tc>
          <w:tcPr>
            <w:tcW w:w="2903" w:type="dxa"/>
          </w:tcPr>
          <w:p w14:paraId="417B1F51" w14:textId="77777777" w:rsidR="00452ECE" w:rsidRPr="00F93D09" w:rsidRDefault="00452ECE" w:rsidP="00452ECE">
            <w:pPr>
              <w:spacing w:after="0"/>
              <w:jc w:val="center"/>
              <w:rPr>
                <w:rFonts w:asciiTheme="majorHAnsi" w:hAnsiTheme="majorHAnsi" w:cstheme="majorHAnsi"/>
                <w:bCs/>
                <w:sz w:val="18"/>
                <w:szCs w:val="18"/>
              </w:rPr>
            </w:pPr>
            <w:r w:rsidRPr="00F93D09">
              <w:rPr>
                <w:rFonts w:asciiTheme="majorHAnsi" w:hAnsiTheme="majorHAnsi" w:cstheme="majorHAnsi"/>
                <w:bCs/>
                <w:sz w:val="18"/>
                <w:szCs w:val="18"/>
              </w:rPr>
              <w:t>8,000 women and 6,000 men (7 million trips during the project)</w:t>
            </w:r>
          </w:p>
        </w:tc>
      </w:tr>
      <w:tr w:rsidR="00452ECE" w:rsidRPr="00F93D09" w14:paraId="68B619B2" w14:textId="77777777" w:rsidTr="005150DA">
        <w:trPr>
          <w:trHeight w:val="692"/>
        </w:trPr>
        <w:tc>
          <w:tcPr>
            <w:tcW w:w="2605" w:type="dxa"/>
            <w:vMerge/>
          </w:tcPr>
          <w:p w14:paraId="1A107953" w14:textId="77777777" w:rsidR="00452ECE" w:rsidRPr="00F93D09" w:rsidRDefault="00452ECE" w:rsidP="00452ECE">
            <w:pPr>
              <w:spacing w:after="0"/>
              <w:jc w:val="left"/>
              <w:rPr>
                <w:rFonts w:asciiTheme="majorHAnsi" w:hAnsiTheme="majorHAnsi" w:cstheme="majorHAnsi"/>
                <w:b/>
                <w:bCs/>
                <w:sz w:val="18"/>
                <w:szCs w:val="18"/>
              </w:rPr>
            </w:pPr>
          </w:p>
        </w:tc>
        <w:tc>
          <w:tcPr>
            <w:tcW w:w="4230" w:type="dxa"/>
            <w:gridSpan w:val="2"/>
          </w:tcPr>
          <w:p w14:paraId="050B2A9D" w14:textId="77777777" w:rsidR="00452ECE" w:rsidRPr="00F93D09" w:rsidRDefault="00452ECE" w:rsidP="00452ECE">
            <w:pPr>
              <w:spacing w:after="0"/>
              <w:rPr>
                <w:rFonts w:asciiTheme="majorHAnsi" w:hAnsiTheme="majorHAnsi" w:cstheme="majorHAnsi"/>
                <w:bCs/>
                <w:sz w:val="18"/>
                <w:szCs w:val="18"/>
                <w:u w:val="single"/>
              </w:rPr>
            </w:pPr>
            <w:r w:rsidRPr="00F93D09">
              <w:rPr>
                <w:rFonts w:asciiTheme="majorHAnsi" w:hAnsiTheme="majorHAnsi" w:cstheme="majorHAnsi"/>
                <w:b/>
                <w:bCs/>
                <w:sz w:val="18"/>
                <w:szCs w:val="18"/>
                <w:u w:val="single"/>
              </w:rPr>
              <w:t>Mandatory</w:t>
            </w:r>
            <w:r w:rsidRPr="00F93D09">
              <w:rPr>
                <w:rFonts w:asciiTheme="majorHAnsi" w:hAnsiTheme="majorHAnsi" w:cstheme="majorHAnsi"/>
                <w:bCs/>
                <w:sz w:val="18"/>
                <w:szCs w:val="18"/>
                <w:u w:val="single"/>
              </w:rPr>
              <w:t xml:space="preserve"> Indicator 2</w:t>
            </w:r>
            <w:r w:rsidRPr="00F93D09">
              <w:rPr>
                <w:rFonts w:asciiTheme="majorHAnsi" w:hAnsiTheme="majorHAnsi" w:cstheme="majorHAnsi"/>
                <w:bCs/>
                <w:sz w:val="18"/>
                <w:szCs w:val="18"/>
              </w:rPr>
              <w:t>: # indirect project beneficiaries disaggregated by gender (individual people)</w:t>
            </w:r>
          </w:p>
        </w:tc>
        <w:tc>
          <w:tcPr>
            <w:tcW w:w="2160" w:type="dxa"/>
            <w:gridSpan w:val="2"/>
          </w:tcPr>
          <w:p w14:paraId="186E8B20" w14:textId="77777777" w:rsidR="00452ECE" w:rsidRPr="00F93D09" w:rsidRDefault="00452ECE" w:rsidP="00452ECE">
            <w:pPr>
              <w:spacing w:after="0"/>
              <w:jc w:val="center"/>
              <w:rPr>
                <w:rFonts w:asciiTheme="majorHAnsi" w:hAnsiTheme="majorHAnsi" w:cstheme="majorHAnsi"/>
                <w:bCs/>
                <w:sz w:val="18"/>
                <w:szCs w:val="18"/>
              </w:rPr>
            </w:pPr>
            <w:r w:rsidRPr="00F93D09">
              <w:rPr>
                <w:rFonts w:asciiTheme="majorHAnsi" w:hAnsiTheme="majorHAnsi" w:cstheme="majorHAnsi"/>
                <w:bCs/>
                <w:sz w:val="18"/>
                <w:szCs w:val="18"/>
              </w:rPr>
              <w:t>0</w:t>
            </w:r>
          </w:p>
        </w:tc>
        <w:tc>
          <w:tcPr>
            <w:tcW w:w="2520" w:type="dxa"/>
            <w:gridSpan w:val="2"/>
          </w:tcPr>
          <w:p w14:paraId="63DC060B" w14:textId="524B8482" w:rsidR="00452ECE" w:rsidRPr="00F93D09" w:rsidRDefault="003C020A" w:rsidP="003C020A">
            <w:pPr>
              <w:spacing w:after="0"/>
              <w:jc w:val="center"/>
              <w:rPr>
                <w:rFonts w:asciiTheme="majorHAnsi" w:hAnsiTheme="majorHAnsi" w:cstheme="majorHAnsi"/>
                <w:bCs/>
                <w:sz w:val="18"/>
                <w:szCs w:val="18"/>
              </w:rPr>
            </w:pPr>
            <w:r>
              <w:rPr>
                <w:rFonts w:asciiTheme="majorHAnsi" w:hAnsiTheme="majorHAnsi" w:cstheme="majorHAnsi"/>
                <w:bCs/>
                <w:sz w:val="18"/>
                <w:szCs w:val="18"/>
              </w:rPr>
              <w:t>26</w:t>
            </w:r>
            <w:r w:rsidR="002B3AFB">
              <w:rPr>
                <w:rFonts w:asciiTheme="majorHAnsi" w:hAnsiTheme="majorHAnsi" w:cstheme="majorHAnsi"/>
                <w:bCs/>
                <w:sz w:val="18"/>
                <w:szCs w:val="18"/>
              </w:rPr>
              <w:t>,</w:t>
            </w:r>
            <w:r>
              <w:rPr>
                <w:rFonts w:asciiTheme="majorHAnsi" w:hAnsiTheme="majorHAnsi" w:cstheme="majorHAnsi"/>
                <w:bCs/>
                <w:sz w:val="18"/>
                <w:szCs w:val="18"/>
              </w:rPr>
              <w:t>50</w:t>
            </w:r>
            <w:r w:rsidR="002B3AFB">
              <w:rPr>
                <w:rFonts w:asciiTheme="majorHAnsi" w:hAnsiTheme="majorHAnsi" w:cstheme="majorHAnsi"/>
                <w:bCs/>
                <w:sz w:val="18"/>
                <w:szCs w:val="18"/>
              </w:rPr>
              <w:t xml:space="preserve">0 women and </w:t>
            </w:r>
            <w:r>
              <w:rPr>
                <w:rFonts w:asciiTheme="majorHAnsi" w:hAnsiTheme="majorHAnsi" w:cstheme="majorHAnsi"/>
                <w:bCs/>
                <w:sz w:val="18"/>
                <w:szCs w:val="18"/>
              </w:rPr>
              <w:t>26</w:t>
            </w:r>
            <w:r w:rsidR="002B3AFB">
              <w:rPr>
                <w:rFonts w:asciiTheme="majorHAnsi" w:hAnsiTheme="majorHAnsi" w:cstheme="majorHAnsi"/>
                <w:bCs/>
                <w:sz w:val="18"/>
                <w:szCs w:val="18"/>
              </w:rPr>
              <w:t>,</w:t>
            </w:r>
            <w:r>
              <w:rPr>
                <w:rFonts w:asciiTheme="majorHAnsi" w:hAnsiTheme="majorHAnsi" w:cstheme="majorHAnsi"/>
                <w:bCs/>
                <w:sz w:val="18"/>
                <w:szCs w:val="18"/>
              </w:rPr>
              <w:t>50</w:t>
            </w:r>
            <w:r w:rsidR="002B3AFB">
              <w:rPr>
                <w:rFonts w:asciiTheme="majorHAnsi" w:hAnsiTheme="majorHAnsi" w:cstheme="majorHAnsi"/>
                <w:bCs/>
                <w:sz w:val="18"/>
                <w:szCs w:val="18"/>
              </w:rPr>
              <w:t>0 men beneficiaries</w:t>
            </w:r>
          </w:p>
        </w:tc>
        <w:tc>
          <w:tcPr>
            <w:tcW w:w="2903" w:type="dxa"/>
          </w:tcPr>
          <w:p w14:paraId="0AE0AF6A" w14:textId="36273E0D" w:rsidR="00452ECE" w:rsidRPr="00F93D09" w:rsidRDefault="003C020A" w:rsidP="003C020A">
            <w:pPr>
              <w:spacing w:after="0"/>
              <w:jc w:val="center"/>
              <w:rPr>
                <w:rFonts w:asciiTheme="majorHAnsi" w:hAnsiTheme="majorHAnsi" w:cstheme="majorHAnsi"/>
                <w:bCs/>
                <w:sz w:val="18"/>
                <w:szCs w:val="18"/>
              </w:rPr>
            </w:pPr>
            <w:r>
              <w:rPr>
                <w:rFonts w:asciiTheme="majorHAnsi" w:hAnsiTheme="majorHAnsi" w:cstheme="majorHAnsi"/>
                <w:bCs/>
                <w:sz w:val="18"/>
                <w:szCs w:val="18"/>
              </w:rPr>
              <w:t>26</w:t>
            </w:r>
            <w:r w:rsidR="002B3AFB">
              <w:rPr>
                <w:rFonts w:asciiTheme="majorHAnsi" w:hAnsiTheme="majorHAnsi" w:cstheme="majorHAnsi"/>
                <w:bCs/>
                <w:sz w:val="18"/>
                <w:szCs w:val="18"/>
              </w:rPr>
              <w:t xml:space="preserve">,500 women and </w:t>
            </w:r>
            <w:r>
              <w:rPr>
                <w:rFonts w:asciiTheme="majorHAnsi" w:hAnsiTheme="majorHAnsi" w:cstheme="majorHAnsi"/>
                <w:bCs/>
                <w:sz w:val="18"/>
                <w:szCs w:val="18"/>
              </w:rPr>
              <w:t>26</w:t>
            </w:r>
            <w:r w:rsidR="002B3AFB">
              <w:rPr>
                <w:rFonts w:asciiTheme="majorHAnsi" w:hAnsiTheme="majorHAnsi" w:cstheme="majorHAnsi"/>
                <w:bCs/>
                <w:sz w:val="18"/>
                <w:szCs w:val="18"/>
              </w:rPr>
              <w:t>,500 men beneficiaries</w:t>
            </w:r>
            <w:r w:rsidR="002B3AFB" w:rsidRPr="00F93D09" w:rsidDel="002B3AFB">
              <w:rPr>
                <w:rFonts w:asciiTheme="majorHAnsi" w:hAnsiTheme="majorHAnsi" w:cstheme="majorHAnsi"/>
                <w:bCs/>
                <w:sz w:val="18"/>
                <w:szCs w:val="18"/>
              </w:rPr>
              <w:t xml:space="preserve"> </w:t>
            </w:r>
          </w:p>
        </w:tc>
      </w:tr>
      <w:tr w:rsidR="00452ECE" w:rsidRPr="00F93D09" w14:paraId="6D4CA958" w14:textId="77777777" w:rsidTr="005150DA">
        <w:trPr>
          <w:trHeight w:val="773"/>
        </w:trPr>
        <w:tc>
          <w:tcPr>
            <w:tcW w:w="2605" w:type="dxa"/>
            <w:vMerge/>
          </w:tcPr>
          <w:p w14:paraId="2D04B79A" w14:textId="77777777" w:rsidR="00452ECE" w:rsidRPr="00F93D09" w:rsidRDefault="00452ECE" w:rsidP="00452ECE">
            <w:pPr>
              <w:spacing w:after="0"/>
              <w:jc w:val="left"/>
              <w:rPr>
                <w:rFonts w:asciiTheme="majorHAnsi" w:hAnsiTheme="majorHAnsi" w:cstheme="majorHAnsi"/>
                <w:b/>
                <w:bCs/>
                <w:sz w:val="18"/>
                <w:szCs w:val="18"/>
              </w:rPr>
            </w:pPr>
          </w:p>
        </w:tc>
        <w:tc>
          <w:tcPr>
            <w:tcW w:w="4230" w:type="dxa"/>
            <w:gridSpan w:val="2"/>
          </w:tcPr>
          <w:p w14:paraId="2904650A" w14:textId="77777777" w:rsidR="00452ECE" w:rsidRPr="00F93D09" w:rsidRDefault="00452ECE" w:rsidP="00452ECE">
            <w:pPr>
              <w:spacing w:after="0"/>
              <w:rPr>
                <w:rFonts w:asciiTheme="majorHAnsi" w:hAnsiTheme="majorHAnsi" w:cstheme="majorHAnsi"/>
                <w:bCs/>
                <w:sz w:val="18"/>
                <w:szCs w:val="18"/>
              </w:rPr>
            </w:pPr>
            <w:r w:rsidRPr="00F93D09">
              <w:rPr>
                <w:rFonts w:asciiTheme="majorHAnsi" w:hAnsiTheme="majorHAnsi" w:cstheme="majorHAnsi"/>
                <w:b/>
                <w:bCs/>
                <w:sz w:val="18"/>
                <w:szCs w:val="18"/>
                <w:u w:val="single"/>
              </w:rPr>
              <w:t>Mandatory</w:t>
            </w:r>
            <w:r w:rsidRPr="00F93D09">
              <w:rPr>
                <w:rFonts w:asciiTheme="majorHAnsi" w:hAnsiTheme="majorHAnsi" w:cstheme="majorHAnsi"/>
                <w:bCs/>
                <w:sz w:val="18"/>
                <w:szCs w:val="18"/>
                <w:u w:val="single"/>
              </w:rPr>
              <w:t xml:space="preserve"> GEF Core Indicators 6.2</w:t>
            </w:r>
            <w:r w:rsidRPr="00F93D09">
              <w:rPr>
                <w:rFonts w:asciiTheme="majorHAnsi" w:hAnsiTheme="majorHAnsi" w:cstheme="majorHAnsi"/>
                <w:bCs/>
                <w:sz w:val="18"/>
                <w:szCs w:val="18"/>
              </w:rPr>
              <w:t xml:space="preserve">: Expected metric tons of </w:t>
            </w:r>
            <w:proofErr w:type="spellStart"/>
            <w:r w:rsidRPr="00F93D09">
              <w:rPr>
                <w:rFonts w:asciiTheme="majorHAnsi" w:hAnsiTheme="majorHAnsi" w:cstheme="majorHAnsi"/>
                <w:bCs/>
                <w:sz w:val="18"/>
                <w:szCs w:val="18"/>
              </w:rPr>
              <w:t>CO₂e</w:t>
            </w:r>
            <w:proofErr w:type="spellEnd"/>
            <w:r w:rsidRPr="00F93D09">
              <w:rPr>
                <w:rFonts w:asciiTheme="majorHAnsi" w:hAnsiTheme="majorHAnsi" w:cstheme="majorHAnsi"/>
                <w:bCs/>
                <w:sz w:val="18"/>
                <w:szCs w:val="18"/>
              </w:rPr>
              <w:t xml:space="preserve"> avoided (at the time of measurement)</w:t>
            </w:r>
          </w:p>
        </w:tc>
        <w:tc>
          <w:tcPr>
            <w:tcW w:w="2160" w:type="dxa"/>
            <w:gridSpan w:val="2"/>
          </w:tcPr>
          <w:p w14:paraId="28A4FF29" w14:textId="77777777" w:rsidR="00452ECE" w:rsidRPr="00F93D09" w:rsidRDefault="00452ECE" w:rsidP="00452ECE">
            <w:pPr>
              <w:spacing w:after="0"/>
              <w:jc w:val="center"/>
              <w:rPr>
                <w:rFonts w:asciiTheme="majorHAnsi" w:hAnsiTheme="majorHAnsi" w:cstheme="majorHAnsi"/>
                <w:bCs/>
                <w:sz w:val="18"/>
                <w:szCs w:val="18"/>
              </w:rPr>
            </w:pPr>
            <w:r w:rsidRPr="00F93D09">
              <w:rPr>
                <w:rFonts w:asciiTheme="majorHAnsi" w:hAnsiTheme="majorHAnsi" w:cstheme="majorHAnsi"/>
                <w:bCs/>
                <w:sz w:val="18"/>
                <w:szCs w:val="18"/>
              </w:rPr>
              <w:t>0</w:t>
            </w:r>
          </w:p>
        </w:tc>
        <w:tc>
          <w:tcPr>
            <w:tcW w:w="2520" w:type="dxa"/>
            <w:gridSpan w:val="2"/>
          </w:tcPr>
          <w:p w14:paraId="5CDD8928" w14:textId="1C55D463" w:rsidR="00452ECE" w:rsidRPr="00F93D09" w:rsidRDefault="00452ECE" w:rsidP="00452ECE">
            <w:pPr>
              <w:spacing w:after="0"/>
              <w:jc w:val="center"/>
              <w:rPr>
                <w:rFonts w:asciiTheme="majorHAnsi" w:hAnsiTheme="majorHAnsi" w:cstheme="majorHAnsi"/>
                <w:bCs/>
                <w:sz w:val="18"/>
                <w:szCs w:val="18"/>
              </w:rPr>
            </w:pPr>
            <w:r w:rsidRPr="00F93D09">
              <w:rPr>
                <w:rFonts w:asciiTheme="majorHAnsi" w:hAnsiTheme="majorHAnsi" w:cstheme="majorHAnsi"/>
                <w:bCs/>
                <w:sz w:val="18"/>
                <w:szCs w:val="18"/>
              </w:rPr>
              <w:t xml:space="preserve"> </w:t>
            </w:r>
            <w:r w:rsidR="00A47686">
              <w:rPr>
                <w:rFonts w:asciiTheme="majorHAnsi" w:hAnsiTheme="majorHAnsi" w:cstheme="majorHAnsi"/>
                <w:bCs/>
                <w:sz w:val="18"/>
                <w:szCs w:val="18"/>
              </w:rPr>
              <w:t>35</w:t>
            </w:r>
            <w:r w:rsidR="00E70D61">
              <w:rPr>
                <w:rFonts w:asciiTheme="majorHAnsi" w:hAnsiTheme="majorHAnsi" w:cstheme="majorHAnsi"/>
                <w:bCs/>
                <w:sz w:val="18"/>
                <w:szCs w:val="18"/>
              </w:rPr>
              <w:t>,692</w:t>
            </w:r>
            <w:r w:rsidRPr="00F93D09">
              <w:rPr>
                <w:rFonts w:asciiTheme="majorHAnsi" w:hAnsiTheme="majorHAnsi" w:cstheme="majorHAnsi"/>
                <w:bCs/>
                <w:sz w:val="18"/>
                <w:szCs w:val="18"/>
              </w:rPr>
              <w:t xml:space="preserve"> t CO</w:t>
            </w:r>
            <w:r w:rsidRPr="00F93D09">
              <w:rPr>
                <w:rFonts w:asciiTheme="majorHAnsi" w:hAnsiTheme="majorHAnsi" w:cstheme="majorHAnsi"/>
                <w:bCs/>
                <w:sz w:val="18"/>
                <w:szCs w:val="18"/>
                <w:vertAlign w:val="subscript"/>
              </w:rPr>
              <w:t>2e</w:t>
            </w:r>
          </w:p>
        </w:tc>
        <w:tc>
          <w:tcPr>
            <w:tcW w:w="2903" w:type="dxa"/>
          </w:tcPr>
          <w:p w14:paraId="04EDD29A" w14:textId="77777777" w:rsidR="00E52577" w:rsidRPr="00C47593" w:rsidRDefault="00E52577" w:rsidP="00E52577">
            <w:pPr>
              <w:spacing w:after="0"/>
              <w:jc w:val="center"/>
              <w:rPr>
                <w:rFonts w:cs="Calibri"/>
                <w:bCs/>
                <w:sz w:val="18"/>
                <w:szCs w:val="18"/>
              </w:rPr>
            </w:pPr>
            <w:r w:rsidRPr="00C47593">
              <w:rPr>
                <w:rFonts w:cs="Calibri"/>
                <w:bCs/>
                <w:sz w:val="18"/>
                <w:szCs w:val="18"/>
              </w:rPr>
              <w:t xml:space="preserve">178,460 t (direct) end of life of project’s vehicles </w:t>
            </w:r>
          </w:p>
          <w:p w14:paraId="39E3A563" w14:textId="32B51E4B" w:rsidR="00452ECE" w:rsidRPr="00F93D09" w:rsidRDefault="00E52577" w:rsidP="00E52577">
            <w:pPr>
              <w:spacing w:after="0"/>
              <w:jc w:val="center"/>
              <w:rPr>
                <w:rFonts w:asciiTheme="majorHAnsi" w:hAnsiTheme="majorHAnsi" w:cstheme="majorHAnsi"/>
                <w:bCs/>
                <w:sz w:val="18"/>
                <w:szCs w:val="18"/>
              </w:rPr>
            </w:pPr>
            <w:r w:rsidRPr="00C47593">
              <w:rPr>
                <w:rFonts w:cs="Calibri"/>
                <w:bCs/>
                <w:sz w:val="18"/>
                <w:szCs w:val="18"/>
              </w:rPr>
              <w:t>236,657 t (indirect) end of life of project’s vehicles</w:t>
            </w:r>
          </w:p>
        </w:tc>
      </w:tr>
      <w:tr w:rsidR="00452ECE" w:rsidRPr="00F93D09" w14:paraId="001306BE" w14:textId="77777777" w:rsidTr="005150DA">
        <w:trPr>
          <w:trHeight w:val="284"/>
        </w:trPr>
        <w:tc>
          <w:tcPr>
            <w:tcW w:w="2605" w:type="dxa"/>
            <w:shd w:val="clear" w:color="auto" w:fill="E7E6E6" w:themeFill="background2"/>
          </w:tcPr>
          <w:p w14:paraId="310981C4" w14:textId="77777777" w:rsidR="00452ECE" w:rsidRPr="00F93D09" w:rsidRDefault="00452ECE" w:rsidP="00452ECE">
            <w:pPr>
              <w:spacing w:after="0"/>
              <w:jc w:val="left"/>
              <w:rPr>
                <w:rFonts w:asciiTheme="majorHAnsi" w:hAnsiTheme="majorHAnsi" w:cstheme="majorHAnsi"/>
                <w:b/>
                <w:bCs/>
                <w:sz w:val="18"/>
                <w:szCs w:val="18"/>
              </w:rPr>
            </w:pPr>
            <w:r w:rsidRPr="00F93D09">
              <w:rPr>
                <w:rFonts w:asciiTheme="majorHAnsi" w:hAnsiTheme="majorHAnsi" w:cstheme="majorHAnsi"/>
                <w:b/>
                <w:bCs/>
                <w:sz w:val="18"/>
                <w:szCs w:val="18"/>
              </w:rPr>
              <w:t xml:space="preserve">Component 1 </w:t>
            </w:r>
          </w:p>
        </w:tc>
        <w:tc>
          <w:tcPr>
            <w:tcW w:w="11813" w:type="dxa"/>
            <w:gridSpan w:val="7"/>
            <w:shd w:val="clear" w:color="auto" w:fill="E7E6E6" w:themeFill="background2"/>
          </w:tcPr>
          <w:p w14:paraId="54C40C27" w14:textId="77777777" w:rsidR="00452ECE" w:rsidRPr="00F93D09" w:rsidRDefault="00452ECE" w:rsidP="00452ECE">
            <w:pPr>
              <w:spacing w:after="0"/>
              <w:rPr>
                <w:rFonts w:asciiTheme="majorHAnsi" w:hAnsiTheme="majorHAnsi" w:cstheme="majorHAnsi"/>
                <w:b/>
                <w:bCs/>
                <w:sz w:val="18"/>
                <w:szCs w:val="18"/>
              </w:rPr>
            </w:pPr>
            <w:r w:rsidRPr="00F93D09">
              <w:rPr>
                <w:rFonts w:asciiTheme="majorHAnsi" w:hAnsiTheme="majorHAnsi" w:cstheme="majorHAnsi"/>
                <w:b/>
                <w:bCs/>
                <w:sz w:val="18"/>
                <w:szCs w:val="18"/>
              </w:rPr>
              <w:t>Institutionalization of low-carbon electric mobility</w:t>
            </w:r>
          </w:p>
        </w:tc>
      </w:tr>
      <w:tr w:rsidR="00300B4F" w:rsidRPr="00F93D09" w14:paraId="75F4FDF4" w14:textId="77777777" w:rsidTr="005150DA">
        <w:trPr>
          <w:trHeight w:val="575"/>
        </w:trPr>
        <w:tc>
          <w:tcPr>
            <w:tcW w:w="2605" w:type="dxa"/>
            <w:vMerge w:val="restart"/>
            <w:shd w:val="clear" w:color="auto" w:fill="auto"/>
          </w:tcPr>
          <w:p w14:paraId="74F660F1" w14:textId="77777777" w:rsidR="00300B4F" w:rsidRPr="00F93D09" w:rsidRDefault="00300B4F" w:rsidP="00452ECE">
            <w:pPr>
              <w:spacing w:after="0"/>
              <w:jc w:val="left"/>
              <w:rPr>
                <w:rFonts w:asciiTheme="majorHAnsi" w:hAnsiTheme="majorHAnsi" w:cstheme="majorHAnsi"/>
                <w:b/>
                <w:bCs/>
                <w:sz w:val="18"/>
                <w:szCs w:val="18"/>
              </w:rPr>
            </w:pPr>
            <w:r w:rsidRPr="00F93D09">
              <w:rPr>
                <w:rFonts w:asciiTheme="majorHAnsi" w:hAnsiTheme="majorHAnsi" w:cstheme="majorHAnsi"/>
                <w:b/>
                <w:bCs/>
                <w:sz w:val="18"/>
                <w:szCs w:val="18"/>
              </w:rPr>
              <w:t>Outcome 1</w:t>
            </w:r>
          </w:p>
          <w:p w14:paraId="2AF1E70E" w14:textId="77777777" w:rsidR="00300B4F" w:rsidRPr="00F93D09" w:rsidRDefault="00300B4F" w:rsidP="00452ECE">
            <w:pPr>
              <w:spacing w:after="0"/>
              <w:jc w:val="left"/>
              <w:rPr>
                <w:rFonts w:asciiTheme="majorHAnsi" w:hAnsiTheme="majorHAnsi" w:cstheme="majorHAnsi"/>
                <w:bCs/>
                <w:i/>
                <w:sz w:val="18"/>
                <w:szCs w:val="18"/>
              </w:rPr>
            </w:pPr>
          </w:p>
          <w:p w14:paraId="1D39BBC3" w14:textId="2DBBF20B" w:rsidR="00300B4F" w:rsidRPr="00F93D09" w:rsidRDefault="00300B4F" w:rsidP="00452ECE">
            <w:pPr>
              <w:spacing w:after="0"/>
              <w:rPr>
                <w:rFonts w:asciiTheme="majorHAnsi" w:hAnsiTheme="majorHAnsi" w:cstheme="majorHAnsi"/>
                <w:bCs/>
                <w:i/>
                <w:sz w:val="18"/>
                <w:szCs w:val="18"/>
              </w:rPr>
            </w:pPr>
            <w:r w:rsidRPr="00F93D09">
              <w:rPr>
                <w:rFonts w:asciiTheme="majorHAnsi" w:hAnsiTheme="majorHAnsi" w:cstheme="majorHAnsi"/>
                <w:bCs/>
                <w:i/>
                <w:sz w:val="18"/>
                <w:szCs w:val="18"/>
              </w:rPr>
              <w:t>Institutional, regulatory and fiscal frameworks established for the promotion of e-mobility, with the support of all key stakeholders, including potential EV providers and users</w:t>
            </w:r>
            <w:r w:rsidRPr="00F93D09">
              <w:rPr>
                <w:rFonts w:asciiTheme="majorHAnsi" w:hAnsiTheme="majorHAnsi" w:cstheme="majorHAnsi"/>
                <w:bCs/>
                <w:i/>
                <w:strike/>
                <w:sz w:val="18"/>
                <w:szCs w:val="18"/>
              </w:rPr>
              <w:t xml:space="preserve"> </w:t>
            </w:r>
          </w:p>
          <w:p w14:paraId="4AE4D9BE" w14:textId="77777777" w:rsidR="00300B4F" w:rsidRPr="00F93D09" w:rsidRDefault="00300B4F" w:rsidP="00452ECE">
            <w:pPr>
              <w:spacing w:after="0"/>
              <w:jc w:val="left"/>
              <w:rPr>
                <w:rFonts w:asciiTheme="majorHAnsi" w:hAnsiTheme="majorHAnsi" w:cstheme="majorHAnsi"/>
                <w:bCs/>
                <w:i/>
                <w:sz w:val="18"/>
                <w:szCs w:val="18"/>
              </w:rPr>
            </w:pPr>
          </w:p>
        </w:tc>
        <w:tc>
          <w:tcPr>
            <w:tcW w:w="4230" w:type="dxa"/>
            <w:gridSpan w:val="2"/>
            <w:tcBorders>
              <w:top w:val="single" w:sz="4" w:space="0" w:color="auto"/>
              <w:left w:val="single" w:sz="4" w:space="0" w:color="auto"/>
              <w:bottom w:val="single" w:sz="4" w:space="0" w:color="auto"/>
              <w:right w:val="single" w:sz="4" w:space="0" w:color="auto"/>
            </w:tcBorders>
            <w:shd w:val="clear" w:color="auto" w:fill="auto"/>
          </w:tcPr>
          <w:p w14:paraId="488226D0" w14:textId="77777777" w:rsidR="00300B4F" w:rsidRPr="00F93D09" w:rsidRDefault="00300B4F" w:rsidP="00452ECE">
            <w:pPr>
              <w:spacing w:after="0"/>
              <w:rPr>
                <w:rFonts w:asciiTheme="majorHAnsi" w:hAnsiTheme="majorHAnsi" w:cstheme="majorHAnsi"/>
                <w:bCs/>
                <w:sz w:val="18"/>
                <w:szCs w:val="18"/>
              </w:rPr>
            </w:pPr>
            <w:r w:rsidRPr="00F93D09">
              <w:rPr>
                <w:rFonts w:asciiTheme="majorHAnsi" w:hAnsiTheme="majorHAnsi" w:cstheme="majorHAnsi"/>
                <w:color w:val="000000"/>
                <w:sz w:val="18"/>
                <w:szCs w:val="18"/>
              </w:rPr>
              <w:t xml:space="preserve">Indicator 1.1: A national coordination space to promote the uptake of low-carbon e-mobility is established and operational </w:t>
            </w:r>
          </w:p>
        </w:tc>
        <w:tc>
          <w:tcPr>
            <w:tcW w:w="2160" w:type="dxa"/>
            <w:gridSpan w:val="2"/>
            <w:tcBorders>
              <w:top w:val="single" w:sz="4" w:space="0" w:color="auto"/>
              <w:left w:val="nil"/>
              <w:bottom w:val="single" w:sz="4" w:space="0" w:color="auto"/>
              <w:right w:val="single" w:sz="4" w:space="0" w:color="auto"/>
            </w:tcBorders>
            <w:shd w:val="clear" w:color="auto" w:fill="D9E1F2"/>
          </w:tcPr>
          <w:p w14:paraId="4417DCC5" w14:textId="77777777" w:rsidR="00300B4F" w:rsidRPr="00F93D09" w:rsidRDefault="00300B4F"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No coordination space</w:t>
            </w:r>
          </w:p>
        </w:tc>
        <w:tc>
          <w:tcPr>
            <w:tcW w:w="2520" w:type="dxa"/>
            <w:gridSpan w:val="2"/>
            <w:tcBorders>
              <w:top w:val="single" w:sz="4" w:space="0" w:color="auto"/>
              <w:left w:val="nil"/>
              <w:bottom w:val="single" w:sz="4" w:space="0" w:color="auto"/>
              <w:right w:val="single" w:sz="4" w:space="0" w:color="auto"/>
            </w:tcBorders>
            <w:shd w:val="clear" w:color="auto" w:fill="D9E1F2"/>
          </w:tcPr>
          <w:p w14:paraId="627D37EC" w14:textId="77777777" w:rsidR="00300B4F" w:rsidRPr="00F93D09" w:rsidRDefault="00300B4F"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Coordination space established</w:t>
            </w:r>
          </w:p>
        </w:tc>
        <w:tc>
          <w:tcPr>
            <w:tcW w:w="2903" w:type="dxa"/>
            <w:tcBorders>
              <w:top w:val="single" w:sz="4" w:space="0" w:color="auto"/>
              <w:left w:val="nil"/>
              <w:bottom w:val="single" w:sz="4" w:space="0" w:color="auto"/>
              <w:right w:val="single" w:sz="4" w:space="0" w:color="auto"/>
            </w:tcBorders>
            <w:shd w:val="clear" w:color="auto" w:fill="D9E1F2"/>
          </w:tcPr>
          <w:p w14:paraId="78D74813" w14:textId="77777777" w:rsidR="00300B4F" w:rsidRPr="00F93D09" w:rsidRDefault="00300B4F" w:rsidP="00452ECE">
            <w:pPr>
              <w:spacing w:after="0"/>
              <w:jc w:val="center"/>
              <w:rPr>
                <w:rFonts w:asciiTheme="majorHAnsi" w:hAnsiTheme="majorHAnsi" w:cstheme="majorHAnsi"/>
                <w:sz w:val="24"/>
              </w:rPr>
            </w:pPr>
            <w:r w:rsidRPr="00F93D09">
              <w:rPr>
                <w:rFonts w:asciiTheme="majorHAnsi" w:hAnsiTheme="majorHAnsi" w:cstheme="majorHAnsi"/>
                <w:color w:val="000000"/>
                <w:sz w:val="18"/>
                <w:szCs w:val="18"/>
              </w:rPr>
              <w:t>4 meetings/year</w:t>
            </w:r>
          </w:p>
        </w:tc>
      </w:tr>
      <w:tr w:rsidR="00300B4F" w:rsidRPr="00F93D09" w14:paraId="764CA7AB" w14:textId="77777777" w:rsidTr="005150DA">
        <w:trPr>
          <w:trHeight w:val="584"/>
        </w:trPr>
        <w:tc>
          <w:tcPr>
            <w:tcW w:w="2605" w:type="dxa"/>
            <w:vMerge/>
            <w:shd w:val="clear" w:color="auto" w:fill="auto"/>
          </w:tcPr>
          <w:p w14:paraId="52BF7FFC" w14:textId="77777777" w:rsidR="00300B4F" w:rsidRPr="00F93D09" w:rsidRDefault="00300B4F" w:rsidP="00452ECE">
            <w:pPr>
              <w:spacing w:after="0"/>
              <w:jc w:val="left"/>
              <w:rPr>
                <w:rFonts w:asciiTheme="majorHAnsi" w:hAnsiTheme="majorHAnsi" w:cstheme="majorHAnsi"/>
                <w:b/>
                <w:bCs/>
                <w:sz w:val="18"/>
                <w:szCs w:val="18"/>
              </w:rPr>
            </w:pPr>
          </w:p>
        </w:tc>
        <w:tc>
          <w:tcPr>
            <w:tcW w:w="4230" w:type="dxa"/>
            <w:gridSpan w:val="2"/>
            <w:tcBorders>
              <w:top w:val="nil"/>
              <w:left w:val="single" w:sz="4" w:space="0" w:color="auto"/>
              <w:bottom w:val="nil"/>
              <w:right w:val="single" w:sz="4" w:space="0" w:color="auto"/>
            </w:tcBorders>
            <w:shd w:val="clear" w:color="auto" w:fill="auto"/>
          </w:tcPr>
          <w:p w14:paraId="179DDA9D" w14:textId="21709B36" w:rsidR="00300B4F" w:rsidRPr="00F93D09" w:rsidRDefault="00300B4F" w:rsidP="00410A2B">
            <w:pPr>
              <w:spacing w:after="0"/>
              <w:rPr>
                <w:rFonts w:asciiTheme="majorHAnsi" w:hAnsiTheme="majorHAnsi" w:cstheme="majorHAnsi"/>
                <w:bCs/>
                <w:sz w:val="18"/>
                <w:szCs w:val="18"/>
              </w:rPr>
            </w:pPr>
            <w:r w:rsidRPr="00F93D09">
              <w:rPr>
                <w:rFonts w:asciiTheme="majorHAnsi" w:hAnsiTheme="majorHAnsi" w:cstheme="majorHAnsi"/>
                <w:color w:val="000000"/>
                <w:sz w:val="18"/>
                <w:szCs w:val="18"/>
              </w:rPr>
              <w:t xml:space="preserve">Indicator </w:t>
            </w:r>
            <w:bookmarkStart w:id="25" w:name="_Hlk38383736"/>
            <w:r w:rsidRPr="00F93D09">
              <w:rPr>
                <w:rFonts w:asciiTheme="majorHAnsi" w:hAnsiTheme="majorHAnsi" w:cstheme="majorHAnsi"/>
                <w:color w:val="000000"/>
                <w:sz w:val="18"/>
                <w:szCs w:val="18"/>
              </w:rPr>
              <w:t xml:space="preserve">1.2: National e-mobility strategy </w:t>
            </w:r>
            <w:r w:rsidR="00410A2B">
              <w:rPr>
                <w:rFonts w:asciiTheme="majorHAnsi" w:hAnsiTheme="majorHAnsi" w:cstheme="majorHAnsi"/>
                <w:color w:val="000000"/>
                <w:sz w:val="18"/>
                <w:szCs w:val="18"/>
              </w:rPr>
              <w:t xml:space="preserve">launched </w:t>
            </w:r>
            <w:r w:rsidRPr="00F93D09">
              <w:rPr>
                <w:rFonts w:asciiTheme="majorHAnsi" w:hAnsiTheme="majorHAnsi" w:cstheme="majorHAnsi"/>
                <w:color w:val="000000"/>
                <w:sz w:val="18"/>
                <w:szCs w:val="18"/>
              </w:rPr>
              <w:t>by the government</w:t>
            </w:r>
            <w:bookmarkEnd w:id="25"/>
          </w:p>
        </w:tc>
        <w:tc>
          <w:tcPr>
            <w:tcW w:w="2160" w:type="dxa"/>
            <w:gridSpan w:val="2"/>
            <w:tcBorders>
              <w:top w:val="nil"/>
              <w:left w:val="nil"/>
              <w:bottom w:val="nil"/>
              <w:right w:val="single" w:sz="4" w:space="0" w:color="auto"/>
            </w:tcBorders>
            <w:shd w:val="clear" w:color="auto" w:fill="D9E1F2"/>
          </w:tcPr>
          <w:p w14:paraId="1DD87A60" w14:textId="77777777" w:rsidR="00300B4F" w:rsidRPr="00F93D09" w:rsidRDefault="00300B4F"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No e-mobility strategy</w:t>
            </w:r>
          </w:p>
        </w:tc>
        <w:tc>
          <w:tcPr>
            <w:tcW w:w="2520" w:type="dxa"/>
            <w:gridSpan w:val="2"/>
            <w:tcBorders>
              <w:top w:val="nil"/>
              <w:left w:val="nil"/>
              <w:bottom w:val="nil"/>
              <w:right w:val="single" w:sz="4" w:space="0" w:color="auto"/>
            </w:tcBorders>
            <w:shd w:val="clear" w:color="auto" w:fill="D9E1F2"/>
          </w:tcPr>
          <w:p w14:paraId="14DB7757" w14:textId="77777777" w:rsidR="00300B4F" w:rsidRPr="00F93D09" w:rsidRDefault="00300B4F"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Draft e-mobility strategy delivered to government, including gender analysis and action plan</w:t>
            </w:r>
          </w:p>
        </w:tc>
        <w:tc>
          <w:tcPr>
            <w:tcW w:w="2903" w:type="dxa"/>
            <w:tcBorders>
              <w:top w:val="nil"/>
              <w:left w:val="nil"/>
              <w:bottom w:val="nil"/>
              <w:right w:val="single" w:sz="4" w:space="0" w:color="auto"/>
            </w:tcBorders>
            <w:shd w:val="clear" w:color="auto" w:fill="D9E1F2"/>
          </w:tcPr>
          <w:p w14:paraId="427DFC81" w14:textId="77FF319E" w:rsidR="00300B4F" w:rsidRPr="00F93D09" w:rsidRDefault="00300B4F" w:rsidP="00410A2B">
            <w:pPr>
              <w:spacing w:after="0"/>
              <w:jc w:val="center"/>
              <w:rPr>
                <w:rFonts w:asciiTheme="majorHAnsi" w:hAnsiTheme="majorHAnsi" w:cstheme="majorHAnsi"/>
                <w:sz w:val="24"/>
              </w:rPr>
            </w:pPr>
            <w:r w:rsidRPr="00F93D09">
              <w:rPr>
                <w:rFonts w:asciiTheme="majorHAnsi" w:hAnsiTheme="majorHAnsi" w:cstheme="majorHAnsi"/>
                <w:color w:val="000000"/>
                <w:sz w:val="18"/>
                <w:szCs w:val="18"/>
              </w:rPr>
              <w:t xml:space="preserve">E-mobility strategy </w:t>
            </w:r>
            <w:r w:rsidR="00410A2B">
              <w:rPr>
                <w:rFonts w:asciiTheme="majorHAnsi" w:hAnsiTheme="majorHAnsi" w:cstheme="majorHAnsi"/>
                <w:color w:val="000000"/>
                <w:sz w:val="18"/>
                <w:szCs w:val="18"/>
              </w:rPr>
              <w:t>launched</w:t>
            </w:r>
          </w:p>
        </w:tc>
      </w:tr>
      <w:tr w:rsidR="00300B4F" w:rsidRPr="00F93D09" w14:paraId="58FD765C" w14:textId="77777777" w:rsidTr="005150DA">
        <w:trPr>
          <w:trHeight w:val="1538"/>
        </w:trPr>
        <w:tc>
          <w:tcPr>
            <w:tcW w:w="2605" w:type="dxa"/>
            <w:vMerge/>
            <w:shd w:val="clear" w:color="auto" w:fill="auto"/>
          </w:tcPr>
          <w:p w14:paraId="75C93DE9" w14:textId="77777777" w:rsidR="00300B4F" w:rsidRPr="00F93D09" w:rsidRDefault="00300B4F" w:rsidP="00452ECE">
            <w:pPr>
              <w:spacing w:after="0"/>
              <w:jc w:val="left"/>
              <w:rPr>
                <w:rFonts w:asciiTheme="majorHAnsi" w:hAnsiTheme="majorHAnsi" w:cstheme="majorHAnsi"/>
                <w:b/>
                <w:bCs/>
                <w:sz w:val="18"/>
                <w:szCs w:val="18"/>
              </w:rPr>
            </w:pPr>
          </w:p>
        </w:tc>
        <w:tc>
          <w:tcPr>
            <w:tcW w:w="4230" w:type="dxa"/>
            <w:gridSpan w:val="2"/>
            <w:tcBorders>
              <w:top w:val="single" w:sz="4" w:space="0" w:color="auto"/>
              <w:left w:val="single" w:sz="4" w:space="0" w:color="auto"/>
              <w:bottom w:val="single" w:sz="4" w:space="0" w:color="auto"/>
              <w:right w:val="single" w:sz="4" w:space="0" w:color="auto"/>
            </w:tcBorders>
            <w:shd w:val="clear" w:color="auto" w:fill="auto"/>
          </w:tcPr>
          <w:p w14:paraId="4458F7F9" w14:textId="77777777" w:rsidR="00300B4F" w:rsidRPr="00F93D09" w:rsidRDefault="00300B4F" w:rsidP="00452ECE">
            <w:pPr>
              <w:spacing w:after="0"/>
              <w:rPr>
                <w:rFonts w:asciiTheme="majorHAnsi" w:hAnsiTheme="majorHAnsi" w:cstheme="majorHAnsi"/>
                <w:bCs/>
                <w:sz w:val="18"/>
                <w:szCs w:val="18"/>
              </w:rPr>
            </w:pPr>
            <w:r w:rsidRPr="00F93D09">
              <w:rPr>
                <w:rFonts w:asciiTheme="majorHAnsi" w:hAnsiTheme="majorHAnsi" w:cstheme="majorHAnsi"/>
                <w:color w:val="000000"/>
                <w:sz w:val="18"/>
                <w:szCs w:val="18"/>
              </w:rPr>
              <w:t>Indicator 1.3: Regulatory and fiscal schemes to incentivize the uptake of e-mobility (technical approval of vehicles, public transport operations, electricity fares and charging stations) approved by the government</w:t>
            </w:r>
          </w:p>
        </w:tc>
        <w:tc>
          <w:tcPr>
            <w:tcW w:w="2160" w:type="dxa"/>
            <w:gridSpan w:val="2"/>
            <w:tcBorders>
              <w:top w:val="single" w:sz="4" w:space="0" w:color="auto"/>
              <w:left w:val="nil"/>
              <w:bottom w:val="nil"/>
              <w:right w:val="single" w:sz="4" w:space="0" w:color="auto"/>
            </w:tcBorders>
            <w:shd w:val="clear" w:color="auto" w:fill="D9E1F2"/>
          </w:tcPr>
          <w:p w14:paraId="242DEDB1" w14:textId="77777777" w:rsidR="00300B4F" w:rsidRPr="00F93D09" w:rsidRDefault="00300B4F"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Reduced excise on some taxes</w:t>
            </w:r>
          </w:p>
        </w:tc>
        <w:tc>
          <w:tcPr>
            <w:tcW w:w="2520" w:type="dxa"/>
            <w:gridSpan w:val="2"/>
            <w:tcBorders>
              <w:top w:val="single" w:sz="4" w:space="0" w:color="auto"/>
              <w:left w:val="nil"/>
              <w:bottom w:val="nil"/>
              <w:right w:val="single" w:sz="4" w:space="0" w:color="auto"/>
            </w:tcBorders>
            <w:shd w:val="clear" w:color="auto" w:fill="D9E1F2"/>
          </w:tcPr>
          <w:p w14:paraId="110457CD" w14:textId="77777777" w:rsidR="00300B4F" w:rsidRPr="00F93D09" w:rsidRDefault="00300B4F" w:rsidP="00452ECE">
            <w:pPr>
              <w:spacing w:after="0"/>
              <w:jc w:val="center"/>
              <w:rPr>
                <w:rFonts w:asciiTheme="majorHAnsi" w:hAnsiTheme="majorHAnsi" w:cstheme="majorHAnsi"/>
                <w:vanish/>
                <w:color w:val="000000"/>
                <w:sz w:val="18"/>
                <w:szCs w:val="18"/>
              </w:rPr>
            </w:pPr>
            <w:r w:rsidRPr="00F93D09">
              <w:rPr>
                <w:rFonts w:asciiTheme="majorHAnsi" w:hAnsiTheme="majorHAnsi" w:cstheme="majorHAnsi"/>
                <w:color w:val="000000"/>
                <w:sz w:val="18"/>
                <w:szCs w:val="18"/>
              </w:rPr>
              <w:t>At least one draft regulatory scheme (on PT vehicles, car fleets or 3-wheelers) delivered by the project.</w:t>
            </w:r>
          </w:p>
          <w:p w14:paraId="6EA9054C" w14:textId="77777777" w:rsidR="00300B4F" w:rsidRPr="00F93D09" w:rsidRDefault="00300B4F" w:rsidP="00452ECE">
            <w:pPr>
              <w:spacing w:after="0"/>
              <w:jc w:val="center"/>
              <w:rPr>
                <w:rFonts w:asciiTheme="majorHAnsi" w:hAnsiTheme="majorHAnsi" w:cstheme="majorHAnsi"/>
                <w:color w:val="000000"/>
                <w:sz w:val="18"/>
                <w:szCs w:val="18"/>
              </w:rPr>
            </w:pPr>
          </w:p>
          <w:p w14:paraId="653D2CCB" w14:textId="77777777" w:rsidR="00300B4F" w:rsidRPr="00F93D09" w:rsidRDefault="00300B4F" w:rsidP="00452ECE">
            <w:pPr>
              <w:spacing w:after="0"/>
              <w:jc w:val="center"/>
              <w:rPr>
                <w:rFonts w:asciiTheme="majorHAnsi" w:hAnsiTheme="majorHAnsi" w:cstheme="majorHAnsi"/>
                <w:color w:val="000000"/>
                <w:sz w:val="18"/>
                <w:szCs w:val="18"/>
              </w:rPr>
            </w:pPr>
          </w:p>
          <w:p w14:paraId="76EC4F12" w14:textId="77777777" w:rsidR="00300B4F" w:rsidRPr="00F93D09" w:rsidRDefault="00300B4F"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At least one draft fiscal scheme delivered by the project</w:t>
            </w:r>
          </w:p>
        </w:tc>
        <w:tc>
          <w:tcPr>
            <w:tcW w:w="2903" w:type="dxa"/>
            <w:tcBorders>
              <w:top w:val="single" w:sz="4" w:space="0" w:color="auto"/>
              <w:left w:val="nil"/>
              <w:bottom w:val="nil"/>
              <w:right w:val="single" w:sz="4" w:space="0" w:color="auto"/>
            </w:tcBorders>
            <w:shd w:val="clear" w:color="auto" w:fill="D9E1F2"/>
          </w:tcPr>
          <w:p w14:paraId="62A251E2" w14:textId="141F73C9" w:rsidR="00300B4F" w:rsidRPr="00F93D09" w:rsidRDefault="00300B4F" w:rsidP="00452ECE">
            <w:pPr>
              <w:spacing w:after="0"/>
              <w:jc w:val="center"/>
              <w:rPr>
                <w:rFonts w:asciiTheme="majorHAnsi" w:hAnsiTheme="majorHAnsi" w:cstheme="majorHAnsi"/>
                <w:color w:val="000000"/>
                <w:sz w:val="18"/>
                <w:szCs w:val="18"/>
              </w:rPr>
            </w:pPr>
            <w:r w:rsidRPr="00F93D09">
              <w:rPr>
                <w:rFonts w:asciiTheme="majorHAnsi" w:hAnsiTheme="majorHAnsi" w:cstheme="majorHAnsi"/>
                <w:color w:val="000000" w:themeColor="text1"/>
                <w:sz w:val="18"/>
                <w:szCs w:val="18"/>
              </w:rPr>
              <w:t xml:space="preserve">At least one regulatory or one fiscal scheme </w:t>
            </w:r>
            <w:r w:rsidR="00410A2B">
              <w:rPr>
                <w:rFonts w:asciiTheme="majorHAnsi" w:hAnsiTheme="majorHAnsi" w:cstheme="majorHAnsi"/>
                <w:color w:val="000000" w:themeColor="text1"/>
                <w:sz w:val="18"/>
                <w:szCs w:val="18"/>
              </w:rPr>
              <w:t xml:space="preserve">tabled for </w:t>
            </w:r>
            <w:r w:rsidRPr="00F93D09">
              <w:rPr>
                <w:rFonts w:asciiTheme="majorHAnsi" w:hAnsiTheme="majorHAnsi" w:cstheme="majorHAnsi"/>
                <w:color w:val="000000" w:themeColor="text1"/>
                <w:sz w:val="18"/>
                <w:szCs w:val="18"/>
              </w:rPr>
              <w:t>approv</w:t>
            </w:r>
            <w:r w:rsidR="00410A2B">
              <w:rPr>
                <w:rFonts w:asciiTheme="majorHAnsi" w:hAnsiTheme="majorHAnsi" w:cstheme="majorHAnsi"/>
                <w:color w:val="000000" w:themeColor="text1"/>
                <w:sz w:val="18"/>
                <w:szCs w:val="18"/>
              </w:rPr>
              <w:t>al</w:t>
            </w:r>
            <w:r w:rsidRPr="00F93D09">
              <w:rPr>
                <w:rFonts w:asciiTheme="majorHAnsi" w:hAnsiTheme="majorHAnsi" w:cstheme="majorHAnsi"/>
                <w:color w:val="000000" w:themeColor="text1"/>
                <w:sz w:val="18"/>
                <w:szCs w:val="18"/>
              </w:rPr>
              <w:t xml:space="preserve"> by the government</w:t>
            </w:r>
          </w:p>
          <w:p w14:paraId="082C3E1F" w14:textId="77777777" w:rsidR="00300B4F" w:rsidRPr="00F93D09" w:rsidRDefault="00300B4F" w:rsidP="00452ECE">
            <w:pPr>
              <w:spacing w:after="0"/>
              <w:jc w:val="center"/>
              <w:rPr>
                <w:rFonts w:asciiTheme="majorHAnsi" w:hAnsiTheme="majorHAnsi" w:cstheme="majorHAnsi"/>
                <w:color w:val="000000"/>
                <w:sz w:val="18"/>
                <w:szCs w:val="18"/>
              </w:rPr>
            </w:pPr>
          </w:p>
          <w:p w14:paraId="2457D7C5" w14:textId="77777777" w:rsidR="00300B4F" w:rsidRPr="00F93D09" w:rsidRDefault="00300B4F" w:rsidP="00452ECE">
            <w:pPr>
              <w:spacing w:after="0"/>
              <w:rPr>
                <w:rFonts w:asciiTheme="majorHAnsi" w:hAnsiTheme="majorHAnsi" w:cstheme="majorHAnsi"/>
                <w:sz w:val="24"/>
              </w:rPr>
            </w:pPr>
          </w:p>
        </w:tc>
      </w:tr>
      <w:tr w:rsidR="00300B4F" w:rsidRPr="00F93D09" w14:paraId="2E3CC7D8" w14:textId="77777777" w:rsidTr="005150DA">
        <w:trPr>
          <w:trHeight w:val="584"/>
        </w:trPr>
        <w:tc>
          <w:tcPr>
            <w:tcW w:w="2605" w:type="dxa"/>
            <w:vMerge/>
            <w:shd w:val="clear" w:color="auto" w:fill="auto"/>
          </w:tcPr>
          <w:p w14:paraId="0EB28071" w14:textId="77777777" w:rsidR="00300B4F" w:rsidRPr="00F93D09" w:rsidRDefault="00300B4F" w:rsidP="00452ECE">
            <w:pPr>
              <w:spacing w:after="0"/>
              <w:jc w:val="left"/>
              <w:rPr>
                <w:rFonts w:asciiTheme="majorHAnsi" w:hAnsiTheme="majorHAnsi" w:cstheme="majorHAnsi"/>
                <w:b/>
                <w:bCs/>
                <w:sz w:val="18"/>
                <w:szCs w:val="18"/>
              </w:rPr>
            </w:pPr>
          </w:p>
        </w:tc>
        <w:tc>
          <w:tcPr>
            <w:tcW w:w="4230" w:type="dxa"/>
            <w:gridSpan w:val="2"/>
            <w:tcBorders>
              <w:top w:val="nil"/>
              <w:left w:val="single" w:sz="4" w:space="0" w:color="auto"/>
              <w:bottom w:val="single" w:sz="4" w:space="0" w:color="auto"/>
              <w:right w:val="single" w:sz="4" w:space="0" w:color="auto"/>
            </w:tcBorders>
            <w:shd w:val="clear" w:color="auto" w:fill="auto"/>
          </w:tcPr>
          <w:p w14:paraId="70F61A6E" w14:textId="77777777" w:rsidR="00300B4F" w:rsidRPr="00F93D09" w:rsidRDefault="00300B4F" w:rsidP="00452ECE">
            <w:pPr>
              <w:spacing w:after="0"/>
              <w:jc w:val="left"/>
              <w:rPr>
                <w:rFonts w:asciiTheme="majorHAnsi" w:hAnsiTheme="majorHAnsi" w:cstheme="majorHAnsi"/>
                <w:sz w:val="24"/>
              </w:rPr>
            </w:pPr>
            <w:r w:rsidRPr="00F93D09">
              <w:rPr>
                <w:rFonts w:asciiTheme="majorHAnsi" w:hAnsiTheme="majorHAnsi" w:cstheme="majorHAnsi"/>
                <w:color w:val="000000"/>
                <w:sz w:val="18"/>
                <w:szCs w:val="18"/>
              </w:rPr>
              <w:t xml:space="preserve">Indicator 1.4: </w:t>
            </w:r>
            <w:r w:rsidRPr="00F93D09">
              <w:rPr>
                <w:rFonts w:asciiTheme="majorHAnsi" w:hAnsiTheme="majorHAnsi" w:cstheme="majorHAnsi"/>
                <w:color w:val="000000"/>
                <w:sz w:val="18"/>
                <w:szCs w:val="18"/>
              </w:rPr>
              <w:br/>
              <w:t>Number of public and private decision-makers trained on legal and fiscal issues of e-mobility</w:t>
            </w:r>
          </w:p>
        </w:tc>
        <w:tc>
          <w:tcPr>
            <w:tcW w:w="2160" w:type="dxa"/>
            <w:gridSpan w:val="2"/>
            <w:tcBorders>
              <w:top w:val="single" w:sz="4" w:space="0" w:color="auto"/>
              <w:left w:val="nil"/>
              <w:bottom w:val="single" w:sz="4" w:space="0" w:color="auto"/>
              <w:right w:val="single" w:sz="4" w:space="0" w:color="auto"/>
            </w:tcBorders>
            <w:shd w:val="clear" w:color="auto" w:fill="D9E1F2"/>
          </w:tcPr>
          <w:p w14:paraId="2C60F4AF" w14:textId="77777777" w:rsidR="00300B4F" w:rsidRPr="00F93D09" w:rsidRDefault="00300B4F"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0 trainees</w:t>
            </w:r>
          </w:p>
        </w:tc>
        <w:tc>
          <w:tcPr>
            <w:tcW w:w="2520" w:type="dxa"/>
            <w:gridSpan w:val="2"/>
            <w:tcBorders>
              <w:top w:val="single" w:sz="4" w:space="0" w:color="auto"/>
              <w:left w:val="nil"/>
              <w:bottom w:val="single" w:sz="4" w:space="0" w:color="auto"/>
              <w:right w:val="single" w:sz="4" w:space="0" w:color="auto"/>
            </w:tcBorders>
            <w:shd w:val="clear" w:color="auto" w:fill="D9E1F2"/>
          </w:tcPr>
          <w:p w14:paraId="1E97A7D5" w14:textId="77777777" w:rsidR="00300B4F" w:rsidRPr="00F93D09" w:rsidRDefault="00300B4F"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5 women, 15 men trained</w:t>
            </w:r>
          </w:p>
        </w:tc>
        <w:tc>
          <w:tcPr>
            <w:tcW w:w="2903" w:type="dxa"/>
            <w:tcBorders>
              <w:top w:val="single" w:sz="4" w:space="0" w:color="auto"/>
              <w:left w:val="nil"/>
              <w:bottom w:val="single" w:sz="4" w:space="0" w:color="auto"/>
              <w:right w:val="single" w:sz="4" w:space="0" w:color="auto"/>
            </w:tcBorders>
            <w:shd w:val="clear" w:color="auto" w:fill="D9E1F2"/>
          </w:tcPr>
          <w:p w14:paraId="3B0E4A14" w14:textId="37A29617" w:rsidR="00300B4F" w:rsidRPr="00F93D09" w:rsidRDefault="00300B4F" w:rsidP="00452ECE">
            <w:pPr>
              <w:spacing w:after="0"/>
              <w:jc w:val="center"/>
              <w:rPr>
                <w:rFonts w:asciiTheme="majorHAnsi" w:hAnsiTheme="majorHAnsi" w:cstheme="majorHAnsi"/>
                <w:sz w:val="24"/>
              </w:rPr>
            </w:pPr>
            <w:r w:rsidRPr="00F93D09">
              <w:rPr>
                <w:rFonts w:asciiTheme="majorHAnsi" w:hAnsiTheme="majorHAnsi" w:cstheme="majorHAnsi"/>
                <w:color w:val="000000"/>
                <w:sz w:val="18"/>
                <w:szCs w:val="18"/>
              </w:rPr>
              <w:t>25</w:t>
            </w:r>
            <w:r w:rsidR="00F45E7D">
              <w:rPr>
                <w:rFonts w:asciiTheme="majorHAnsi" w:hAnsiTheme="majorHAnsi" w:cstheme="majorHAnsi"/>
                <w:color w:val="000000"/>
                <w:sz w:val="18"/>
                <w:szCs w:val="18"/>
              </w:rPr>
              <w:t xml:space="preserve"> </w:t>
            </w:r>
            <w:r w:rsidRPr="00F93D09">
              <w:rPr>
                <w:rFonts w:asciiTheme="majorHAnsi" w:hAnsiTheme="majorHAnsi" w:cstheme="majorHAnsi"/>
                <w:color w:val="000000"/>
                <w:sz w:val="18"/>
                <w:szCs w:val="18"/>
              </w:rPr>
              <w:t>women, 25 men trained</w:t>
            </w:r>
          </w:p>
        </w:tc>
      </w:tr>
      <w:tr w:rsidR="00452ECE" w:rsidRPr="00F93D09" w14:paraId="7FE22857" w14:textId="77777777" w:rsidTr="005150DA">
        <w:trPr>
          <w:trHeight w:val="620"/>
        </w:trPr>
        <w:tc>
          <w:tcPr>
            <w:tcW w:w="2605" w:type="dxa"/>
            <w:shd w:val="clear" w:color="auto" w:fill="auto"/>
          </w:tcPr>
          <w:p w14:paraId="6CCB767E" w14:textId="77777777" w:rsidR="00452ECE" w:rsidRPr="00F93D09" w:rsidRDefault="00452ECE" w:rsidP="00452ECE">
            <w:pPr>
              <w:spacing w:after="0"/>
              <w:jc w:val="left"/>
              <w:rPr>
                <w:rFonts w:asciiTheme="majorHAnsi" w:hAnsiTheme="majorHAnsi" w:cstheme="majorHAnsi"/>
                <w:b/>
                <w:bCs/>
                <w:sz w:val="18"/>
                <w:szCs w:val="18"/>
              </w:rPr>
            </w:pPr>
            <w:r w:rsidRPr="00F93D09">
              <w:rPr>
                <w:rFonts w:asciiTheme="majorHAnsi" w:hAnsiTheme="majorHAnsi" w:cstheme="majorHAnsi"/>
                <w:b/>
                <w:bCs/>
                <w:sz w:val="18"/>
                <w:szCs w:val="18"/>
              </w:rPr>
              <w:t>Outputs to achieve Outcome 1</w:t>
            </w:r>
          </w:p>
        </w:tc>
        <w:tc>
          <w:tcPr>
            <w:tcW w:w="11813" w:type="dxa"/>
            <w:gridSpan w:val="7"/>
            <w:shd w:val="clear" w:color="auto" w:fill="auto"/>
          </w:tcPr>
          <w:p w14:paraId="548DB57C" w14:textId="77777777" w:rsidR="00452ECE" w:rsidRPr="00F93D09" w:rsidRDefault="00452ECE" w:rsidP="00452ECE">
            <w:pPr>
              <w:spacing w:after="0"/>
              <w:jc w:val="left"/>
              <w:rPr>
                <w:rFonts w:asciiTheme="majorHAnsi" w:hAnsiTheme="majorHAnsi" w:cstheme="majorHAnsi"/>
                <w:bCs/>
                <w:sz w:val="18"/>
                <w:szCs w:val="18"/>
              </w:rPr>
            </w:pPr>
            <w:r w:rsidRPr="00F93D09">
              <w:rPr>
                <w:rFonts w:asciiTheme="majorHAnsi" w:hAnsiTheme="majorHAnsi" w:cstheme="majorHAnsi"/>
                <w:bCs/>
                <w:sz w:val="18"/>
                <w:szCs w:val="18"/>
              </w:rPr>
              <w:t xml:space="preserve">Output 1.1: </w:t>
            </w:r>
            <w:r w:rsidRPr="00F93D09">
              <w:rPr>
                <w:rFonts w:asciiTheme="majorHAnsi" w:hAnsiTheme="majorHAnsi" w:cstheme="majorHAnsi"/>
                <w:sz w:val="18"/>
                <w:szCs w:val="18"/>
              </w:rPr>
              <w:t xml:space="preserve">An </w:t>
            </w:r>
            <w:r w:rsidRPr="00F93D09">
              <w:rPr>
                <w:rFonts w:asciiTheme="majorHAnsi" w:hAnsiTheme="majorHAnsi" w:cstheme="majorHAnsi"/>
                <w:bCs/>
                <w:sz w:val="18"/>
                <w:szCs w:val="18"/>
              </w:rPr>
              <w:t>intersectoral and multilevel e-mobility coordination space established, including all relevant governmental stakeholders</w:t>
            </w:r>
          </w:p>
          <w:p w14:paraId="5B783DAC" w14:textId="15A9A364" w:rsidR="00452ECE" w:rsidRPr="00F93D09" w:rsidRDefault="00452ECE" w:rsidP="00452ECE">
            <w:pPr>
              <w:spacing w:after="0"/>
              <w:rPr>
                <w:rFonts w:asciiTheme="majorHAnsi" w:hAnsiTheme="majorHAnsi" w:cstheme="majorHAnsi"/>
                <w:sz w:val="18"/>
                <w:szCs w:val="18"/>
              </w:rPr>
            </w:pPr>
            <w:r w:rsidRPr="00F93D09">
              <w:rPr>
                <w:rFonts w:asciiTheme="majorHAnsi" w:hAnsiTheme="majorHAnsi" w:cstheme="majorHAnsi"/>
                <w:bCs/>
                <w:sz w:val="18"/>
                <w:szCs w:val="18"/>
              </w:rPr>
              <w:t xml:space="preserve">Output 1.2: </w:t>
            </w:r>
            <w:r w:rsidRPr="00F93D09">
              <w:rPr>
                <w:rFonts w:asciiTheme="majorHAnsi" w:hAnsiTheme="majorHAnsi" w:cstheme="majorHAnsi"/>
                <w:sz w:val="18"/>
                <w:szCs w:val="18"/>
              </w:rPr>
              <w:t xml:space="preserve">National e-mobility strategy submitted </w:t>
            </w:r>
            <w:r w:rsidR="000E4C40">
              <w:rPr>
                <w:rFonts w:asciiTheme="majorHAnsi" w:hAnsiTheme="majorHAnsi" w:cstheme="majorHAnsi"/>
                <w:sz w:val="18"/>
                <w:szCs w:val="18"/>
              </w:rPr>
              <w:t>to</w:t>
            </w:r>
            <w:r w:rsidRPr="00F93D09">
              <w:rPr>
                <w:rFonts w:asciiTheme="majorHAnsi" w:hAnsiTheme="majorHAnsi" w:cstheme="majorHAnsi"/>
                <w:sz w:val="18"/>
                <w:szCs w:val="18"/>
              </w:rPr>
              <w:t xml:space="preserve"> the</w:t>
            </w:r>
            <w:r w:rsidR="00300B4F" w:rsidRPr="00F93D09">
              <w:rPr>
                <w:rFonts w:asciiTheme="majorHAnsi" w:hAnsiTheme="majorHAnsi" w:cstheme="majorHAnsi"/>
                <w:sz w:val="18"/>
                <w:szCs w:val="18"/>
              </w:rPr>
              <w:t xml:space="preserve"> government</w:t>
            </w:r>
            <w:r w:rsidR="000E4C40">
              <w:rPr>
                <w:rFonts w:asciiTheme="majorHAnsi" w:hAnsiTheme="majorHAnsi" w:cstheme="majorHAnsi"/>
                <w:sz w:val="18"/>
                <w:szCs w:val="18"/>
              </w:rPr>
              <w:t xml:space="preserve"> and launched</w:t>
            </w:r>
            <w:r w:rsidRPr="00F93D09">
              <w:rPr>
                <w:rFonts w:asciiTheme="majorHAnsi" w:hAnsiTheme="majorHAnsi" w:cstheme="majorHAnsi"/>
                <w:sz w:val="18"/>
                <w:szCs w:val="18"/>
              </w:rPr>
              <w:t>, including economic impacts (competitiveness, industrial development), geographical deployment (e.g. charging network) and environmental and social dimensions (gender-responsive).</w:t>
            </w:r>
          </w:p>
          <w:p w14:paraId="2EE2D158" w14:textId="77777777" w:rsidR="00452ECE" w:rsidRPr="00F93D09" w:rsidRDefault="00452ECE" w:rsidP="00452ECE">
            <w:pPr>
              <w:spacing w:after="0"/>
              <w:rPr>
                <w:rFonts w:asciiTheme="majorHAnsi" w:hAnsiTheme="majorHAnsi" w:cstheme="majorHAnsi"/>
                <w:bCs/>
                <w:sz w:val="18"/>
                <w:szCs w:val="18"/>
              </w:rPr>
            </w:pPr>
            <w:r w:rsidRPr="00F93D09">
              <w:rPr>
                <w:rFonts w:asciiTheme="majorHAnsi" w:hAnsiTheme="majorHAnsi" w:cstheme="majorHAnsi"/>
                <w:bCs/>
                <w:sz w:val="18"/>
                <w:szCs w:val="18"/>
              </w:rPr>
              <w:t xml:space="preserve">Output 1.3: </w:t>
            </w:r>
            <w:r w:rsidRPr="00F93D09">
              <w:rPr>
                <w:rFonts w:asciiTheme="majorHAnsi" w:hAnsiTheme="majorHAnsi" w:cstheme="majorHAnsi"/>
                <w:sz w:val="18"/>
                <w:szCs w:val="18"/>
              </w:rPr>
              <w:t xml:space="preserve">Revised regulatory and fiscal framework for deployment of electric vehicles delivered for governmental approval. </w:t>
            </w:r>
          </w:p>
          <w:p w14:paraId="4E85D8FC" w14:textId="77777777" w:rsidR="00452ECE" w:rsidRPr="00F93D09" w:rsidRDefault="00452ECE" w:rsidP="00452ECE">
            <w:pPr>
              <w:spacing w:after="0"/>
              <w:rPr>
                <w:rFonts w:asciiTheme="majorHAnsi" w:hAnsiTheme="majorHAnsi" w:cstheme="majorHAnsi"/>
                <w:bCs/>
                <w:sz w:val="18"/>
                <w:szCs w:val="18"/>
              </w:rPr>
            </w:pPr>
            <w:r w:rsidRPr="00F93D09">
              <w:rPr>
                <w:rFonts w:asciiTheme="majorHAnsi" w:hAnsiTheme="majorHAnsi" w:cstheme="majorHAnsi"/>
                <w:bCs/>
                <w:sz w:val="18"/>
                <w:szCs w:val="18"/>
              </w:rPr>
              <w:t>Output 1.4: Strengthened capacities and awareness of public and private decision-makers, technical professionals and consumers regarding e-mobility policy  design  and implementation, highlighting the social and environmental benefits of EV deployment)</w:t>
            </w:r>
            <w:r w:rsidRPr="00F93D09">
              <w:rPr>
                <w:rFonts w:asciiTheme="majorHAnsi" w:hAnsiTheme="majorHAnsi" w:cstheme="majorHAnsi"/>
                <w:sz w:val="18"/>
                <w:szCs w:val="18"/>
              </w:rPr>
              <w:t>.</w:t>
            </w:r>
          </w:p>
        </w:tc>
      </w:tr>
      <w:tr w:rsidR="00452ECE" w:rsidRPr="00F93D09" w14:paraId="7D5421B3" w14:textId="77777777" w:rsidTr="005150DA">
        <w:trPr>
          <w:trHeight w:val="284"/>
        </w:trPr>
        <w:tc>
          <w:tcPr>
            <w:tcW w:w="2605" w:type="dxa"/>
            <w:shd w:val="clear" w:color="auto" w:fill="D9D9D9" w:themeFill="background1" w:themeFillShade="D9"/>
          </w:tcPr>
          <w:p w14:paraId="223287EB" w14:textId="77777777" w:rsidR="00452ECE" w:rsidRPr="00F93D09" w:rsidRDefault="00452ECE" w:rsidP="00452ECE">
            <w:pPr>
              <w:spacing w:after="0"/>
              <w:jc w:val="left"/>
              <w:rPr>
                <w:rFonts w:asciiTheme="majorHAnsi" w:hAnsiTheme="majorHAnsi" w:cstheme="majorHAnsi"/>
                <w:b/>
                <w:bCs/>
                <w:sz w:val="18"/>
                <w:szCs w:val="18"/>
              </w:rPr>
            </w:pPr>
            <w:r w:rsidRPr="00F93D09">
              <w:rPr>
                <w:rFonts w:asciiTheme="majorHAnsi" w:hAnsiTheme="majorHAnsi" w:cstheme="majorHAnsi"/>
                <w:b/>
                <w:bCs/>
                <w:sz w:val="18"/>
                <w:szCs w:val="18"/>
              </w:rPr>
              <w:t>Component 2</w:t>
            </w:r>
          </w:p>
        </w:tc>
        <w:tc>
          <w:tcPr>
            <w:tcW w:w="11813" w:type="dxa"/>
            <w:gridSpan w:val="7"/>
            <w:shd w:val="clear" w:color="auto" w:fill="D9D9D9" w:themeFill="background1" w:themeFillShade="D9"/>
          </w:tcPr>
          <w:p w14:paraId="07951505" w14:textId="77777777" w:rsidR="00452ECE" w:rsidRPr="00F93D09" w:rsidRDefault="00452ECE" w:rsidP="00452ECE">
            <w:pPr>
              <w:spacing w:after="0"/>
              <w:jc w:val="left"/>
              <w:rPr>
                <w:rFonts w:asciiTheme="majorHAnsi" w:hAnsiTheme="majorHAnsi" w:cstheme="majorHAnsi"/>
                <w:b/>
                <w:bCs/>
                <w:sz w:val="18"/>
                <w:szCs w:val="18"/>
              </w:rPr>
            </w:pPr>
            <w:r w:rsidRPr="00F93D09">
              <w:rPr>
                <w:rFonts w:asciiTheme="majorHAnsi" w:hAnsiTheme="majorHAnsi" w:cstheme="majorHAnsi"/>
                <w:b/>
                <w:bCs/>
                <w:sz w:val="18"/>
                <w:szCs w:val="18"/>
              </w:rPr>
              <w:t>Short term barrier removal through low-carbon e-mobility demonstrations</w:t>
            </w:r>
          </w:p>
        </w:tc>
      </w:tr>
      <w:tr w:rsidR="00452ECE" w:rsidRPr="00F93D09" w14:paraId="3E2EFBF6" w14:textId="77777777" w:rsidTr="005150DA">
        <w:trPr>
          <w:trHeight w:val="485"/>
        </w:trPr>
        <w:tc>
          <w:tcPr>
            <w:tcW w:w="2605" w:type="dxa"/>
            <w:vMerge w:val="restart"/>
            <w:shd w:val="clear" w:color="auto" w:fill="D9D9D9" w:themeFill="background1" w:themeFillShade="D9"/>
          </w:tcPr>
          <w:p w14:paraId="1F9DDBC5" w14:textId="77777777" w:rsidR="00452ECE" w:rsidRPr="00F93D09" w:rsidRDefault="00452ECE" w:rsidP="00452ECE">
            <w:pPr>
              <w:spacing w:after="0"/>
              <w:jc w:val="left"/>
              <w:rPr>
                <w:rFonts w:asciiTheme="majorHAnsi" w:hAnsiTheme="majorHAnsi" w:cstheme="majorHAnsi"/>
                <w:b/>
                <w:bCs/>
                <w:sz w:val="18"/>
                <w:szCs w:val="18"/>
              </w:rPr>
            </w:pPr>
            <w:r w:rsidRPr="00F93D09">
              <w:rPr>
                <w:rFonts w:asciiTheme="majorHAnsi" w:hAnsiTheme="majorHAnsi" w:cstheme="majorHAnsi"/>
                <w:b/>
                <w:bCs/>
                <w:sz w:val="18"/>
                <w:szCs w:val="18"/>
              </w:rPr>
              <w:t>Project Outcome 2</w:t>
            </w:r>
          </w:p>
          <w:p w14:paraId="0604E545" w14:textId="77777777" w:rsidR="00452ECE" w:rsidRPr="00F93D09" w:rsidRDefault="00452ECE" w:rsidP="00452ECE">
            <w:pPr>
              <w:spacing w:after="0"/>
              <w:jc w:val="left"/>
              <w:rPr>
                <w:rFonts w:asciiTheme="majorHAnsi" w:hAnsiTheme="majorHAnsi" w:cstheme="majorHAnsi"/>
                <w:bCs/>
                <w:i/>
                <w:sz w:val="18"/>
                <w:szCs w:val="18"/>
              </w:rPr>
            </w:pPr>
            <w:r w:rsidRPr="00F93D09">
              <w:rPr>
                <w:rFonts w:asciiTheme="majorHAnsi" w:hAnsiTheme="majorHAnsi" w:cstheme="majorHAnsi"/>
                <w:bCs/>
                <w:i/>
                <w:sz w:val="18"/>
                <w:szCs w:val="18"/>
              </w:rPr>
              <w:t xml:space="preserve">EV demonstrations in urban public transport systems provide </w:t>
            </w:r>
            <w:r w:rsidRPr="00F93D09">
              <w:rPr>
                <w:rFonts w:asciiTheme="majorHAnsi" w:hAnsiTheme="majorHAnsi" w:cstheme="majorHAnsi"/>
                <w:bCs/>
                <w:i/>
                <w:sz w:val="18"/>
                <w:szCs w:val="18"/>
              </w:rPr>
              <w:lastRenderedPageBreak/>
              <w:t xml:space="preserve">evidence of technical, financial and environmental sustainability to scale-up e-mobility </w:t>
            </w:r>
          </w:p>
          <w:p w14:paraId="04DC2D3C" w14:textId="77777777" w:rsidR="00452ECE" w:rsidRPr="00F93D09" w:rsidRDefault="00452ECE" w:rsidP="00452ECE">
            <w:pPr>
              <w:spacing w:after="0"/>
              <w:rPr>
                <w:rFonts w:asciiTheme="majorHAnsi" w:hAnsiTheme="majorHAnsi" w:cstheme="majorHAnsi"/>
                <w:bCs/>
                <w:i/>
                <w:sz w:val="18"/>
                <w:szCs w:val="18"/>
              </w:rPr>
            </w:pPr>
          </w:p>
        </w:tc>
        <w:tc>
          <w:tcPr>
            <w:tcW w:w="4230" w:type="dxa"/>
            <w:gridSpan w:val="2"/>
            <w:tcBorders>
              <w:top w:val="single" w:sz="4" w:space="0" w:color="auto"/>
              <w:left w:val="single" w:sz="4" w:space="0" w:color="auto"/>
              <w:bottom w:val="single" w:sz="4" w:space="0" w:color="auto"/>
              <w:right w:val="single" w:sz="4" w:space="0" w:color="auto"/>
            </w:tcBorders>
            <w:shd w:val="clear" w:color="auto" w:fill="D9E1F2"/>
          </w:tcPr>
          <w:p w14:paraId="0DC00DDF" w14:textId="61DEAA4B" w:rsidR="00452ECE" w:rsidRPr="00F93D09" w:rsidRDefault="00452ECE" w:rsidP="00F45E7D">
            <w:pPr>
              <w:spacing w:after="0"/>
              <w:jc w:val="left"/>
              <w:rPr>
                <w:rFonts w:asciiTheme="majorHAnsi" w:hAnsiTheme="majorHAnsi" w:cstheme="majorHAnsi"/>
                <w:bCs/>
                <w:sz w:val="18"/>
                <w:szCs w:val="18"/>
              </w:rPr>
            </w:pPr>
            <w:r w:rsidRPr="00F93D09">
              <w:rPr>
                <w:rFonts w:asciiTheme="majorHAnsi" w:hAnsiTheme="majorHAnsi" w:cstheme="majorHAnsi"/>
                <w:color w:val="000000"/>
                <w:sz w:val="18"/>
                <w:szCs w:val="18"/>
              </w:rPr>
              <w:lastRenderedPageBreak/>
              <w:t xml:space="preserve">Indicator 2.1: Number of </w:t>
            </w:r>
            <w:r w:rsidR="00F45E7D">
              <w:rPr>
                <w:rFonts w:asciiTheme="majorHAnsi" w:hAnsiTheme="majorHAnsi" w:cstheme="majorHAnsi"/>
                <w:color w:val="000000"/>
                <w:sz w:val="18"/>
                <w:szCs w:val="18"/>
              </w:rPr>
              <w:t xml:space="preserve">kilometers </w:t>
            </w:r>
            <w:r w:rsidRPr="00F93D09">
              <w:rPr>
                <w:rFonts w:asciiTheme="majorHAnsi" w:hAnsiTheme="majorHAnsi" w:cstheme="majorHAnsi"/>
                <w:color w:val="000000"/>
                <w:sz w:val="18"/>
                <w:szCs w:val="18"/>
              </w:rPr>
              <w:t>served by the project’s 4 electric buses and 20 3-wheelers per city (Lima and Arequipa)</w:t>
            </w:r>
          </w:p>
        </w:tc>
        <w:tc>
          <w:tcPr>
            <w:tcW w:w="2160" w:type="dxa"/>
            <w:gridSpan w:val="2"/>
            <w:tcBorders>
              <w:top w:val="single" w:sz="4" w:space="0" w:color="auto"/>
              <w:left w:val="nil"/>
              <w:bottom w:val="single" w:sz="4" w:space="0" w:color="auto"/>
              <w:right w:val="single" w:sz="4" w:space="0" w:color="auto"/>
            </w:tcBorders>
            <w:shd w:val="clear" w:color="auto" w:fill="D9E1F2"/>
          </w:tcPr>
          <w:p w14:paraId="1BE0EAE5" w14:textId="77777777" w:rsidR="00452ECE" w:rsidRPr="00F93D09" w:rsidRDefault="00452ECE" w:rsidP="00452ECE">
            <w:pPr>
              <w:spacing w:after="0"/>
              <w:jc w:val="center"/>
              <w:rPr>
                <w:rFonts w:asciiTheme="majorHAnsi" w:hAnsiTheme="majorHAnsi" w:cstheme="majorHAnsi"/>
                <w:bCs/>
                <w:i/>
                <w:sz w:val="18"/>
                <w:szCs w:val="18"/>
              </w:rPr>
            </w:pPr>
            <w:r w:rsidRPr="00F93D09">
              <w:rPr>
                <w:rFonts w:asciiTheme="majorHAnsi" w:hAnsiTheme="majorHAnsi" w:cstheme="majorHAnsi"/>
                <w:color w:val="000000"/>
                <w:sz w:val="18"/>
                <w:szCs w:val="18"/>
              </w:rPr>
              <w:t>0</w:t>
            </w:r>
          </w:p>
        </w:tc>
        <w:tc>
          <w:tcPr>
            <w:tcW w:w="2520" w:type="dxa"/>
            <w:gridSpan w:val="2"/>
            <w:tcBorders>
              <w:top w:val="single" w:sz="4" w:space="0" w:color="auto"/>
              <w:left w:val="nil"/>
              <w:bottom w:val="single" w:sz="4" w:space="0" w:color="auto"/>
              <w:right w:val="single" w:sz="4" w:space="0" w:color="auto"/>
            </w:tcBorders>
            <w:shd w:val="clear" w:color="auto" w:fill="D9E1F2"/>
          </w:tcPr>
          <w:p w14:paraId="1EA02697" w14:textId="12351F1B" w:rsidR="00452ECE" w:rsidRPr="00F93D09" w:rsidRDefault="009258A8" w:rsidP="00452ECE">
            <w:pPr>
              <w:spacing w:after="0"/>
              <w:jc w:val="center"/>
              <w:rPr>
                <w:rFonts w:asciiTheme="majorHAnsi" w:hAnsiTheme="majorHAnsi" w:cstheme="majorHAnsi"/>
                <w:color w:val="000000" w:themeColor="text1"/>
                <w:sz w:val="18"/>
                <w:szCs w:val="18"/>
              </w:rPr>
            </w:pPr>
            <w:r>
              <w:rPr>
                <w:rFonts w:asciiTheme="majorHAnsi" w:hAnsiTheme="majorHAnsi" w:cstheme="majorHAnsi"/>
                <w:color w:val="000000" w:themeColor="text1"/>
                <w:sz w:val="18"/>
                <w:szCs w:val="18"/>
              </w:rPr>
              <w:t xml:space="preserve">Buses: 108,000 in each city </w:t>
            </w:r>
            <w:r w:rsidR="008F6EA2">
              <w:rPr>
                <w:rFonts w:asciiTheme="majorHAnsi" w:hAnsiTheme="majorHAnsi" w:cstheme="majorHAnsi"/>
                <w:color w:val="000000" w:themeColor="text1"/>
                <w:sz w:val="18"/>
                <w:szCs w:val="18"/>
              </w:rPr>
              <w:t>by</w:t>
            </w:r>
            <w:r w:rsidR="00452ECE" w:rsidRPr="00F93D09">
              <w:rPr>
                <w:rFonts w:asciiTheme="majorHAnsi" w:hAnsiTheme="majorHAnsi" w:cstheme="majorHAnsi"/>
                <w:color w:val="000000" w:themeColor="text1"/>
                <w:sz w:val="18"/>
                <w:szCs w:val="18"/>
              </w:rPr>
              <w:t xml:space="preserve"> end of year 2</w:t>
            </w:r>
          </w:p>
          <w:p w14:paraId="00F528B4" w14:textId="4E5E860B" w:rsidR="00452ECE" w:rsidRPr="00F93D09" w:rsidRDefault="009258A8" w:rsidP="008F6EA2">
            <w:pPr>
              <w:spacing w:after="0"/>
              <w:jc w:val="center"/>
              <w:rPr>
                <w:rFonts w:asciiTheme="majorHAnsi" w:hAnsiTheme="majorHAnsi" w:cstheme="majorHAnsi"/>
                <w:bCs/>
                <w:i/>
                <w:sz w:val="18"/>
                <w:szCs w:val="18"/>
              </w:rPr>
            </w:pPr>
            <w:r>
              <w:rPr>
                <w:rFonts w:asciiTheme="majorHAnsi" w:hAnsiTheme="majorHAnsi" w:cstheme="majorHAnsi"/>
                <w:color w:val="000000" w:themeColor="text1"/>
                <w:sz w:val="18"/>
                <w:szCs w:val="18"/>
              </w:rPr>
              <w:lastRenderedPageBreak/>
              <w:t>3W</w:t>
            </w:r>
            <w:r w:rsidR="00452ECE" w:rsidRPr="00F93D09">
              <w:rPr>
                <w:rFonts w:asciiTheme="majorHAnsi" w:hAnsiTheme="majorHAnsi" w:cstheme="majorHAnsi"/>
                <w:color w:val="000000" w:themeColor="text1"/>
                <w:sz w:val="18"/>
                <w:szCs w:val="18"/>
              </w:rPr>
              <w:t xml:space="preserve">: </w:t>
            </w:r>
            <w:r>
              <w:rPr>
                <w:rFonts w:asciiTheme="majorHAnsi" w:hAnsiTheme="majorHAnsi" w:cstheme="majorHAnsi"/>
                <w:color w:val="000000" w:themeColor="text1"/>
                <w:sz w:val="18"/>
                <w:szCs w:val="18"/>
              </w:rPr>
              <w:t>1</w:t>
            </w:r>
            <w:r w:rsidR="00F45E7D">
              <w:rPr>
                <w:rFonts w:asciiTheme="majorHAnsi" w:hAnsiTheme="majorHAnsi" w:cstheme="majorHAnsi"/>
                <w:color w:val="000000" w:themeColor="text1"/>
                <w:sz w:val="18"/>
                <w:szCs w:val="18"/>
              </w:rPr>
              <w:t>4</w:t>
            </w:r>
            <w:r>
              <w:rPr>
                <w:rFonts w:asciiTheme="majorHAnsi" w:hAnsiTheme="majorHAnsi" w:cstheme="majorHAnsi"/>
                <w:color w:val="000000" w:themeColor="text1"/>
                <w:sz w:val="18"/>
                <w:szCs w:val="18"/>
              </w:rPr>
              <w:t>0</w:t>
            </w:r>
            <w:r w:rsidR="00452ECE" w:rsidRPr="00F93D09">
              <w:rPr>
                <w:rFonts w:asciiTheme="majorHAnsi" w:hAnsiTheme="majorHAnsi" w:cstheme="majorHAnsi"/>
                <w:color w:val="000000" w:themeColor="text1"/>
                <w:sz w:val="18"/>
                <w:szCs w:val="18"/>
              </w:rPr>
              <w:t xml:space="preserve">,000 </w:t>
            </w:r>
            <w:r w:rsidR="00F45E7D">
              <w:rPr>
                <w:rFonts w:asciiTheme="majorHAnsi" w:hAnsiTheme="majorHAnsi" w:cstheme="majorHAnsi"/>
                <w:color w:val="000000" w:themeColor="text1"/>
                <w:sz w:val="18"/>
                <w:szCs w:val="18"/>
              </w:rPr>
              <w:t xml:space="preserve">km </w:t>
            </w:r>
            <w:r>
              <w:rPr>
                <w:rFonts w:asciiTheme="majorHAnsi" w:hAnsiTheme="majorHAnsi" w:cstheme="majorHAnsi"/>
                <w:color w:val="000000" w:themeColor="text1"/>
                <w:sz w:val="18"/>
                <w:szCs w:val="18"/>
              </w:rPr>
              <w:t xml:space="preserve">in each city </w:t>
            </w:r>
            <w:r w:rsidR="008F6EA2">
              <w:rPr>
                <w:rFonts w:asciiTheme="majorHAnsi" w:hAnsiTheme="majorHAnsi" w:cstheme="majorHAnsi"/>
                <w:color w:val="000000" w:themeColor="text1"/>
                <w:sz w:val="18"/>
                <w:szCs w:val="18"/>
              </w:rPr>
              <w:t>by</w:t>
            </w:r>
            <w:r w:rsidR="00452ECE" w:rsidRPr="00F93D09">
              <w:rPr>
                <w:rFonts w:asciiTheme="majorHAnsi" w:hAnsiTheme="majorHAnsi" w:cstheme="majorHAnsi"/>
                <w:color w:val="000000" w:themeColor="text1"/>
                <w:sz w:val="18"/>
                <w:szCs w:val="18"/>
              </w:rPr>
              <w:t xml:space="preserve"> end of year 2</w:t>
            </w:r>
          </w:p>
        </w:tc>
        <w:tc>
          <w:tcPr>
            <w:tcW w:w="2903" w:type="dxa"/>
            <w:tcBorders>
              <w:top w:val="single" w:sz="4" w:space="0" w:color="auto"/>
              <w:left w:val="nil"/>
              <w:bottom w:val="single" w:sz="4" w:space="0" w:color="auto"/>
              <w:right w:val="single" w:sz="4" w:space="0" w:color="auto"/>
            </w:tcBorders>
            <w:shd w:val="clear" w:color="auto" w:fill="D9E1F2"/>
          </w:tcPr>
          <w:p w14:paraId="6D3F05FD" w14:textId="1B493B2D" w:rsidR="009258A8" w:rsidRPr="009258A8" w:rsidRDefault="009258A8" w:rsidP="009258A8">
            <w:pPr>
              <w:spacing w:after="0"/>
              <w:jc w:val="center"/>
              <w:rPr>
                <w:rFonts w:asciiTheme="majorHAnsi" w:hAnsiTheme="majorHAnsi" w:cstheme="majorHAnsi"/>
                <w:color w:val="000000"/>
                <w:sz w:val="18"/>
                <w:szCs w:val="18"/>
              </w:rPr>
            </w:pPr>
            <w:r w:rsidRPr="009258A8">
              <w:rPr>
                <w:rFonts w:asciiTheme="majorHAnsi" w:hAnsiTheme="majorHAnsi" w:cstheme="majorHAnsi"/>
                <w:color w:val="000000"/>
                <w:sz w:val="18"/>
                <w:szCs w:val="18"/>
              </w:rPr>
              <w:lastRenderedPageBreak/>
              <w:t xml:space="preserve">Buses: </w:t>
            </w:r>
            <w:r>
              <w:rPr>
                <w:rFonts w:asciiTheme="majorHAnsi" w:hAnsiTheme="majorHAnsi" w:cstheme="majorHAnsi"/>
                <w:color w:val="000000"/>
                <w:sz w:val="18"/>
                <w:szCs w:val="18"/>
              </w:rPr>
              <w:t>216</w:t>
            </w:r>
            <w:r w:rsidRPr="009258A8">
              <w:rPr>
                <w:rFonts w:asciiTheme="majorHAnsi" w:hAnsiTheme="majorHAnsi" w:cstheme="majorHAnsi"/>
                <w:color w:val="000000"/>
                <w:sz w:val="18"/>
                <w:szCs w:val="18"/>
              </w:rPr>
              <w:t xml:space="preserve">,000 in each city </w:t>
            </w:r>
            <w:r w:rsidR="008F6EA2">
              <w:rPr>
                <w:rFonts w:asciiTheme="majorHAnsi" w:hAnsiTheme="majorHAnsi" w:cstheme="majorHAnsi"/>
                <w:color w:val="000000"/>
                <w:sz w:val="18"/>
                <w:szCs w:val="18"/>
              </w:rPr>
              <w:t>by</w:t>
            </w:r>
            <w:r w:rsidRPr="009258A8">
              <w:rPr>
                <w:rFonts w:asciiTheme="majorHAnsi" w:hAnsiTheme="majorHAnsi" w:cstheme="majorHAnsi"/>
                <w:color w:val="000000"/>
                <w:sz w:val="18"/>
                <w:szCs w:val="18"/>
              </w:rPr>
              <w:t xml:space="preserve"> end of year </w:t>
            </w:r>
            <w:r>
              <w:rPr>
                <w:rFonts w:asciiTheme="majorHAnsi" w:hAnsiTheme="majorHAnsi" w:cstheme="majorHAnsi"/>
                <w:color w:val="000000"/>
                <w:sz w:val="18"/>
                <w:szCs w:val="18"/>
              </w:rPr>
              <w:t>3</w:t>
            </w:r>
          </w:p>
          <w:p w14:paraId="74716B51" w14:textId="2A199417" w:rsidR="00452ECE" w:rsidRPr="00F93D09" w:rsidRDefault="009258A8" w:rsidP="009258A8">
            <w:pPr>
              <w:spacing w:after="0"/>
              <w:jc w:val="center"/>
              <w:rPr>
                <w:rFonts w:asciiTheme="majorHAnsi" w:hAnsiTheme="majorHAnsi" w:cstheme="majorHAnsi"/>
                <w:i/>
                <w:sz w:val="24"/>
              </w:rPr>
            </w:pPr>
            <w:r w:rsidRPr="009258A8">
              <w:rPr>
                <w:rFonts w:asciiTheme="majorHAnsi" w:hAnsiTheme="majorHAnsi" w:cstheme="majorHAnsi"/>
                <w:color w:val="000000"/>
                <w:sz w:val="18"/>
                <w:szCs w:val="18"/>
              </w:rPr>
              <w:lastRenderedPageBreak/>
              <w:t xml:space="preserve">3W: </w:t>
            </w:r>
            <w:r>
              <w:rPr>
                <w:rFonts w:asciiTheme="majorHAnsi" w:hAnsiTheme="majorHAnsi" w:cstheme="majorHAnsi"/>
                <w:color w:val="000000"/>
                <w:sz w:val="18"/>
                <w:szCs w:val="18"/>
              </w:rPr>
              <w:t>280</w:t>
            </w:r>
            <w:r w:rsidR="008F6EA2">
              <w:rPr>
                <w:rFonts w:asciiTheme="majorHAnsi" w:hAnsiTheme="majorHAnsi" w:cstheme="majorHAnsi"/>
                <w:color w:val="000000"/>
                <w:sz w:val="18"/>
                <w:szCs w:val="18"/>
              </w:rPr>
              <w:t>,000 km in each city by</w:t>
            </w:r>
            <w:r w:rsidRPr="009258A8">
              <w:rPr>
                <w:rFonts w:asciiTheme="majorHAnsi" w:hAnsiTheme="majorHAnsi" w:cstheme="majorHAnsi"/>
                <w:color w:val="000000"/>
                <w:sz w:val="18"/>
                <w:szCs w:val="18"/>
              </w:rPr>
              <w:t xml:space="preserve"> end of year </w:t>
            </w:r>
            <w:r>
              <w:rPr>
                <w:rFonts w:asciiTheme="majorHAnsi" w:hAnsiTheme="majorHAnsi" w:cstheme="majorHAnsi"/>
                <w:color w:val="000000"/>
                <w:sz w:val="18"/>
                <w:szCs w:val="18"/>
              </w:rPr>
              <w:t>3</w:t>
            </w:r>
          </w:p>
        </w:tc>
      </w:tr>
      <w:tr w:rsidR="00452ECE" w:rsidRPr="00F93D09" w14:paraId="60C7D208" w14:textId="77777777" w:rsidTr="005150DA">
        <w:trPr>
          <w:trHeight w:val="350"/>
        </w:trPr>
        <w:tc>
          <w:tcPr>
            <w:tcW w:w="2605" w:type="dxa"/>
            <w:vMerge/>
          </w:tcPr>
          <w:p w14:paraId="2B84D7D2" w14:textId="77777777" w:rsidR="00452ECE" w:rsidRPr="00F93D09" w:rsidRDefault="00452ECE" w:rsidP="00452ECE">
            <w:pPr>
              <w:spacing w:after="0"/>
              <w:jc w:val="left"/>
              <w:rPr>
                <w:rFonts w:asciiTheme="majorHAnsi" w:hAnsiTheme="majorHAnsi" w:cstheme="majorHAnsi"/>
                <w:b/>
                <w:bCs/>
                <w:sz w:val="18"/>
                <w:szCs w:val="18"/>
              </w:rPr>
            </w:pPr>
          </w:p>
        </w:tc>
        <w:tc>
          <w:tcPr>
            <w:tcW w:w="4230" w:type="dxa"/>
            <w:gridSpan w:val="2"/>
            <w:tcBorders>
              <w:top w:val="single" w:sz="4" w:space="0" w:color="auto"/>
              <w:left w:val="single" w:sz="4" w:space="0" w:color="auto"/>
              <w:bottom w:val="single" w:sz="4" w:space="0" w:color="auto"/>
              <w:right w:val="single" w:sz="4" w:space="0" w:color="auto"/>
            </w:tcBorders>
            <w:shd w:val="clear" w:color="auto" w:fill="D9E1F2"/>
          </w:tcPr>
          <w:p w14:paraId="225869C2" w14:textId="0F4B3D2D" w:rsidR="00452ECE" w:rsidRPr="00F93D09" w:rsidRDefault="00452ECE" w:rsidP="00452ECE">
            <w:pPr>
              <w:spacing w:after="0"/>
              <w:jc w:val="left"/>
              <w:rPr>
                <w:rFonts w:asciiTheme="majorHAnsi" w:hAnsiTheme="majorHAnsi" w:cstheme="majorHAnsi"/>
                <w:bCs/>
                <w:sz w:val="18"/>
                <w:szCs w:val="18"/>
              </w:rPr>
            </w:pPr>
            <w:r w:rsidRPr="00F93D09">
              <w:rPr>
                <w:rFonts w:asciiTheme="majorHAnsi" w:hAnsiTheme="majorHAnsi" w:cstheme="majorHAnsi"/>
                <w:color w:val="000000"/>
                <w:sz w:val="18"/>
                <w:szCs w:val="18"/>
              </w:rPr>
              <w:t xml:space="preserve">Indicator 2.2: Number of women and men receiving professional training </w:t>
            </w:r>
          </w:p>
        </w:tc>
        <w:tc>
          <w:tcPr>
            <w:tcW w:w="2160" w:type="dxa"/>
            <w:gridSpan w:val="2"/>
            <w:tcBorders>
              <w:top w:val="single" w:sz="4" w:space="0" w:color="auto"/>
              <w:left w:val="nil"/>
              <w:bottom w:val="single" w:sz="4" w:space="0" w:color="auto"/>
              <w:right w:val="single" w:sz="4" w:space="0" w:color="auto"/>
            </w:tcBorders>
            <w:shd w:val="clear" w:color="auto" w:fill="D9E1F2"/>
          </w:tcPr>
          <w:p w14:paraId="34DE027B" w14:textId="77777777" w:rsidR="00452ECE" w:rsidRPr="00F93D09" w:rsidRDefault="00452ECE" w:rsidP="00452ECE">
            <w:pPr>
              <w:spacing w:after="0"/>
              <w:jc w:val="center"/>
              <w:rPr>
                <w:rFonts w:asciiTheme="majorHAnsi" w:hAnsiTheme="majorHAnsi" w:cstheme="majorHAnsi"/>
                <w:color w:val="000000"/>
                <w:sz w:val="18"/>
                <w:szCs w:val="18"/>
              </w:rPr>
            </w:pPr>
            <w:r w:rsidRPr="00F93D09">
              <w:rPr>
                <w:rFonts w:asciiTheme="majorHAnsi" w:hAnsiTheme="majorHAnsi" w:cstheme="majorHAnsi"/>
                <w:color w:val="000000"/>
                <w:sz w:val="18"/>
                <w:szCs w:val="18"/>
              </w:rPr>
              <w:t>0</w:t>
            </w:r>
          </w:p>
        </w:tc>
        <w:tc>
          <w:tcPr>
            <w:tcW w:w="2520" w:type="dxa"/>
            <w:gridSpan w:val="2"/>
            <w:tcBorders>
              <w:top w:val="nil"/>
              <w:left w:val="nil"/>
              <w:bottom w:val="single" w:sz="4" w:space="0" w:color="auto"/>
              <w:right w:val="single" w:sz="4" w:space="0" w:color="auto"/>
            </w:tcBorders>
            <w:shd w:val="clear" w:color="auto" w:fill="D9E1F2"/>
          </w:tcPr>
          <w:p w14:paraId="4411FBB4" w14:textId="77777777" w:rsidR="00452ECE" w:rsidRPr="00F93D09" w:rsidRDefault="00452ECE" w:rsidP="00452ECE">
            <w:pPr>
              <w:spacing w:after="0"/>
              <w:jc w:val="center"/>
              <w:rPr>
                <w:rFonts w:asciiTheme="majorHAnsi" w:hAnsiTheme="majorHAnsi" w:cstheme="majorHAnsi"/>
                <w:bCs/>
                <w:i/>
                <w:sz w:val="18"/>
                <w:szCs w:val="18"/>
              </w:rPr>
            </w:pPr>
            <w:r w:rsidRPr="00F93D09">
              <w:rPr>
                <w:rFonts w:asciiTheme="majorHAnsi" w:hAnsiTheme="majorHAnsi" w:cstheme="majorHAnsi"/>
                <w:bCs/>
                <w:sz w:val="18"/>
                <w:szCs w:val="18"/>
              </w:rPr>
              <w:t>15 women and 15 men</w:t>
            </w:r>
          </w:p>
        </w:tc>
        <w:tc>
          <w:tcPr>
            <w:tcW w:w="2903" w:type="dxa"/>
            <w:tcBorders>
              <w:top w:val="nil"/>
              <w:left w:val="nil"/>
              <w:bottom w:val="single" w:sz="4" w:space="0" w:color="auto"/>
              <w:right w:val="single" w:sz="4" w:space="0" w:color="auto"/>
            </w:tcBorders>
            <w:shd w:val="clear" w:color="auto" w:fill="D9E1F2"/>
          </w:tcPr>
          <w:p w14:paraId="00F20C20" w14:textId="77777777" w:rsidR="00452ECE" w:rsidRPr="00F93D09" w:rsidRDefault="00452ECE" w:rsidP="00452ECE">
            <w:pPr>
              <w:spacing w:after="0"/>
              <w:jc w:val="center"/>
              <w:rPr>
                <w:rFonts w:asciiTheme="majorHAnsi" w:hAnsiTheme="majorHAnsi" w:cstheme="majorHAnsi"/>
                <w:i/>
                <w:sz w:val="24"/>
              </w:rPr>
            </w:pPr>
            <w:r w:rsidRPr="00F93D09">
              <w:rPr>
                <w:rFonts w:asciiTheme="majorHAnsi" w:hAnsiTheme="majorHAnsi" w:cstheme="majorHAnsi"/>
                <w:color w:val="000000"/>
                <w:sz w:val="18"/>
                <w:szCs w:val="18"/>
              </w:rPr>
              <w:t>30 women and 30 men</w:t>
            </w:r>
          </w:p>
        </w:tc>
      </w:tr>
      <w:tr w:rsidR="00452ECE" w:rsidRPr="00F93D09" w14:paraId="5A7CC2C1" w14:textId="77777777" w:rsidTr="005150DA">
        <w:trPr>
          <w:trHeight w:val="350"/>
        </w:trPr>
        <w:tc>
          <w:tcPr>
            <w:tcW w:w="2605" w:type="dxa"/>
            <w:vMerge/>
          </w:tcPr>
          <w:p w14:paraId="6CD175C4" w14:textId="77777777" w:rsidR="00452ECE" w:rsidRPr="00F93D09" w:rsidRDefault="00452ECE" w:rsidP="00452ECE">
            <w:pPr>
              <w:spacing w:after="0"/>
              <w:jc w:val="left"/>
              <w:rPr>
                <w:rFonts w:asciiTheme="majorHAnsi" w:hAnsiTheme="majorHAnsi" w:cstheme="majorHAnsi"/>
                <w:b/>
                <w:bCs/>
                <w:sz w:val="18"/>
                <w:szCs w:val="18"/>
              </w:rPr>
            </w:pPr>
          </w:p>
        </w:tc>
        <w:tc>
          <w:tcPr>
            <w:tcW w:w="4230" w:type="dxa"/>
            <w:gridSpan w:val="2"/>
            <w:shd w:val="clear" w:color="auto" w:fill="D9E2F3" w:themeFill="accent1" w:themeFillTint="33"/>
          </w:tcPr>
          <w:p w14:paraId="3A9FC4FB" w14:textId="77777777" w:rsidR="00452ECE" w:rsidRPr="00F93D09" w:rsidRDefault="00452ECE" w:rsidP="00452ECE">
            <w:pPr>
              <w:spacing w:after="0"/>
              <w:jc w:val="left"/>
              <w:rPr>
                <w:rFonts w:asciiTheme="majorHAnsi" w:hAnsiTheme="majorHAnsi" w:cstheme="majorHAnsi"/>
                <w:sz w:val="24"/>
              </w:rPr>
            </w:pPr>
            <w:r w:rsidRPr="005150DA">
              <w:rPr>
                <w:rFonts w:asciiTheme="majorHAnsi" w:hAnsiTheme="majorHAnsi" w:cstheme="majorHAnsi"/>
                <w:color w:val="000000"/>
                <w:sz w:val="18"/>
                <w:szCs w:val="18"/>
              </w:rPr>
              <w:t>Indicator 2.3: Number of EV purchases approved by PT operators in Lima and Arequipa</w:t>
            </w:r>
            <w:r w:rsidRPr="00F93D09">
              <w:rPr>
                <w:rFonts w:asciiTheme="majorHAnsi" w:hAnsiTheme="majorHAnsi" w:cstheme="majorHAnsi"/>
                <w:sz w:val="18"/>
              </w:rPr>
              <w:t xml:space="preserve"> </w:t>
            </w:r>
          </w:p>
        </w:tc>
        <w:tc>
          <w:tcPr>
            <w:tcW w:w="2160" w:type="dxa"/>
            <w:gridSpan w:val="2"/>
            <w:shd w:val="clear" w:color="auto" w:fill="D9E1F2"/>
          </w:tcPr>
          <w:p w14:paraId="1E54B6DD" w14:textId="77777777" w:rsidR="00452ECE" w:rsidRPr="00F93D09" w:rsidRDefault="00452ECE" w:rsidP="00452ECE">
            <w:pPr>
              <w:spacing w:after="0"/>
              <w:jc w:val="center"/>
              <w:rPr>
                <w:rFonts w:asciiTheme="majorHAnsi" w:hAnsiTheme="majorHAnsi" w:cstheme="majorHAnsi"/>
                <w:bCs/>
                <w:i/>
                <w:sz w:val="18"/>
                <w:szCs w:val="18"/>
              </w:rPr>
            </w:pPr>
            <w:r w:rsidRPr="00F93D09">
              <w:rPr>
                <w:rFonts w:asciiTheme="majorHAnsi" w:hAnsiTheme="majorHAnsi" w:cstheme="majorHAnsi"/>
                <w:color w:val="000000"/>
                <w:sz w:val="18"/>
                <w:szCs w:val="18"/>
              </w:rPr>
              <w:t>No purchase orders</w:t>
            </w:r>
          </w:p>
        </w:tc>
        <w:tc>
          <w:tcPr>
            <w:tcW w:w="2520" w:type="dxa"/>
            <w:gridSpan w:val="2"/>
            <w:tcBorders>
              <w:top w:val="nil"/>
              <w:left w:val="nil"/>
              <w:bottom w:val="single" w:sz="4" w:space="0" w:color="auto"/>
              <w:right w:val="single" w:sz="4" w:space="0" w:color="auto"/>
            </w:tcBorders>
            <w:shd w:val="clear" w:color="auto" w:fill="D9E1F2"/>
          </w:tcPr>
          <w:p w14:paraId="32F8026B" w14:textId="77777777" w:rsidR="00452ECE" w:rsidRPr="00F93D09" w:rsidRDefault="00452ECE"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At least 1 purchase order submitted to one operator’s Board in one city</w:t>
            </w:r>
          </w:p>
        </w:tc>
        <w:tc>
          <w:tcPr>
            <w:tcW w:w="2903" w:type="dxa"/>
            <w:tcBorders>
              <w:top w:val="nil"/>
              <w:left w:val="nil"/>
              <w:bottom w:val="single" w:sz="4" w:space="0" w:color="auto"/>
              <w:right w:val="single" w:sz="4" w:space="0" w:color="auto"/>
            </w:tcBorders>
            <w:shd w:val="clear" w:color="auto" w:fill="D9E1F2"/>
          </w:tcPr>
          <w:p w14:paraId="6F819D4F" w14:textId="77777777" w:rsidR="00452ECE" w:rsidRPr="00F93D09" w:rsidRDefault="00452ECE" w:rsidP="00452ECE">
            <w:pPr>
              <w:spacing w:after="0"/>
              <w:jc w:val="center"/>
              <w:rPr>
                <w:rFonts w:asciiTheme="majorHAnsi" w:hAnsiTheme="majorHAnsi" w:cstheme="majorHAnsi"/>
                <w:i/>
                <w:sz w:val="24"/>
              </w:rPr>
            </w:pPr>
            <w:r w:rsidRPr="00F93D09">
              <w:rPr>
                <w:rFonts w:asciiTheme="majorHAnsi" w:hAnsiTheme="majorHAnsi" w:cstheme="majorHAnsi"/>
                <w:color w:val="000000"/>
                <w:sz w:val="18"/>
                <w:szCs w:val="18"/>
              </w:rPr>
              <w:t>At least 1 purchase order approved in one city</w:t>
            </w:r>
          </w:p>
        </w:tc>
      </w:tr>
      <w:tr w:rsidR="00452ECE" w:rsidRPr="00F93D09" w14:paraId="36604051" w14:textId="77777777" w:rsidTr="005150DA">
        <w:trPr>
          <w:trHeight w:val="800"/>
        </w:trPr>
        <w:tc>
          <w:tcPr>
            <w:tcW w:w="2605" w:type="dxa"/>
            <w:shd w:val="clear" w:color="auto" w:fill="D9D9D9" w:themeFill="background1" w:themeFillShade="D9"/>
          </w:tcPr>
          <w:p w14:paraId="7F48450B" w14:textId="77777777" w:rsidR="00452ECE" w:rsidRPr="00F93D09" w:rsidRDefault="00452ECE" w:rsidP="00452ECE">
            <w:pPr>
              <w:spacing w:after="0"/>
              <w:jc w:val="left"/>
              <w:rPr>
                <w:rFonts w:asciiTheme="majorHAnsi" w:hAnsiTheme="majorHAnsi" w:cstheme="majorHAnsi"/>
                <w:b/>
                <w:bCs/>
                <w:sz w:val="18"/>
                <w:szCs w:val="18"/>
              </w:rPr>
            </w:pPr>
            <w:r w:rsidRPr="00F93D09">
              <w:rPr>
                <w:rFonts w:asciiTheme="majorHAnsi" w:hAnsiTheme="majorHAnsi" w:cstheme="majorHAnsi"/>
                <w:b/>
                <w:bCs/>
                <w:sz w:val="18"/>
                <w:szCs w:val="18"/>
              </w:rPr>
              <w:t>Outputs to achieve Outcome 2</w:t>
            </w:r>
          </w:p>
        </w:tc>
        <w:tc>
          <w:tcPr>
            <w:tcW w:w="11813" w:type="dxa"/>
            <w:gridSpan w:val="7"/>
            <w:shd w:val="clear" w:color="auto" w:fill="E7E6E6" w:themeFill="background2"/>
          </w:tcPr>
          <w:p w14:paraId="128DBC85" w14:textId="77777777" w:rsidR="00452ECE" w:rsidRPr="00F93D09" w:rsidRDefault="00452ECE" w:rsidP="00452ECE">
            <w:pPr>
              <w:spacing w:after="0"/>
              <w:rPr>
                <w:rFonts w:asciiTheme="majorHAnsi" w:hAnsiTheme="majorHAnsi" w:cstheme="majorHAnsi"/>
                <w:sz w:val="18"/>
                <w:szCs w:val="18"/>
              </w:rPr>
            </w:pPr>
            <w:r w:rsidRPr="00F93D09">
              <w:rPr>
                <w:rFonts w:asciiTheme="majorHAnsi" w:hAnsiTheme="majorHAnsi" w:cstheme="majorHAnsi"/>
                <w:b/>
                <w:i/>
                <w:sz w:val="18"/>
                <w:szCs w:val="18"/>
              </w:rPr>
              <w:t>Output 2.1</w:t>
            </w:r>
            <w:r w:rsidRPr="00F93D09">
              <w:rPr>
                <w:rFonts w:asciiTheme="majorHAnsi" w:hAnsiTheme="majorHAnsi" w:cstheme="majorHAnsi"/>
                <w:sz w:val="18"/>
                <w:szCs w:val="18"/>
              </w:rPr>
              <w:t>: E-mobility pilots in public urban transport systems designed in Lima and Arequipa, integrating gender-responsive measures</w:t>
            </w:r>
          </w:p>
          <w:p w14:paraId="6286082A" w14:textId="1FB34CD2" w:rsidR="00452ECE" w:rsidRPr="00F93D09" w:rsidRDefault="00452ECE" w:rsidP="00452ECE">
            <w:pPr>
              <w:spacing w:after="0"/>
              <w:rPr>
                <w:rFonts w:asciiTheme="majorHAnsi" w:hAnsiTheme="majorHAnsi" w:cstheme="majorHAnsi"/>
                <w:sz w:val="18"/>
                <w:szCs w:val="18"/>
              </w:rPr>
            </w:pPr>
            <w:r w:rsidRPr="00F93D09">
              <w:rPr>
                <w:rFonts w:asciiTheme="majorHAnsi" w:hAnsiTheme="majorHAnsi" w:cstheme="majorHAnsi"/>
                <w:b/>
                <w:i/>
                <w:sz w:val="18"/>
                <w:szCs w:val="18"/>
              </w:rPr>
              <w:t>Output 2.2</w:t>
            </w:r>
            <w:r w:rsidRPr="00F93D09">
              <w:rPr>
                <w:rFonts w:asciiTheme="majorHAnsi" w:hAnsiTheme="majorHAnsi" w:cstheme="majorHAnsi"/>
                <w:sz w:val="18"/>
                <w:szCs w:val="18"/>
              </w:rPr>
              <w:t xml:space="preserve">: EV pilot in Lima implemented, monitored and evaluated: two electric buses and ten 3-wheelers </w:t>
            </w:r>
            <w:r w:rsidR="00156E44" w:rsidRPr="00156E44">
              <w:rPr>
                <w:rFonts w:asciiTheme="majorHAnsi" w:hAnsiTheme="majorHAnsi" w:cstheme="majorHAnsi"/>
                <w:sz w:val="18"/>
                <w:szCs w:val="18"/>
              </w:rPr>
              <w:t xml:space="preserve">(indicatively) </w:t>
            </w:r>
            <w:r w:rsidRPr="00F93D09">
              <w:rPr>
                <w:rFonts w:asciiTheme="majorHAnsi" w:hAnsiTheme="majorHAnsi" w:cstheme="majorHAnsi"/>
                <w:sz w:val="18"/>
                <w:szCs w:val="18"/>
              </w:rPr>
              <w:t>in public transport lines.</w:t>
            </w:r>
          </w:p>
          <w:p w14:paraId="4AF428E5" w14:textId="07387714" w:rsidR="00452ECE" w:rsidRPr="00F93D09" w:rsidRDefault="00452ECE" w:rsidP="00452ECE">
            <w:pPr>
              <w:spacing w:after="0"/>
              <w:jc w:val="left"/>
              <w:rPr>
                <w:rFonts w:asciiTheme="majorHAnsi" w:hAnsiTheme="majorHAnsi" w:cstheme="majorHAnsi"/>
                <w:sz w:val="18"/>
                <w:szCs w:val="18"/>
              </w:rPr>
            </w:pPr>
            <w:r w:rsidRPr="00F93D09">
              <w:rPr>
                <w:rFonts w:asciiTheme="majorHAnsi" w:hAnsiTheme="majorHAnsi" w:cstheme="majorHAnsi"/>
                <w:b/>
                <w:i/>
                <w:sz w:val="18"/>
                <w:szCs w:val="18"/>
              </w:rPr>
              <w:t>Output 2.3</w:t>
            </w:r>
            <w:r w:rsidRPr="00F93D09">
              <w:rPr>
                <w:rFonts w:asciiTheme="majorHAnsi" w:hAnsiTheme="majorHAnsi" w:cstheme="majorHAnsi"/>
                <w:sz w:val="18"/>
                <w:szCs w:val="18"/>
              </w:rPr>
              <w:t xml:space="preserve">: EV pilot in Arequipa implemented, monitored and evaluated: two electric buses and ten 3-wheelers </w:t>
            </w:r>
            <w:r w:rsidR="00156E44" w:rsidRPr="00156E44">
              <w:rPr>
                <w:rFonts w:asciiTheme="majorHAnsi" w:hAnsiTheme="majorHAnsi" w:cstheme="majorHAnsi"/>
                <w:sz w:val="18"/>
                <w:szCs w:val="18"/>
              </w:rPr>
              <w:t xml:space="preserve">(indicatively) </w:t>
            </w:r>
            <w:r w:rsidRPr="00F93D09">
              <w:rPr>
                <w:rFonts w:asciiTheme="majorHAnsi" w:hAnsiTheme="majorHAnsi" w:cstheme="majorHAnsi"/>
                <w:sz w:val="18"/>
                <w:szCs w:val="18"/>
              </w:rPr>
              <w:t>in public transport lines.</w:t>
            </w:r>
          </w:p>
          <w:p w14:paraId="13D1B9C7" w14:textId="77777777" w:rsidR="00452ECE" w:rsidRPr="00F93D09" w:rsidRDefault="00452ECE" w:rsidP="00452ECE">
            <w:pPr>
              <w:spacing w:after="0"/>
              <w:rPr>
                <w:rFonts w:asciiTheme="majorHAnsi" w:hAnsiTheme="majorHAnsi" w:cstheme="majorHAnsi"/>
                <w:sz w:val="18"/>
                <w:szCs w:val="18"/>
              </w:rPr>
            </w:pPr>
            <w:r w:rsidRPr="00F93D09">
              <w:rPr>
                <w:rFonts w:asciiTheme="majorHAnsi" w:hAnsiTheme="majorHAnsi" w:cstheme="majorHAnsi"/>
                <w:b/>
                <w:i/>
                <w:sz w:val="18"/>
                <w:szCs w:val="18"/>
              </w:rPr>
              <w:t>Output 2.4</w:t>
            </w:r>
            <w:r w:rsidRPr="00F93D09">
              <w:rPr>
                <w:rFonts w:asciiTheme="majorHAnsi" w:hAnsiTheme="majorHAnsi" w:cstheme="majorHAnsi"/>
                <w:sz w:val="18"/>
                <w:szCs w:val="18"/>
              </w:rPr>
              <w:t xml:space="preserve">: Technical training delivered (including EV driving and maintenance) </w:t>
            </w:r>
          </w:p>
          <w:p w14:paraId="6FD0BFF0" w14:textId="77777777" w:rsidR="00452ECE" w:rsidRPr="00F93D09" w:rsidRDefault="00452ECE" w:rsidP="00452ECE">
            <w:pPr>
              <w:spacing w:after="0"/>
              <w:jc w:val="left"/>
              <w:rPr>
                <w:rFonts w:asciiTheme="majorHAnsi" w:hAnsiTheme="majorHAnsi" w:cstheme="majorHAnsi"/>
                <w:bCs/>
                <w:sz w:val="18"/>
                <w:szCs w:val="18"/>
              </w:rPr>
            </w:pPr>
            <w:r w:rsidRPr="00F93D09">
              <w:rPr>
                <w:rFonts w:asciiTheme="majorHAnsi" w:hAnsiTheme="majorHAnsi" w:cstheme="majorHAnsi"/>
                <w:b/>
                <w:bCs/>
                <w:sz w:val="18"/>
                <w:szCs w:val="18"/>
              </w:rPr>
              <w:t xml:space="preserve">Output 2.5: </w:t>
            </w:r>
            <w:r w:rsidRPr="00F93D09">
              <w:rPr>
                <w:rFonts w:asciiTheme="majorHAnsi" w:hAnsiTheme="majorHAnsi" w:cstheme="majorHAnsi"/>
                <w:bCs/>
                <w:sz w:val="18"/>
                <w:szCs w:val="18"/>
              </w:rPr>
              <w:t>Evidence and best practices on EV pilot implementation communicated to key stakeholders and incorporated in e-mobility guidelines for replicability.</w:t>
            </w:r>
          </w:p>
        </w:tc>
      </w:tr>
      <w:tr w:rsidR="00673E36" w:rsidRPr="00F93D09" w14:paraId="33822286" w14:textId="77777777" w:rsidTr="005150DA">
        <w:trPr>
          <w:trHeight w:val="284"/>
        </w:trPr>
        <w:tc>
          <w:tcPr>
            <w:tcW w:w="2605" w:type="dxa"/>
            <w:shd w:val="clear" w:color="auto" w:fill="E7E6E6" w:themeFill="background2"/>
          </w:tcPr>
          <w:p w14:paraId="25902D15" w14:textId="01EC1A9E" w:rsidR="00673E36" w:rsidRPr="00F93D09" w:rsidRDefault="00673E36" w:rsidP="00452ECE">
            <w:pPr>
              <w:spacing w:after="0"/>
              <w:jc w:val="left"/>
              <w:rPr>
                <w:rFonts w:asciiTheme="majorHAnsi" w:hAnsiTheme="majorHAnsi" w:cstheme="majorHAnsi"/>
                <w:b/>
                <w:bCs/>
                <w:sz w:val="18"/>
                <w:szCs w:val="18"/>
              </w:rPr>
            </w:pPr>
            <w:r>
              <w:rPr>
                <w:rFonts w:asciiTheme="majorHAnsi" w:hAnsiTheme="majorHAnsi" w:cstheme="majorHAnsi"/>
                <w:b/>
                <w:bCs/>
                <w:sz w:val="18"/>
                <w:szCs w:val="18"/>
              </w:rPr>
              <w:t>C</w:t>
            </w:r>
            <w:r w:rsidRPr="00F93D09">
              <w:rPr>
                <w:rFonts w:asciiTheme="majorHAnsi" w:hAnsiTheme="majorHAnsi" w:cstheme="majorHAnsi"/>
                <w:b/>
                <w:bCs/>
                <w:sz w:val="18"/>
                <w:szCs w:val="18"/>
              </w:rPr>
              <w:t>omponent 3</w:t>
            </w:r>
          </w:p>
        </w:tc>
        <w:tc>
          <w:tcPr>
            <w:tcW w:w="11813" w:type="dxa"/>
            <w:gridSpan w:val="7"/>
            <w:tcBorders>
              <w:top w:val="single" w:sz="4" w:space="0" w:color="auto"/>
              <w:left w:val="single" w:sz="4" w:space="0" w:color="auto"/>
              <w:bottom w:val="single" w:sz="4" w:space="0" w:color="auto"/>
              <w:right w:val="single" w:sz="4" w:space="0" w:color="auto"/>
            </w:tcBorders>
            <w:shd w:val="clear" w:color="auto" w:fill="D9E1F2"/>
          </w:tcPr>
          <w:p w14:paraId="271E4750" w14:textId="53578E5C" w:rsidR="00673E36" w:rsidRPr="002E6AA1" w:rsidRDefault="00673E36" w:rsidP="00452ECE">
            <w:pPr>
              <w:spacing w:after="0"/>
              <w:rPr>
                <w:rFonts w:asciiTheme="majorHAnsi" w:hAnsiTheme="majorHAnsi" w:cstheme="majorHAnsi"/>
                <w:b/>
                <w:szCs w:val="20"/>
              </w:rPr>
            </w:pPr>
            <w:r w:rsidRPr="002E6AA1">
              <w:rPr>
                <w:rFonts w:asciiTheme="majorHAnsi" w:hAnsiTheme="majorHAnsi" w:cstheme="majorHAnsi"/>
                <w:b/>
                <w:szCs w:val="20"/>
              </w:rPr>
              <w:t>Preparing for scale-up and replication of low-carbon electric</w:t>
            </w:r>
            <w:r>
              <w:rPr>
                <w:rFonts w:asciiTheme="majorHAnsi" w:hAnsiTheme="majorHAnsi" w:cstheme="majorHAnsi"/>
                <w:b/>
                <w:szCs w:val="20"/>
              </w:rPr>
              <w:t xml:space="preserve"> mobility</w:t>
            </w:r>
          </w:p>
          <w:p w14:paraId="4FA282E1" w14:textId="77777777" w:rsidR="00673E36" w:rsidRPr="00F93D09" w:rsidRDefault="00673E36" w:rsidP="00452ECE">
            <w:pPr>
              <w:spacing w:after="0"/>
              <w:jc w:val="left"/>
              <w:rPr>
                <w:rFonts w:asciiTheme="majorHAnsi" w:hAnsiTheme="majorHAnsi" w:cstheme="majorHAnsi"/>
                <w:b/>
                <w:bCs/>
                <w:sz w:val="18"/>
                <w:szCs w:val="18"/>
              </w:rPr>
            </w:pPr>
          </w:p>
        </w:tc>
      </w:tr>
      <w:tr w:rsidR="00673E36" w:rsidRPr="00F93D09" w14:paraId="1B58B81D" w14:textId="77777777" w:rsidTr="005150DA">
        <w:trPr>
          <w:trHeight w:val="413"/>
        </w:trPr>
        <w:tc>
          <w:tcPr>
            <w:tcW w:w="2605" w:type="dxa"/>
            <w:vMerge w:val="restart"/>
            <w:shd w:val="clear" w:color="auto" w:fill="auto"/>
          </w:tcPr>
          <w:p w14:paraId="22734899" w14:textId="77777777" w:rsidR="00673E36" w:rsidRPr="00F93D09" w:rsidRDefault="00673E36" w:rsidP="00452ECE">
            <w:pPr>
              <w:spacing w:after="0"/>
              <w:jc w:val="left"/>
              <w:rPr>
                <w:rFonts w:asciiTheme="majorHAnsi" w:hAnsiTheme="majorHAnsi" w:cstheme="majorHAnsi"/>
                <w:b/>
                <w:bCs/>
                <w:sz w:val="18"/>
                <w:szCs w:val="18"/>
              </w:rPr>
            </w:pPr>
            <w:r w:rsidRPr="00F93D09">
              <w:rPr>
                <w:rFonts w:asciiTheme="majorHAnsi" w:hAnsiTheme="majorHAnsi" w:cstheme="majorHAnsi"/>
                <w:b/>
                <w:bCs/>
                <w:sz w:val="18"/>
                <w:szCs w:val="18"/>
              </w:rPr>
              <w:t>Outcome 3</w:t>
            </w:r>
          </w:p>
          <w:p w14:paraId="3BB4C7DC" w14:textId="77777777" w:rsidR="00673E36" w:rsidRPr="00F93D09" w:rsidRDefault="00673E36" w:rsidP="00452ECE">
            <w:pPr>
              <w:spacing w:after="0"/>
              <w:jc w:val="left"/>
              <w:rPr>
                <w:rFonts w:asciiTheme="majorHAnsi" w:hAnsiTheme="majorHAnsi" w:cstheme="majorHAnsi"/>
                <w:bCs/>
                <w:i/>
                <w:sz w:val="18"/>
                <w:szCs w:val="18"/>
              </w:rPr>
            </w:pPr>
            <w:r w:rsidRPr="00F93D09">
              <w:rPr>
                <w:rFonts w:asciiTheme="majorHAnsi" w:hAnsiTheme="majorHAnsi" w:cstheme="majorHAnsi"/>
                <w:bCs/>
                <w:i/>
                <w:sz w:val="18"/>
                <w:szCs w:val="18"/>
              </w:rPr>
              <w:t>Conditions established to support the inclusion of EVs in the vehicle market and to accelerate their deployment</w:t>
            </w:r>
          </w:p>
          <w:p w14:paraId="21641831" w14:textId="77777777" w:rsidR="00673E36" w:rsidRPr="00F93D09" w:rsidRDefault="00673E36" w:rsidP="00452ECE">
            <w:pPr>
              <w:spacing w:after="0"/>
              <w:jc w:val="left"/>
              <w:rPr>
                <w:rFonts w:asciiTheme="majorHAnsi" w:hAnsiTheme="majorHAnsi" w:cstheme="majorHAnsi"/>
                <w:bCs/>
                <w:i/>
                <w:sz w:val="18"/>
                <w:szCs w:val="18"/>
              </w:rPr>
            </w:pPr>
          </w:p>
        </w:tc>
        <w:tc>
          <w:tcPr>
            <w:tcW w:w="4230" w:type="dxa"/>
            <w:gridSpan w:val="2"/>
            <w:tcBorders>
              <w:top w:val="nil"/>
              <w:left w:val="single" w:sz="4" w:space="0" w:color="auto"/>
              <w:bottom w:val="single" w:sz="4" w:space="0" w:color="auto"/>
              <w:right w:val="single" w:sz="4" w:space="0" w:color="auto"/>
            </w:tcBorders>
            <w:shd w:val="clear" w:color="auto" w:fill="D9E1F2"/>
          </w:tcPr>
          <w:p w14:paraId="1800DE67" w14:textId="77777777" w:rsidR="00673E36" w:rsidRPr="00F93D09" w:rsidRDefault="00673E36" w:rsidP="00452ECE">
            <w:pPr>
              <w:spacing w:after="0"/>
              <w:jc w:val="left"/>
              <w:rPr>
                <w:rFonts w:asciiTheme="majorHAnsi" w:hAnsiTheme="majorHAnsi" w:cstheme="majorHAnsi"/>
                <w:bCs/>
                <w:sz w:val="18"/>
                <w:szCs w:val="18"/>
              </w:rPr>
            </w:pPr>
            <w:r w:rsidRPr="00F93D09">
              <w:rPr>
                <w:rFonts w:asciiTheme="majorHAnsi" w:hAnsiTheme="majorHAnsi" w:cstheme="majorHAnsi"/>
                <w:color w:val="000000"/>
                <w:sz w:val="18"/>
                <w:szCs w:val="18"/>
              </w:rPr>
              <w:t xml:space="preserve">Indicator 3.1: </w:t>
            </w:r>
            <w:r w:rsidRPr="00F93D09">
              <w:rPr>
                <w:rFonts w:asciiTheme="majorHAnsi" w:hAnsiTheme="majorHAnsi" w:cstheme="majorHAnsi"/>
                <w:color w:val="000000"/>
                <w:sz w:val="18"/>
                <w:szCs w:val="18"/>
              </w:rPr>
              <w:br/>
              <w:t>Procurement guidelines on EV for PT</w:t>
            </w:r>
          </w:p>
        </w:tc>
        <w:tc>
          <w:tcPr>
            <w:tcW w:w="2160" w:type="dxa"/>
            <w:gridSpan w:val="2"/>
            <w:tcBorders>
              <w:top w:val="nil"/>
              <w:left w:val="nil"/>
              <w:bottom w:val="single" w:sz="4" w:space="0" w:color="auto"/>
              <w:right w:val="single" w:sz="4" w:space="0" w:color="auto"/>
            </w:tcBorders>
            <w:shd w:val="clear" w:color="auto" w:fill="D9E1F2"/>
          </w:tcPr>
          <w:p w14:paraId="7460DDA5" w14:textId="77777777" w:rsidR="00673E36" w:rsidRPr="00F93D09" w:rsidRDefault="00673E36"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No guidelines</w:t>
            </w:r>
          </w:p>
        </w:tc>
        <w:tc>
          <w:tcPr>
            <w:tcW w:w="2520" w:type="dxa"/>
            <w:gridSpan w:val="2"/>
            <w:tcBorders>
              <w:top w:val="nil"/>
              <w:left w:val="nil"/>
              <w:bottom w:val="single" w:sz="4" w:space="0" w:color="auto"/>
              <w:right w:val="single" w:sz="4" w:space="0" w:color="auto"/>
            </w:tcBorders>
            <w:shd w:val="clear" w:color="auto" w:fill="D9E1F2"/>
          </w:tcPr>
          <w:p w14:paraId="4324070A" w14:textId="77777777" w:rsidR="00673E36" w:rsidRPr="00F93D09" w:rsidRDefault="00673E36"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Draft guidelines delivered, including guidance on women's PT quality priorities</w:t>
            </w:r>
          </w:p>
        </w:tc>
        <w:tc>
          <w:tcPr>
            <w:tcW w:w="2903" w:type="dxa"/>
            <w:tcBorders>
              <w:top w:val="nil"/>
              <w:left w:val="nil"/>
              <w:bottom w:val="single" w:sz="4" w:space="0" w:color="auto"/>
              <w:right w:val="single" w:sz="4" w:space="0" w:color="auto"/>
            </w:tcBorders>
            <w:shd w:val="clear" w:color="auto" w:fill="D9E1F2"/>
          </w:tcPr>
          <w:p w14:paraId="582EED76" w14:textId="77777777" w:rsidR="00673E36" w:rsidRPr="00F93D09" w:rsidRDefault="00673E36" w:rsidP="00452ECE">
            <w:pPr>
              <w:spacing w:after="0"/>
              <w:jc w:val="center"/>
              <w:rPr>
                <w:rFonts w:asciiTheme="majorHAnsi" w:hAnsiTheme="majorHAnsi" w:cstheme="majorHAnsi"/>
                <w:sz w:val="24"/>
              </w:rPr>
            </w:pPr>
            <w:r w:rsidRPr="00F93D09">
              <w:rPr>
                <w:rFonts w:asciiTheme="majorHAnsi" w:hAnsiTheme="majorHAnsi" w:cstheme="majorHAnsi"/>
                <w:color w:val="000000"/>
                <w:sz w:val="18"/>
                <w:szCs w:val="18"/>
              </w:rPr>
              <w:t>Guidelines endorsed by PT authorities and government</w:t>
            </w:r>
          </w:p>
        </w:tc>
      </w:tr>
      <w:tr w:rsidR="00673E36" w:rsidRPr="00F93D09" w14:paraId="5B23511A" w14:textId="77777777" w:rsidTr="005150DA">
        <w:trPr>
          <w:trHeight w:val="440"/>
        </w:trPr>
        <w:tc>
          <w:tcPr>
            <w:tcW w:w="2605" w:type="dxa"/>
            <w:vMerge/>
          </w:tcPr>
          <w:p w14:paraId="359BE7C2" w14:textId="77777777" w:rsidR="00673E36" w:rsidRPr="00F93D09" w:rsidRDefault="00673E36" w:rsidP="00452ECE">
            <w:pPr>
              <w:spacing w:after="0"/>
              <w:jc w:val="left"/>
              <w:rPr>
                <w:rFonts w:asciiTheme="majorHAnsi" w:hAnsiTheme="majorHAnsi" w:cstheme="majorHAnsi"/>
                <w:b/>
                <w:bCs/>
                <w:sz w:val="18"/>
                <w:szCs w:val="18"/>
              </w:rPr>
            </w:pPr>
            <w:bookmarkStart w:id="26" w:name="_Hlk38386395"/>
          </w:p>
        </w:tc>
        <w:tc>
          <w:tcPr>
            <w:tcW w:w="4230" w:type="dxa"/>
            <w:gridSpan w:val="2"/>
            <w:tcBorders>
              <w:top w:val="nil"/>
              <w:left w:val="single" w:sz="4" w:space="0" w:color="auto"/>
              <w:bottom w:val="nil"/>
              <w:right w:val="single" w:sz="4" w:space="0" w:color="auto"/>
            </w:tcBorders>
            <w:shd w:val="clear" w:color="auto" w:fill="D9E1F2"/>
          </w:tcPr>
          <w:p w14:paraId="3916D24C" w14:textId="32531178" w:rsidR="00673E36" w:rsidRPr="00F93D09" w:rsidRDefault="00673E36" w:rsidP="009258A8">
            <w:pPr>
              <w:spacing w:after="0"/>
              <w:jc w:val="left"/>
              <w:rPr>
                <w:rFonts w:asciiTheme="majorHAnsi" w:hAnsiTheme="majorHAnsi" w:cstheme="majorHAnsi"/>
                <w:bCs/>
                <w:sz w:val="18"/>
                <w:szCs w:val="18"/>
              </w:rPr>
            </w:pPr>
            <w:r w:rsidRPr="00F93D09">
              <w:rPr>
                <w:rFonts w:asciiTheme="majorHAnsi" w:hAnsiTheme="majorHAnsi" w:cstheme="majorHAnsi"/>
                <w:color w:val="000000"/>
                <w:sz w:val="18"/>
                <w:szCs w:val="18"/>
              </w:rPr>
              <w:t>Indicator 3.2: At least one financial mechanism to facilitate the scaling-up of e-mobility in public transport fleets</w:t>
            </w:r>
          </w:p>
        </w:tc>
        <w:tc>
          <w:tcPr>
            <w:tcW w:w="2160" w:type="dxa"/>
            <w:gridSpan w:val="2"/>
            <w:tcBorders>
              <w:top w:val="nil"/>
              <w:left w:val="nil"/>
              <w:bottom w:val="nil"/>
              <w:right w:val="single" w:sz="4" w:space="0" w:color="auto"/>
            </w:tcBorders>
            <w:shd w:val="clear" w:color="auto" w:fill="D9E1F2"/>
            <w:vAlign w:val="center"/>
          </w:tcPr>
          <w:p w14:paraId="3B8E78C3" w14:textId="77777777" w:rsidR="00673E36" w:rsidRPr="00F93D09" w:rsidRDefault="00673E36" w:rsidP="0042798C">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No financial mechanism available</w:t>
            </w:r>
          </w:p>
        </w:tc>
        <w:tc>
          <w:tcPr>
            <w:tcW w:w="2520" w:type="dxa"/>
            <w:gridSpan w:val="2"/>
            <w:tcBorders>
              <w:top w:val="nil"/>
              <w:left w:val="nil"/>
              <w:bottom w:val="nil"/>
              <w:right w:val="single" w:sz="4" w:space="0" w:color="auto"/>
            </w:tcBorders>
            <w:shd w:val="clear" w:color="auto" w:fill="D9E1F2"/>
            <w:vAlign w:val="center"/>
          </w:tcPr>
          <w:p w14:paraId="63BBB1CC" w14:textId="37D1FDA3" w:rsidR="00673E36" w:rsidRPr="00F93D09" w:rsidRDefault="00673E36" w:rsidP="0042798C">
            <w:pPr>
              <w:spacing w:after="0"/>
              <w:jc w:val="center"/>
              <w:rPr>
                <w:rFonts w:asciiTheme="majorHAnsi" w:hAnsiTheme="majorHAnsi" w:cstheme="majorHAnsi"/>
                <w:bCs/>
                <w:sz w:val="18"/>
                <w:szCs w:val="18"/>
              </w:rPr>
            </w:pPr>
            <w:r w:rsidRPr="00F93D09">
              <w:rPr>
                <w:rFonts w:asciiTheme="majorHAnsi" w:hAnsiTheme="majorHAnsi" w:cstheme="majorHAnsi"/>
                <w:color w:val="000000" w:themeColor="text1"/>
                <w:sz w:val="18"/>
                <w:szCs w:val="18"/>
              </w:rPr>
              <w:t xml:space="preserve">Financial mechanism </w:t>
            </w:r>
            <w:r w:rsidR="000B65BD">
              <w:rPr>
                <w:rFonts w:asciiTheme="majorHAnsi" w:hAnsiTheme="majorHAnsi" w:cstheme="majorHAnsi"/>
                <w:color w:val="000000" w:themeColor="text1"/>
                <w:sz w:val="18"/>
                <w:szCs w:val="18"/>
              </w:rPr>
              <w:t>proposed</w:t>
            </w:r>
          </w:p>
        </w:tc>
        <w:tc>
          <w:tcPr>
            <w:tcW w:w="2903" w:type="dxa"/>
            <w:tcBorders>
              <w:top w:val="nil"/>
              <w:left w:val="nil"/>
              <w:bottom w:val="nil"/>
              <w:right w:val="single" w:sz="4" w:space="0" w:color="auto"/>
            </w:tcBorders>
            <w:shd w:val="clear" w:color="auto" w:fill="D9E1F2"/>
          </w:tcPr>
          <w:p w14:paraId="32A0BA99" w14:textId="77777777" w:rsidR="00673E36" w:rsidRPr="00F93D09" w:rsidRDefault="00673E36" w:rsidP="00452ECE">
            <w:pPr>
              <w:spacing w:after="0"/>
              <w:jc w:val="center"/>
              <w:rPr>
                <w:rFonts w:asciiTheme="majorHAnsi" w:hAnsiTheme="majorHAnsi" w:cstheme="majorHAnsi"/>
                <w:sz w:val="24"/>
              </w:rPr>
            </w:pPr>
            <w:r w:rsidRPr="00F93D09">
              <w:rPr>
                <w:rFonts w:asciiTheme="majorHAnsi" w:hAnsiTheme="majorHAnsi" w:cstheme="majorHAnsi"/>
                <w:color w:val="000000"/>
                <w:sz w:val="18"/>
                <w:szCs w:val="18"/>
              </w:rPr>
              <w:br/>
              <w:t xml:space="preserve"> Financial mechanism established</w:t>
            </w:r>
          </w:p>
        </w:tc>
      </w:tr>
      <w:bookmarkEnd w:id="26"/>
      <w:tr w:rsidR="00673E36" w:rsidRPr="00F93D09" w14:paraId="7A5D0F3C" w14:textId="77777777" w:rsidTr="005150DA">
        <w:trPr>
          <w:trHeight w:val="440"/>
        </w:trPr>
        <w:tc>
          <w:tcPr>
            <w:tcW w:w="2605" w:type="dxa"/>
            <w:vMerge/>
          </w:tcPr>
          <w:p w14:paraId="74EB4442" w14:textId="77777777" w:rsidR="00673E36" w:rsidRPr="00F93D09" w:rsidRDefault="00673E36" w:rsidP="00452ECE">
            <w:pPr>
              <w:spacing w:after="0"/>
              <w:jc w:val="left"/>
              <w:rPr>
                <w:rFonts w:asciiTheme="majorHAnsi" w:hAnsiTheme="majorHAnsi" w:cstheme="majorHAnsi"/>
                <w:b/>
                <w:bCs/>
                <w:sz w:val="18"/>
                <w:szCs w:val="18"/>
              </w:rPr>
            </w:pPr>
          </w:p>
        </w:tc>
        <w:tc>
          <w:tcPr>
            <w:tcW w:w="4230" w:type="dxa"/>
            <w:gridSpan w:val="2"/>
            <w:tcBorders>
              <w:top w:val="single" w:sz="4" w:space="0" w:color="auto"/>
              <w:left w:val="single" w:sz="4" w:space="0" w:color="auto"/>
              <w:bottom w:val="single" w:sz="4" w:space="0" w:color="auto"/>
              <w:right w:val="single" w:sz="4" w:space="0" w:color="auto"/>
            </w:tcBorders>
            <w:shd w:val="clear" w:color="auto" w:fill="D9E1F2"/>
          </w:tcPr>
          <w:p w14:paraId="00A694D0" w14:textId="77777777" w:rsidR="00673E36" w:rsidRPr="00F93D09" w:rsidRDefault="00673E36" w:rsidP="00452ECE">
            <w:pPr>
              <w:spacing w:after="0"/>
              <w:jc w:val="left"/>
              <w:rPr>
                <w:rFonts w:asciiTheme="majorHAnsi" w:hAnsiTheme="majorHAnsi" w:cstheme="majorHAnsi"/>
                <w:bCs/>
                <w:sz w:val="18"/>
                <w:szCs w:val="18"/>
              </w:rPr>
            </w:pPr>
            <w:r w:rsidRPr="00F93D09">
              <w:rPr>
                <w:rFonts w:asciiTheme="majorHAnsi" w:hAnsiTheme="majorHAnsi" w:cstheme="majorHAnsi"/>
                <w:color w:val="000000"/>
                <w:sz w:val="18"/>
                <w:szCs w:val="18"/>
              </w:rPr>
              <w:t>Indicator 3.3: Number of new EV registered in Peru in (public transport) fleets</w:t>
            </w:r>
          </w:p>
        </w:tc>
        <w:tc>
          <w:tcPr>
            <w:tcW w:w="2160" w:type="dxa"/>
            <w:gridSpan w:val="2"/>
            <w:tcBorders>
              <w:top w:val="single" w:sz="4" w:space="0" w:color="auto"/>
              <w:left w:val="nil"/>
              <w:bottom w:val="single" w:sz="4" w:space="0" w:color="auto"/>
              <w:right w:val="single" w:sz="4" w:space="0" w:color="auto"/>
            </w:tcBorders>
            <w:shd w:val="clear" w:color="auto" w:fill="D9E1F2"/>
          </w:tcPr>
          <w:p w14:paraId="11A7945B" w14:textId="77777777" w:rsidR="00673E36" w:rsidRPr="00F93D09" w:rsidRDefault="00673E36" w:rsidP="00452ECE">
            <w:pPr>
              <w:spacing w:after="0"/>
              <w:jc w:val="center"/>
              <w:rPr>
                <w:rFonts w:asciiTheme="majorHAnsi" w:hAnsiTheme="majorHAnsi" w:cstheme="majorHAnsi"/>
                <w:bCs/>
                <w:sz w:val="18"/>
                <w:szCs w:val="18"/>
              </w:rPr>
            </w:pPr>
            <w:r w:rsidRPr="00F93D09">
              <w:rPr>
                <w:rFonts w:asciiTheme="majorHAnsi" w:hAnsiTheme="majorHAnsi" w:cstheme="majorHAnsi"/>
                <w:sz w:val="18"/>
                <w:szCs w:val="18"/>
              </w:rPr>
              <w:t>1</w:t>
            </w:r>
          </w:p>
        </w:tc>
        <w:tc>
          <w:tcPr>
            <w:tcW w:w="2520" w:type="dxa"/>
            <w:gridSpan w:val="2"/>
            <w:tcBorders>
              <w:top w:val="single" w:sz="4" w:space="0" w:color="auto"/>
              <w:left w:val="nil"/>
              <w:bottom w:val="single" w:sz="4" w:space="0" w:color="auto"/>
              <w:right w:val="single" w:sz="4" w:space="0" w:color="auto"/>
            </w:tcBorders>
            <w:shd w:val="clear" w:color="auto" w:fill="D9E1F2"/>
          </w:tcPr>
          <w:p w14:paraId="64F321A7" w14:textId="77777777" w:rsidR="00673E36" w:rsidRPr="00F93D09" w:rsidRDefault="00673E36"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5 buses and 20 3-wheelers</w:t>
            </w:r>
          </w:p>
        </w:tc>
        <w:tc>
          <w:tcPr>
            <w:tcW w:w="2903" w:type="dxa"/>
            <w:tcBorders>
              <w:top w:val="single" w:sz="4" w:space="0" w:color="auto"/>
              <w:left w:val="nil"/>
              <w:bottom w:val="single" w:sz="4" w:space="0" w:color="auto"/>
              <w:right w:val="single" w:sz="4" w:space="0" w:color="auto"/>
            </w:tcBorders>
            <w:shd w:val="clear" w:color="auto" w:fill="D9E1F2"/>
          </w:tcPr>
          <w:p w14:paraId="5E5EEAA8" w14:textId="77777777" w:rsidR="00673E36" w:rsidRPr="00F93D09" w:rsidRDefault="00673E36" w:rsidP="00452ECE">
            <w:pPr>
              <w:spacing w:after="0"/>
              <w:jc w:val="center"/>
              <w:rPr>
                <w:rFonts w:asciiTheme="majorHAnsi" w:hAnsiTheme="majorHAnsi" w:cstheme="majorHAnsi"/>
                <w:sz w:val="24"/>
              </w:rPr>
            </w:pPr>
            <w:r w:rsidRPr="00F93D09">
              <w:rPr>
                <w:rFonts w:asciiTheme="majorHAnsi" w:hAnsiTheme="majorHAnsi" w:cstheme="majorHAnsi"/>
                <w:color w:val="000000"/>
                <w:sz w:val="18"/>
                <w:szCs w:val="18"/>
              </w:rPr>
              <w:t>21 buses and 100 3-wheelers</w:t>
            </w:r>
          </w:p>
        </w:tc>
      </w:tr>
      <w:tr w:rsidR="00673E36" w:rsidRPr="00F93D09" w14:paraId="4C899471" w14:textId="77777777" w:rsidTr="005150DA">
        <w:trPr>
          <w:trHeight w:val="530"/>
        </w:trPr>
        <w:tc>
          <w:tcPr>
            <w:tcW w:w="2605" w:type="dxa"/>
            <w:shd w:val="clear" w:color="auto" w:fill="auto"/>
          </w:tcPr>
          <w:p w14:paraId="74696611" w14:textId="77777777" w:rsidR="00673E36" w:rsidRPr="00F93D09" w:rsidRDefault="00673E36" w:rsidP="00452ECE">
            <w:pPr>
              <w:spacing w:after="0"/>
              <w:jc w:val="left"/>
              <w:rPr>
                <w:rFonts w:asciiTheme="majorHAnsi" w:hAnsiTheme="majorHAnsi" w:cstheme="majorHAnsi"/>
                <w:b/>
                <w:bCs/>
                <w:sz w:val="18"/>
                <w:szCs w:val="18"/>
              </w:rPr>
            </w:pPr>
            <w:r w:rsidRPr="00F93D09">
              <w:rPr>
                <w:rFonts w:asciiTheme="majorHAnsi" w:hAnsiTheme="majorHAnsi" w:cstheme="majorHAnsi"/>
                <w:b/>
                <w:bCs/>
                <w:sz w:val="18"/>
                <w:szCs w:val="18"/>
              </w:rPr>
              <w:t>Outputs to achieve Outcome 3</w:t>
            </w:r>
          </w:p>
        </w:tc>
        <w:tc>
          <w:tcPr>
            <w:tcW w:w="11813" w:type="dxa"/>
            <w:gridSpan w:val="7"/>
            <w:shd w:val="clear" w:color="auto" w:fill="D9D9D9" w:themeFill="background1" w:themeFillShade="D9"/>
          </w:tcPr>
          <w:p w14:paraId="0A7D8DA5" w14:textId="77777777" w:rsidR="00673E36" w:rsidRPr="00F93D09" w:rsidRDefault="00673E36" w:rsidP="00452ECE">
            <w:pPr>
              <w:spacing w:after="0"/>
              <w:jc w:val="left"/>
              <w:rPr>
                <w:rFonts w:asciiTheme="majorHAnsi" w:hAnsiTheme="majorHAnsi" w:cstheme="majorHAnsi"/>
                <w:bCs/>
                <w:sz w:val="18"/>
                <w:szCs w:val="18"/>
              </w:rPr>
            </w:pPr>
            <w:r w:rsidRPr="00F93D09">
              <w:rPr>
                <w:rFonts w:asciiTheme="majorHAnsi" w:hAnsiTheme="majorHAnsi" w:cstheme="majorHAnsi"/>
                <w:bCs/>
                <w:sz w:val="18"/>
                <w:szCs w:val="18"/>
              </w:rPr>
              <w:t>Output 3.1: Assessment of e-mobility market potential in Peru carried out for the introduction of electric vehicles and electrification of road public transport systems.</w:t>
            </w:r>
          </w:p>
          <w:p w14:paraId="0DAFA2F9" w14:textId="77777777" w:rsidR="00673E36" w:rsidRPr="00F93D09" w:rsidRDefault="00673E36" w:rsidP="00452ECE">
            <w:pPr>
              <w:spacing w:after="0"/>
              <w:jc w:val="left"/>
              <w:rPr>
                <w:rFonts w:asciiTheme="majorHAnsi" w:hAnsiTheme="majorHAnsi" w:cstheme="majorHAnsi"/>
                <w:bCs/>
                <w:sz w:val="18"/>
                <w:szCs w:val="18"/>
              </w:rPr>
            </w:pPr>
            <w:r w:rsidRPr="00F93D09">
              <w:rPr>
                <w:rFonts w:asciiTheme="majorHAnsi" w:hAnsiTheme="majorHAnsi" w:cstheme="majorHAnsi"/>
                <w:bCs/>
                <w:sz w:val="18"/>
                <w:szCs w:val="18"/>
              </w:rPr>
              <w:t xml:space="preserve">Output 3.2: E-mobility network established in Peru, including manufacturers, importers, technology and service providers, as well as public transport </w:t>
            </w:r>
          </w:p>
          <w:p w14:paraId="260BEE7E" w14:textId="77777777" w:rsidR="00673E36" w:rsidRPr="00F93D09" w:rsidRDefault="00673E36" w:rsidP="00452ECE">
            <w:pPr>
              <w:spacing w:after="0"/>
              <w:jc w:val="left"/>
              <w:rPr>
                <w:rFonts w:asciiTheme="majorHAnsi" w:hAnsiTheme="majorHAnsi" w:cstheme="majorHAnsi"/>
                <w:bCs/>
                <w:sz w:val="18"/>
                <w:szCs w:val="18"/>
              </w:rPr>
            </w:pPr>
            <w:r w:rsidRPr="00F93D09">
              <w:rPr>
                <w:rFonts w:asciiTheme="majorHAnsi" w:hAnsiTheme="majorHAnsi" w:cstheme="majorHAnsi"/>
                <w:bCs/>
                <w:sz w:val="18"/>
                <w:szCs w:val="18"/>
              </w:rPr>
              <w:t>operators and other final users</w:t>
            </w:r>
          </w:p>
          <w:p w14:paraId="32C92EEB" w14:textId="77777777" w:rsidR="00673E36" w:rsidRPr="00F93D09" w:rsidRDefault="00673E36" w:rsidP="00452ECE">
            <w:pPr>
              <w:spacing w:after="0"/>
              <w:jc w:val="left"/>
              <w:rPr>
                <w:rFonts w:asciiTheme="majorHAnsi" w:hAnsiTheme="majorHAnsi" w:cstheme="majorHAnsi"/>
                <w:bCs/>
                <w:sz w:val="18"/>
                <w:szCs w:val="18"/>
              </w:rPr>
            </w:pPr>
            <w:r w:rsidRPr="00F93D09">
              <w:rPr>
                <w:rFonts w:asciiTheme="majorHAnsi" w:hAnsiTheme="majorHAnsi" w:cstheme="majorHAnsi"/>
                <w:bCs/>
                <w:sz w:val="18"/>
                <w:szCs w:val="18"/>
              </w:rPr>
              <w:t>Output 3.3: Detailed financial and business models for EV commercialization and operation designed</w:t>
            </w:r>
          </w:p>
          <w:p w14:paraId="6B19AA5C" w14:textId="77777777" w:rsidR="00673E36" w:rsidRPr="00F93D09" w:rsidRDefault="00673E36" w:rsidP="00452ECE">
            <w:pPr>
              <w:spacing w:after="0"/>
              <w:jc w:val="left"/>
              <w:rPr>
                <w:rFonts w:asciiTheme="majorHAnsi" w:hAnsiTheme="majorHAnsi" w:cstheme="majorHAnsi"/>
                <w:sz w:val="18"/>
                <w:szCs w:val="18"/>
                <w:lang w:eastAsia="es-PE"/>
              </w:rPr>
            </w:pPr>
            <w:r w:rsidRPr="00F93D09">
              <w:rPr>
                <w:rFonts w:asciiTheme="majorHAnsi" w:hAnsiTheme="majorHAnsi" w:cstheme="majorHAnsi"/>
                <w:sz w:val="18"/>
                <w:szCs w:val="18"/>
              </w:rPr>
              <w:t xml:space="preserve">Output 3.4: EV procurement guidelines for urban public transport operators and authorities developed. </w:t>
            </w:r>
            <w:r w:rsidRPr="00F93D09">
              <w:rPr>
                <w:rFonts w:asciiTheme="majorHAnsi" w:hAnsiTheme="majorHAnsi" w:cstheme="majorHAnsi"/>
                <w:sz w:val="18"/>
                <w:szCs w:val="18"/>
                <w:lang w:eastAsia="es-PE"/>
              </w:rPr>
              <w:t xml:space="preserve"> </w:t>
            </w:r>
          </w:p>
          <w:p w14:paraId="52A98614" w14:textId="77777777" w:rsidR="00673E36" w:rsidRPr="00F93D09" w:rsidRDefault="00673E36" w:rsidP="00452ECE">
            <w:pPr>
              <w:spacing w:after="0"/>
              <w:jc w:val="left"/>
              <w:rPr>
                <w:rFonts w:asciiTheme="majorHAnsi" w:hAnsiTheme="majorHAnsi" w:cstheme="majorHAnsi"/>
                <w:bCs/>
                <w:sz w:val="18"/>
                <w:szCs w:val="18"/>
              </w:rPr>
            </w:pPr>
          </w:p>
        </w:tc>
      </w:tr>
      <w:tr w:rsidR="00673E36" w:rsidRPr="00F93D09" w14:paraId="09089929" w14:textId="77777777" w:rsidTr="005150DA">
        <w:trPr>
          <w:trHeight w:val="284"/>
        </w:trPr>
        <w:tc>
          <w:tcPr>
            <w:tcW w:w="2605" w:type="dxa"/>
            <w:shd w:val="clear" w:color="auto" w:fill="auto"/>
          </w:tcPr>
          <w:p w14:paraId="55109176" w14:textId="06984F6F" w:rsidR="00673E36" w:rsidRPr="00F93D09" w:rsidRDefault="00673E36" w:rsidP="00452ECE">
            <w:pPr>
              <w:spacing w:after="0"/>
              <w:jc w:val="left"/>
              <w:rPr>
                <w:rFonts w:asciiTheme="majorHAnsi" w:hAnsiTheme="majorHAnsi" w:cstheme="majorHAnsi"/>
                <w:b/>
                <w:bCs/>
                <w:sz w:val="18"/>
                <w:szCs w:val="18"/>
              </w:rPr>
            </w:pPr>
            <w:r>
              <w:rPr>
                <w:rFonts w:asciiTheme="majorHAnsi" w:hAnsiTheme="majorHAnsi" w:cstheme="majorHAnsi"/>
                <w:b/>
                <w:bCs/>
                <w:sz w:val="18"/>
                <w:szCs w:val="18"/>
              </w:rPr>
              <w:t>C</w:t>
            </w:r>
            <w:r w:rsidRPr="00F93D09">
              <w:rPr>
                <w:rFonts w:asciiTheme="majorHAnsi" w:hAnsiTheme="majorHAnsi" w:cstheme="majorHAnsi"/>
                <w:b/>
                <w:bCs/>
                <w:sz w:val="18"/>
                <w:szCs w:val="18"/>
              </w:rPr>
              <w:t>omponent 4</w:t>
            </w:r>
          </w:p>
        </w:tc>
        <w:tc>
          <w:tcPr>
            <w:tcW w:w="11813" w:type="dxa"/>
            <w:gridSpan w:val="7"/>
            <w:tcBorders>
              <w:top w:val="single" w:sz="4" w:space="0" w:color="auto"/>
              <w:left w:val="single" w:sz="4" w:space="0" w:color="auto"/>
              <w:bottom w:val="single" w:sz="4" w:space="0" w:color="auto"/>
              <w:right w:val="single" w:sz="4" w:space="0" w:color="auto"/>
            </w:tcBorders>
            <w:shd w:val="clear" w:color="auto" w:fill="D9E1F2"/>
          </w:tcPr>
          <w:p w14:paraId="77A9309C" w14:textId="77777777" w:rsidR="00673E36" w:rsidRPr="00F93D09" w:rsidRDefault="00673E36" w:rsidP="00452ECE">
            <w:pPr>
              <w:spacing w:after="0"/>
              <w:jc w:val="left"/>
              <w:rPr>
                <w:rFonts w:asciiTheme="majorHAnsi" w:hAnsiTheme="majorHAnsi" w:cstheme="majorHAnsi"/>
                <w:b/>
                <w:bCs/>
                <w:sz w:val="18"/>
                <w:szCs w:val="18"/>
              </w:rPr>
            </w:pPr>
            <w:r w:rsidRPr="00F93D09">
              <w:rPr>
                <w:rFonts w:asciiTheme="majorHAnsi" w:hAnsiTheme="majorHAnsi" w:cstheme="majorHAnsi"/>
                <w:b/>
                <w:bCs/>
                <w:sz w:val="18"/>
                <w:szCs w:val="18"/>
              </w:rPr>
              <w:t>Long-term environmental sustainability of low-carbon electric mobility</w:t>
            </w:r>
          </w:p>
        </w:tc>
      </w:tr>
      <w:tr w:rsidR="00452ECE" w:rsidRPr="00F93D09" w14:paraId="5947B4E3" w14:textId="77777777" w:rsidTr="005150DA">
        <w:trPr>
          <w:trHeight w:val="440"/>
        </w:trPr>
        <w:tc>
          <w:tcPr>
            <w:tcW w:w="2605" w:type="dxa"/>
            <w:vMerge w:val="restart"/>
            <w:shd w:val="clear" w:color="auto" w:fill="auto"/>
          </w:tcPr>
          <w:p w14:paraId="29E87457" w14:textId="77777777" w:rsidR="00452ECE" w:rsidRPr="00F93D09" w:rsidRDefault="00452ECE" w:rsidP="00452ECE">
            <w:pPr>
              <w:spacing w:after="0"/>
              <w:jc w:val="left"/>
              <w:rPr>
                <w:rFonts w:asciiTheme="majorHAnsi" w:hAnsiTheme="majorHAnsi" w:cstheme="majorHAnsi"/>
                <w:b/>
                <w:bCs/>
                <w:sz w:val="18"/>
                <w:szCs w:val="18"/>
              </w:rPr>
            </w:pPr>
            <w:r w:rsidRPr="00F93D09">
              <w:rPr>
                <w:rFonts w:asciiTheme="majorHAnsi" w:hAnsiTheme="majorHAnsi" w:cstheme="majorHAnsi"/>
                <w:b/>
                <w:bCs/>
                <w:sz w:val="18"/>
                <w:szCs w:val="18"/>
              </w:rPr>
              <w:t>Outcome 4</w:t>
            </w:r>
          </w:p>
          <w:p w14:paraId="55C3FB28" w14:textId="4B571365" w:rsidR="00452ECE" w:rsidRPr="00F93D09" w:rsidRDefault="00FA0366" w:rsidP="00452ECE">
            <w:pPr>
              <w:spacing w:after="0"/>
              <w:jc w:val="left"/>
              <w:rPr>
                <w:rFonts w:asciiTheme="majorHAnsi" w:hAnsiTheme="majorHAnsi" w:cstheme="majorHAnsi"/>
                <w:i/>
                <w:sz w:val="18"/>
                <w:szCs w:val="18"/>
              </w:rPr>
            </w:pPr>
            <w:r w:rsidRPr="00FA0366">
              <w:rPr>
                <w:rFonts w:asciiTheme="majorHAnsi" w:hAnsiTheme="majorHAnsi" w:cstheme="majorHAnsi"/>
                <w:i/>
                <w:sz w:val="18"/>
                <w:szCs w:val="18"/>
              </w:rPr>
              <w:t>Conditions created for a circular economy perspective in the electrification of mobility in Peru</w:t>
            </w:r>
            <w:r w:rsidR="004F64B6">
              <w:rPr>
                <w:rFonts w:asciiTheme="majorHAnsi" w:hAnsiTheme="majorHAnsi" w:cstheme="majorHAnsi"/>
                <w:i/>
                <w:sz w:val="18"/>
                <w:szCs w:val="18"/>
              </w:rPr>
              <w:t xml:space="preserve"> with EPR</w:t>
            </w:r>
          </w:p>
        </w:tc>
        <w:tc>
          <w:tcPr>
            <w:tcW w:w="4230" w:type="dxa"/>
            <w:gridSpan w:val="2"/>
            <w:tcBorders>
              <w:top w:val="nil"/>
              <w:left w:val="single" w:sz="4" w:space="0" w:color="auto"/>
              <w:bottom w:val="single" w:sz="4" w:space="0" w:color="auto"/>
              <w:right w:val="single" w:sz="4" w:space="0" w:color="auto"/>
            </w:tcBorders>
            <w:shd w:val="clear" w:color="auto" w:fill="D9E1F2"/>
          </w:tcPr>
          <w:p w14:paraId="5A87074B" w14:textId="6B606E27" w:rsidR="00452ECE" w:rsidRPr="00F93D09" w:rsidRDefault="00452ECE" w:rsidP="00452ECE">
            <w:pPr>
              <w:spacing w:after="0"/>
              <w:jc w:val="left"/>
              <w:rPr>
                <w:rFonts w:asciiTheme="majorHAnsi" w:hAnsiTheme="majorHAnsi" w:cstheme="majorHAnsi"/>
                <w:bCs/>
                <w:sz w:val="18"/>
                <w:szCs w:val="18"/>
              </w:rPr>
            </w:pPr>
            <w:r w:rsidRPr="00F93D09">
              <w:rPr>
                <w:rFonts w:asciiTheme="majorHAnsi" w:hAnsiTheme="majorHAnsi" w:cstheme="majorHAnsi"/>
                <w:color w:val="000000"/>
                <w:sz w:val="18"/>
                <w:szCs w:val="18"/>
              </w:rPr>
              <w:t xml:space="preserve">Indicator 4.1: </w:t>
            </w:r>
            <w:r w:rsidRPr="00F93D09">
              <w:rPr>
                <w:rFonts w:asciiTheme="majorHAnsi" w:hAnsiTheme="majorHAnsi" w:cstheme="majorHAnsi"/>
                <w:color w:val="000000"/>
                <w:sz w:val="18"/>
                <w:szCs w:val="18"/>
              </w:rPr>
              <w:br/>
            </w:r>
            <w:r w:rsidR="006B25B9" w:rsidRPr="00F93D09">
              <w:rPr>
                <w:rFonts w:asciiTheme="majorHAnsi" w:hAnsiTheme="majorHAnsi" w:cstheme="majorHAnsi"/>
                <w:color w:val="000000" w:themeColor="text1"/>
                <w:sz w:val="18"/>
                <w:szCs w:val="18"/>
              </w:rPr>
              <w:t>EPR-based roadmap for collection, reuse and disposal of used EV batteries</w:t>
            </w:r>
          </w:p>
        </w:tc>
        <w:tc>
          <w:tcPr>
            <w:tcW w:w="2160" w:type="dxa"/>
            <w:gridSpan w:val="2"/>
            <w:tcBorders>
              <w:top w:val="nil"/>
              <w:left w:val="nil"/>
              <w:bottom w:val="single" w:sz="4" w:space="0" w:color="auto"/>
              <w:right w:val="single" w:sz="4" w:space="0" w:color="auto"/>
            </w:tcBorders>
            <w:shd w:val="clear" w:color="auto" w:fill="D9E1F2"/>
          </w:tcPr>
          <w:p w14:paraId="092FB951" w14:textId="6D6ECDD8" w:rsidR="00452ECE" w:rsidRPr="00F93D09" w:rsidRDefault="006B25B9"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No roadmap in place</w:t>
            </w:r>
          </w:p>
        </w:tc>
        <w:tc>
          <w:tcPr>
            <w:tcW w:w="2520" w:type="dxa"/>
            <w:gridSpan w:val="2"/>
            <w:tcBorders>
              <w:top w:val="nil"/>
              <w:left w:val="nil"/>
              <w:bottom w:val="single" w:sz="4" w:space="0" w:color="auto"/>
              <w:right w:val="single" w:sz="4" w:space="0" w:color="auto"/>
            </w:tcBorders>
            <w:shd w:val="clear" w:color="auto" w:fill="D9E1F2"/>
          </w:tcPr>
          <w:p w14:paraId="06E50F94" w14:textId="4EDBC517" w:rsidR="00452ECE" w:rsidRPr="00F93D09" w:rsidRDefault="006B25B9" w:rsidP="00452ECE">
            <w:pPr>
              <w:spacing w:after="0"/>
              <w:jc w:val="center"/>
              <w:rPr>
                <w:rFonts w:asciiTheme="majorHAnsi" w:hAnsiTheme="majorHAnsi" w:cstheme="majorHAnsi"/>
                <w:bCs/>
                <w:sz w:val="18"/>
                <w:szCs w:val="18"/>
              </w:rPr>
            </w:pPr>
            <w:r w:rsidRPr="009B72D7">
              <w:rPr>
                <w:rFonts w:cs="Calibri"/>
                <w:color w:val="000000"/>
                <w:sz w:val="18"/>
                <w:szCs w:val="18"/>
              </w:rPr>
              <w:t xml:space="preserve">Diagnostic </w:t>
            </w:r>
            <w:r>
              <w:rPr>
                <w:rFonts w:cs="Calibri"/>
                <w:color w:val="000000"/>
                <w:sz w:val="18"/>
                <w:szCs w:val="18"/>
              </w:rPr>
              <w:t xml:space="preserve">on ELV management </w:t>
            </w:r>
            <w:r w:rsidRPr="009B72D7">
              <w:rPr>
                <w:rFonts w:cs="Calibri"/>
                <w:color w:val="000000"/>
                <w:sz w:val="18"/>
                <w:szCs w:val="18"/>
              </w:rPr>
              <w:t>completed</w:t>
            </w:r>
          </w:p>
        </w:tc>
        <w:tc>
          <w:tcPr>
            <w:tcW w:w="2903" w:type="dxa"/>
            <w:tcBorders>
              <w:top w:val="nil"/>
              <w:left w:val="nil"/>
              <w:bottom w:val="single" w:sz="4" w:space="0" w:color="auto"/>
              <w:right w:val="single" w:sz="4" w:space="0" w:color="auto"/>
            </w:tcBorders>
            <w:shd w:val="clear" w:color="auto" w:fill="D9E1F2"/>
          </w:tcPr>
          <w:p w14:paraId="1C934841" w14:textId="6024D34D" w:rsidR="00452ECE" w:rsidRPr="00F93D09" w:rsidRDefault="006B25B9" w:rsidP="00452ECE">
            <w:pPr>
              <w:spacing w:after="0"/>
              <w:jc w:val="center"/>
              <w:rPr>
                <w:rFonts w:asciiTheme="majorHAnsi" w:hAnsiTheme="majorHAnsi" w:cstheme="majorHAnsi"/>
                <w:sz w:val="24"/>
              </w:rPr>
            </w:pPr>
            <w:r w:rsidRPr="00F93D09">
              <w:rPr>
                <w:rFonts w:asciiTheme="majorHAnsi" w:hAnsiTheme="majorHAnsi" w:cstheme="majorHAnsi"/>
                <w:color w:val="000000" w:themeColor="text1"/>
                <w:sz w:val="18"/>
                <w:szCs w:val="18"/>
              </w:rPr>
              <w:t>Roadmap endorsed by government</w:t>
            </w:r>
          </w:p>
        </w:tc>
      </w:tr>
      <w:tr w:rsidR="00452ECE" w:rsidRPr="00F93D09" w14:paraId="768B692D" w14:textId="77777777" w:rsidTr="005150DA">
        <w:trPr>
          <w:trHeight w:val="530"/>
        </w:trPr>
        <w:tc>
          <w:tcPr>
            <w:tcW w:w="2605" w:type="dxa"/>
            <w:vMerge/>
          </w:tcPr>
          <w:p w14:paraId="47456FC4" w14:textId="77777777" w:rsidR="00452ECE" w:rsidRPr="00F93D09" w:rsidRDefault="00452ECE" w:rsidP="00452ECE">
            <w:pPr>
              <w:spacing w:after="0"/>
              <w:jc w:val="left"/>
              <w:rPr>
                <w:rFonts w:asciiTheme="majorHAnsi" w:hAnsiTheme="majorHAnsi" w:cstheme="majorHAnsi"/>
                <w:b/>
                <w:bCs/>
                <w:sz w:val="18"/>
                <w:szCs w:val="18"/>
              </w:rPr>
            </w:pPr>
          </w:p>
        </w:tc>
        <w:tc>
          <w:tcPr>
            <w:tcW w:w="4230" w:type="dxa"/>
            <w:gridSpan w:val="2"/>
            <w:shd w:val="clear" w:color="auto" w:fill="D9E1F2"/>
          </w:tcPr>
          <w:p w14:paraId="4DDD7AE2" w14:textId="7FCB29E7" w:rsidR="00452ECE" w:rsidRPr="00F93D09" w:rsidRDefault="00452ECE" w:rsidP="009B775D">
            <w:pPr>
              <w:spacing w:after="0"/>
              <w:jc w:val="left"/>
              <w:rPr>
                <w:rFonts w:asciiTheme="majorHAnsi" w:hAnsiTheme="majorHAnsi" w:cstheme="majorHAnsi"/>
                <w:sz w:val="24"/>
              </w:rPr>
            </w:pPr>
            <w:r w:rsidRPr="00F93D09">
              <w:rPr>
                <w:rFonts w:asciiTheme="majorHAnsi" w:hAnsiTheme="majorHAnsi" w:cstheme="majorHAnsi"/>
                <w:color w:val="000000"/>
                <w:sz w:val="18"/>
                <w:szCs w:val="18"/>
              </w:rPr>
              <w:t>Indicator 4.</w:t>
            </w:r>
            <w:r w:rsidR="009B775D">
              <w:rPr>
                <w:rFonts w:asciiTheme="majorHAnsi" w:hAnsiTheme="majorHAnsi" w:cstheme="majorHAnsi"/>
                <w:color w:val="000000"/>
                <w:sz w:val="18"/>
                <w:szCs w:val="18"/>
              </w:rPr>
              <w:t>2</w:t>
            </w:r>
            <w:r w:rsidRPr="00F93D09">
              <w:rPr>
                <w:rFonts w:asciiTheme="majorHAnsi" w:hAnsiTheme="majorHAnsi" w:cstheme="majorHAnsi"/>
                <w:color w:val="000000"/>
                <w:sz w:val="18"/>
                <w:szCs w:val="18"/>
              </w:rPr>
              <w:t xml:space="preserve">: </w:t>
            </w:r>
            <w:r w:rsidRPr="00F93D09">
              <w:rPr>
                <w:rFonts w:asciiTheme="majorHAnsi" w:hAnsiTheme="majorHAnsi" w:cstheme="majorHAnsi"/>
                <w:color w:val="000000"/>
                <w:sz w:val="18"/>
                <w:szCs w:val="18"/>
              </w:rPr>
              <w:br/>
              <w:t>Number of women and men professionally trained on end-of-life EV management</w:t>
            </w:r>
          </w:p>
        </w:tc>
        <w:tc>
          <w:tcPr>
            <w:tcW w:w="2160" w:type="dxa"/>
            <w:gridSpan w:val="2"/>
            <w:shd w:val="clear" w:color="auto" w:fill="D9E1F2"/>
          </w:tcPr>
          <w:p w14:paraId="44C01149" w14:textId="77777777" w:rsidR="00452ECE" w:rsidRPr="00F93D09" w:rsidRDefault="00452ECE"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 xml:space="preserve">Baseline 4.3: </w:t>
            </w:r>
            <w:r w:rsidRPr="00F93D09">
              <w:rPr>
                <w:rFonts w:asciiTheme="majorHAnsi" w:hAnsiTheme="majorHAnsi" w:cstheme="majorHAnsi"/>
                <w:color w:val="000000"/>
                <w:sz w:val="18"/>
                <w:szCs w:val="18"/>
              </w:rPr>
              <w:br/>
              <w:t>0</w:t>
            </w:r>
          </w:p>
        </w:tc>
        <w:tc>
          <w:tcPr>
            <w:tcW w:w="2520" w:type="dxa"/>
            <w:gridSpan w:val="2"/>
            <w:tcBorders>
              <w:top w:val="nil"/>
              <w:left w:val="nil"/>
              <w:bottom w:val="single" w:sz="4" w:space="0" w:color="auto"/>
              <w:right w:val="single" w:sz="4" w:space="0" w:color="auto"/>
            </w:tcBorders>
            <w:shd w:val="clear" w:color="auto" w:fill="D9E1F2"/>
          </w:tcPr>
          <w:p w14:paraId="1763E78D" w14:textId="77777777" w:rsidR="00452ECE" w:rsidRPr="00F93D09" w:rsidRDefault="00452ECE" w:rsidP="00452ECE">
            <w:pPr>
              <w:spacing w:after="0"/>
              <w:jc w:val="center"/>
              <w:rPr>
                <w:rFonts w:asciiTheme="majorHAnsi" w:hAnsiTheme="majorHAnsi" w:cstheme="majorHAnsi"/>
                <w:bCs/>
                <w:sz w:val="18"/>
                <w:szCs w:val="18"/>
              </w:rPr>
            </w:pPr>
            <w:r w:rsidRPr="00F93D09">
              <w:rPr>
                <w:rFonts w:asciiTheme="majorHAnsi" w:hAnsiTheme="majorHAnsi" w:cstheme="majorHAnsi"/>
                <w:color w:val="000000"/>
                <w:sz w:val="18"/>
                <w:szCs w:val="18"/>
              </w:rPr>
              <w:t>Mid-point target 4.3:</w:t>
            </w:r>
            <w:r w:rsidRPr="00F93D09">
              <w:rPr>
                <w:rFonts w:asciiTheme="majorHAnsi" w:hAnsiTheme="majorHAnsi" w:cstheme="majorHAnsi"/>
                <w:color w:val="000000"/>
                <w:sz w:val="18"/>
                <w:szCs w:val="18"/>
              </w:rPr>
              <w:br/>
              <w:t>6 women, 4 men</w:t>
            </w:r>
          </w:p>
        </w:tc>
        <w:tc>
          <w:tcPr>
            <w:tcW w:w="2903" w:type="dxa"/>
            <w:tcBorders>
              <w:top w:val="nil"/>
              <w:left w:val="nil"/>
              <w:bottom w:val="single" w:sz="4" w:space="0" w:color="auto"/>
              <w:right w:val="single" w:sz="4" w:space="0" w:color="auto"/>
            </w:tcBorders>
            <w:shd w:val="clear" w:color="auto" w:fill="D9E1F2"/>
          </w:tcPr>
          <w:p w14:paraId="6EB6D161" w14:textId="77777777" w:rsidR="00452ECE" w:rsidRPr="00F93D09" w:rsidRDefault="00452ECE" w:rsidP="00452ECE">
            <w:pPr>
              <w:spacing w:after="0"/>
              <w:jc w:val="center"/>
              <w:rPr>
                <w:rFonts w:asciiTheme="majorHAnsi" w:hAnsiTheme="majorHAnsi" w:cstheme="majorHAnsi"/>
                <w:sz w:val="24"/>
              </w:rPr>
            </w:pPr>
            <w:r w:rsidRPr="00F93D09">
              <w:rPr>
                <w:rFonts w:asciiTheme="majorHAnsi" w:hAnsiTheme="majorHAnsi" w:cstheme="majorHAnsi"/>
                <w:color w:val="000000"/>
                <w:sz w:val="18"/>
                <w:szCs w:val="18"/>
              </w:rPr>
              <w:br/>
              <w:t>25 women, 15 men</w:t>
            </w:r>
          </w:p>
        </w:tc>
      </w:tr>
      <w:tr w:rsidR="00452ECE" w:rsidRPr="00F93D09" w14:paraId="47270E81" w14:textId="77777777" w:rsidTr="005150DA">
        <w:trPr>
          <w:trHeight w:val="440"/>
        </w:trPr>
        <w:tc>
          <w:tcPr>
            <w:tcW w:w="2605" w:type="dxa"/>
            <w:shd w:val="clear" w:color="auto" w:fill="auto"/>
          </w:tcPr>
          <w:p w14:paraId="5D4ED5C3" w14:textId="77777777" w:rsidR="00452ECE" w:rsidRPr="00F93D09" w:rsidRDefault="00452ECE" w:rsidP="00452ECE">
            <w:pPr>
              <w:spacing w:after="0"/>
              <w:rPr>
                <w:rFonts w:asciiTheme="majorHAnsi" w:hAnsiTheme="majorHAnsi" w:cstheme="majorHAnsi"/>
                <w:b/>
                <w:bCs/>
                <w:sz w:val="18"/>
                <w:szCs w:val="18"/>
              </w:rPr>
            </w:pPr>
            <w:r w:rsidRPr="00F93D09">
              <w:rPr>
                <w:rFonts w:asciiTheme="majorHAnsi" w:hAnsiTheme="majorHAnsi" w:cstheme="majorHAnsi"/>
                <w:b/>
                <w:bCs/>
                <w:sz w:val="18"/>
                <w:szCs w:val="18"/>
              </w:rPr>
              <w:t>Outputs to achieve Outcome 4</w:t>
            </w:r>
          </w:p>
        </w:tc>
        <w:tc>
          <w:tcPr>
            <w:tcW w:w="11813" w:type="dxa"/>
            <w:gridSpan w:val="7"/>
          </w:tcPr>
          <w:p w14:paraId="346B81C4" w14:textId="77777777" w:rsidR="00452ECE" w:rsidRPr="00F93D09" w:rsidRDefault="00452ECE" w:rsidP="00452ECE">
            <w:pPr>
              <w:spacing w:after="0"/>
              <w:rPr>
                <w:rFonts w:asciiTheme="majorHAnsi" w:hAnsiTheme="majorHAnsi" w:cstheme="majorHAnsi"/>
                <w:bCs/>
                <w:sz w:val="18"/>
                <w:szCs w:val="18"/>
              </w:rPr>
            </w:pPr>
            <w:r w:rsidRPr="00F93D09">
              <w:rPr>
                <w:rFonts w:asciiTheme="majorHAnsi" w:hAnsiTheme="majorHAnsi" w:cstheme="majorHAnsi"/>
                <w:bCs/>
                <w:sz w:val="18"/>
                <w:szCs w:val="18"/>
              </w:rPr>
              <w:t>Output 4.1: Comprehensive diagnosis on national end-of-life vehicle management completed</w:t>
            </w:r>
          </w:p>
          <w:p w14:paraId="1B5E1392" w14:textId="77777777" w:rsidR="00452ECE" w:rsidRPr="00F93D09" w:rsidRDefault="00452ECE" w:rsidP="00452ECE">
            <w:pPr>
              <w:spacing w:after="0"/>
              <w:rPr>
                <w:rFonts w:asciiTheme="majorHAnsi" w:hAnsiTheme="majorHAnsi" w:cstheme="majorHAnsi"/>
                <w:bCs/>
                <w:sz w:val="18"/>
                <w:szCs w:val="18"/>
              </w:rPr>
            </w:pPr>
            <w:r w:rsidRPr="00F93D09">
              <w:rPr>
                <w:rFonts w:asciiTheme="majorHAnsi" w:hAnsiTheme="majorHAnsi" w:cstheme="majorHAnsi"/>
                <w:bCs/>
                <w:sz w:val="18"/>
                <w:szCs w:val="18"/>
              </w:rPr>
              <w:t>Output 4.2: Proposal on end-of-life vehicle management regulation, based on the EPR approach, delivered to the government for approval</w:t>
            </w:r>
          </w:p>
          <w:p w14:paraId="032199F1" w14:textId="77777777" w:rsidR="00452ECE" w:rsidRPr="00F93D09" w:rsidRDefault="00452ECE" w:rsidP="00452ECE">
            <w:pPr>
              <w:spacing w:after="0"/>
              <w:rPr>
                <w:rFonts w:asciiTheme="majorHAnsi" w:hAnsiTheme="majorHAnsi" w:cstheme="majorHAnsi"/>
                <w:bCs/>
                <w:sz w:val="18"/>
                <w:szCs w:val="18"/>
              </w:rPr>
            </w:pPr>
            <w:r w:rsidRPr="00F93D09">
              <w:rPr>
                <w:rFonts w:asciiTheme="majorHAnsi" w:hAnsiTheme="majorHAnsi" w:cstheme="majorHAnsi"/>
                <w:bCs/>
                <w:sz w:val="18"/>
                <w:szCs w:val="18"/>
              </w:rPr>
              <w:t>Output 4.3: Cost-efficiency analysis and business models designed for implementation of an EPR approach to ELV management</w:t>
            </w:r>
          </w:p>
          <w:p w14:paraId="3B1B541F" w14:textId="77777777" w:rsidR="00452ECE" w:rsidRPr="00F93D09" w:rsidRDefault="00452ECE" w:rsidP="00452ECE">
            <w:pPr>
              <w:spacing w:after="0"/>
              <w:rPr>
                <w:rFonts w:asciiTheme="majorHAnsi" w:hAnsiTheme="majorHAnsi" w:cstheme="majorHAnsi"/>
                <w:bCs/>
                <w:sz w:val="18"/>
                <w:szCs w:val="18"/>
              </w:rPr>
            </w:pPr>
            <w:r w:rsidRPr="00F93D09">
              <w:rPr>
                <w:rFonts w:asciiTheme="majorHAnsi" w:hAnsiTheme="majorHAnsi" w:cstheme="majorHAnsi"/>
                <w:bCs/>
                <w:sz w:val="18"/>
                <w:szCs w:val="18"/>
              </w:rPr>
              <w:t>Output 4.4: Roadmap for EPR approach to end-of-life vehicle management submitted to the government for approval</w:t>
            </w:r>
          </w:p>
          <w:p w14:paraId="2276EB21" w14:textId="77777777" w:rsidR="00452ECE" w:rsidRPr="00F93D09" w:rsidRDefault="00452ECE" w:rsidP="00452ECE">
            <w:pPr>
              <w:spacing w:after="0"/>
              <w:rPr>
                <w:rFonts w:asciiTheme="majorHAnsi" w:hAnsiTheme="majorHAnsi" w:cstheme="majorHAnsi"/>
                <w:bCs/>
                <w:sz w:val="18"/>
                <w:szCs w:val="18"/>
              </w:rPr>
            </w:pPr>
            <w:r w:rsidRPr="00F93D09">
              <w:rPr>
                <w:rFonts w:asciiTheme="majorHAnsi" w:hAnsiTheme="majorHAnsi" w:cstheme="majorHAnsi"/>
                <w:bCs/>
                <w:sz w:val="18"/>
                <w:szCs w:val="18"/>
              </w:rPr>
              <w:t>Output 4.5: Awareness-raising and capacity-building activities completed, targeting government, consumers and private sector stakeholders on end-of-life vehicle management</w:t>
            </w:r>
          </w:p>
        </w:tc>
      </w:tr>
      <w:tr w:rsidR="00452ECE" w:rsidRPr="00F93D09" w14:paraId="31744519" w14:textId="77777777" w:rsidTr="005150DA">
        <w:trPr>
          <w:trHeight w:val="440"/>
        </w:trPr>
        <w:tc>
          <w:tcPr>
            <w:tcW w:w="2605" w:type="dxa"/>
            <w:shd w:val="clear" w:color="auto" w:fill="auto"/>
          </w:tcPr>
          <w:p w14:paraId="40644993" w14:textId="77777777" w:rsidR="00452ECE" w:rsidRPr="00F93D09" w:rsidRDefault="00452ECE" w:rsidP="00452ECE">
            <w:pPr>
              <w:spacing w:after="0"/>
              <w:rPr>
                <w:rFonts w:asciiTheme="majorHAnsi" w:hAnsiTheme="majorHAnsi" w:cstheme="majorHAnsi"/>
                <w:b/>
                <w:bCs/>
                <w:sz w:val="18"/>
                <w:szCs w:val="18"/>
              </w:rPr>
            </w:pPr>
            <w:r w:rsidRPr="00F93D09">
              <w:rPr>
                <w:rFonts w:asciiTheme="majorHAnsi" w:hAnsiTheme="majorHAnsi" w:cstheme="majorHAnsi"/>
                <w:b/>
                <w:bCs/>
                <w:sz w:val="18"/>
                <w:szCs w:val="18"/>
              </w:rPr>
              <w:t>Project component 5</w:t>
            </w:r>
          </w:p>
        </w:tc>
        <w:tc>
          <w:tcPr>
            <w:tcW w:w="11813" w:type="dxa"/>
            <w:gridSpan w:val="7"/>
          </w:tcPr>
          <w:p w14:paraId="626756A8" w14:textId="77777777" w:rsidR="00452ECE" w:rsidRPr="00F93D09" w:rsidRDefault="00452ECE" w:rsidP="00452ECE">
            <w:pPr>
              <w:spacing w:after="0"/>
              <w:rPr>
                <w:rFonts w:asciiTheme="majorHAnsi" w:hAnsiTheme="majorHAnsi" w:cstheme="majorHAnsi"/>
                <w:bCs/>
                <w:sz w:val="18"/>
                <w:szCs w:val="18"/>
              </w:rPr>
            </w:pPr>
            <w:r w:rsidRPr="00F93D09">
              <w:rPr>
                <w:rFonts w:asciiTheme="majorHAnsi" w:hAnsiTheme="majorHAnsi" w:cstheme="majorHAnsi"/>
                <w:b/>
                <w:bCs/>
                <w:sz w:val="18"/>
                <w:szCs w:val="18"/>
              </w:rPr>
              <w:t>Project monitoring and evaluation</w:t>
            </w:r>
          </w:p>
        </w:tc>
      </w:tr>
      <w:tr w:rsidR="00B86B3E" w:rsidRPr="00F93D09" w14:paraId="4F38C7DD" w14:textId="77777777" w:rsidTr="005150DA">
        <w:trPr>
          <w:trHeight w:val="440"/>
        </w:trPr>
        <w:tc>
          <w:tcPr>
            <w:tcW w:w="2605" w:type="dxa"/>
            <w:shd w:val="clear" w:color="auto" w:fill="auto"/>
          </w:tcPr>
          <w:p w14:paraId="548B904B" w14:textId="77777777" w:rsidR="00B86B3E" w:rsidRPr="00F93D09" w:rsidRDefault="00B86B3E" w:rsidP="00452ECE">
            <w:pPr>
              <w:spacing w:after="0"/>
              <w:jc w:val="left"/>
              <w:rPr>
                <w:rFonts w:asciiTheme="majorHAnsi" w:hAnsiTheme="majorHAnsi" w:cstheme="majorHAnsi"/>
                <w:b/>
                <w:bCs/>
                <w:sz w:val="18"/>
                <w:szCs w:val="18"/>
              </w:rPr>
            </w:pPr>
            <w:r w:rsidRPr="00F93D09">
              <w:rPr>
                <w:rFonts w:asciiTheme="majorHAnsi" w:hAnsiTheme="majorHAnsi" w:cstheme="majorHAnsi"/>
                <w:b/>
                <w:bCs/>
                <w:sz w:val="18"/>
                <w:szCs w:val="18"/>
              </w:rPr>
              <w:lastRenderedPageBreak/>
              <w:t>Outcome 5</w:t>
            </w:r>
          </w:p>
          <w:p w14:paraId="092B80A4" w14:textId="77777777" w:rsidR="00B86B3E" w:rsidRPr="00F93D09" w:rsidRDefault="00B86B3E" w:rsidP="00452ECE">
            <w:pPr>
              <w:spacing w:after="0"/>
              <w:rPr>
                <w:rFonts w:asciiTheme="majorHAnsi" w:hAnsiTheme="majorHAnsi" w:cstheme="majorHAnsi"/>
                <w:b/>
                <w:bCs/>
                <w:sz w:val="18"/>
                <w:szCs w:val="18"/>
              </w:rPr>
            </w:pPr>
            <w:r w:rsidRPr="00F93D09">
              <w:rPr>
                <w:rFonts w:asciiTheme="majorHAnsi" w:hAnsiTheme="majorHAnsi" w:cstheme="majorHAnsi"/>
                <w:i/>
                <w:sz w:val="18"/>
                <w:szCs w:val="18"/>
              </w:rPr>
              <w:t>The project monitoring and evaluation plan is implemented</w:t>
            </w:r>
          </w:p>
        </w:tc>
        <w:tc>
          <w:tcPr>
            <w:tcW w:w="4194" w:type="dxa"/>
            <w:shd w:val="clear" w:color="auto" w:fill="D9E2F3" w:themeFill="accent1" w:themeFillTint="33"/>
          </w:tcPr>
          <w:p w14:paraId="6CED8A9A" w14:textId="25338A85" w:rsidR="00B86B3E" w:rsidRPr="00F93D09" w:rsidRDefault="00B86B3E" w:rsidP="00452ECE">
            <w:pPr>
              <w:spacing w:after="0"/>
              <w:rPr>
                <w:rFonts w:asciiTheme="majorHAnsi" w:hAnsiTheme="majorHAnsi" w:cstheme="majorHAnsi"/>
                <w:bCs/>
                <w:sz w:val="18"/>
                <w:szCs w:val="18"/>
              </w:rPr>
            </w:pPr>
            <w:r w:rsidRPr="00B86B3E">
              <w:rPr>
                <w:rFonts w:asciiTheme="majorHAnsi" w:hAnsiTheme="majorHAnsi" w:cstheme="majorHAnsi"/>
                <w:bCs/>
                <w:sz w:val="18"/>
                <w:szCs w:val="18"/>
              </w:rPr>
              <w:t xml:space="preserve">Indicator 5.1: Number  of reports on best practices and lessons learned on the Peru project shared by the national coordination space with the global </w:t>
            </w:r>
            <w:proofErr w:type="spellStart"/>
            <w:r w:rsidRPr="00B86B3E">
              <w:rPr>
                <w:rFonts w:asciiTheme="majorHAnsi" w:hAnsiTheme="majorHAnsi" w:cstheme="majorHAnsi"/>
                <w:bCs/>
                <w:sz w:val="18"/>
                <w:szCs w:val="18"/>
              </w:rPr>
              <w:t>programme</w:t>
            </w:r>
            <w:proofErr w:type="spellEnd"/>
          </w:p>
        </w:tc>
        <w:tc>
          <w:tcPr>
            <w:tcW w:w="2127" w:type="dxa"/>
            <w:gridSpan w:val="2"/>
            <w:shd w:val="clear" w:color="auto" w:fill="D9E2F3" w:themeFill="accent1" w:themeFillTint="33"/>
          </w:tcPr>
          <w:p w14:paraId="7280F705" w14:textId="77777777" w:rsidR="00B86B3E" w:rsidRDefault="00B86B3E" w:rsidP="005150DA">
            <w:pPr>
              <w:spacing w:after="0"/>
              <w:jc w:val="center"/>
              <w:rPr>
                <w:rFonts w:asciiTheme="majorHAnsi" w:hAnsiTheme="majorHAnsi" w:cstheme="majorHAnsi"/>
                <w:bCs/>
                <w:sz w:val="18"/>
                <w:szCs w:val="18"/>
              </w:rPr>
            </w:pPr>
            <w:r>
              <w:rPr>
                <w:rFonts w:asciiTheme="majorHAnsi" w:hAnsiTheme="majorHAnsi" w:cstheme="majorHAnsi"/>
                <w:bCs/>
                <w:sz w:val="18"/>
                <w:szCs w:val="18"/>
              </w:rPr>
              <w:t>Baseline 5.1:</w:t>
            </w:r>
          </w:p>
          <w:p w14:paraId="6FEB17E0" w14:textId="612384D2" w:rsidR="00B86B3E" w:rsidRPr="00F93D09" w:rsidRDefault="00B86B3E" w:rsidP="005150DA">
            <w:pPr>
              <w:spacing w:after="0"/>
              <w:jc w:val="center"/>
              <w:rPr>
                <w:rFonts w:asciiTheme="majorHAnsi" w:hAnsiTheme="majorHAnsi" w:cstheme="majorHAnsi"/>
                <w:bCs/>
                <w:sz w:val="18"/>
                <w:szCs w:val="18"/>
              </w:rPr>
            </w:pPr>
            <w:r>
              <w:rPr>
                <w:rFonts w:asciiTheme="majorHAnsi" w:hAnsiTheme="majorHAnsi" w:cstheme="majorHAnsi"/>
                <w:bCs/>
                <w:sz w:val="18"/>
                <w:szCs w:val="18"/>
              </w:rPr>
              <w:t>0</w:t>
            </w:r>
          </w:p>
        </w:tc>
        <w:tc>
          <w:tcPr>
            <w:tcW w:w="2551" w:type="dxa"/>
            <w:gridSpan w:val="2"/>
            <w:shd w:val="clear" w:color="auto" w:fill="D9E2F3" w:themeFill="accent1" w:themeFillTint="33"/>
          </w:tcPr>
          <w:p w14:paraId="5A3D7421" w14:textId="77777777" w:rsidR="00B86B3E" w:rsidRDefault="00B86B3E" w:rsidP="005150DA">
            <w:pPr>
              <w:spacing w:after="0"/>
              <w:jc w:val="center"/>
              <w:rPr>
                <w:rFonts w:asciiTheme="majorHAnsi" w:hAnsiTheme="majorHAnsi" w:cstheme="majorHAnsi"/>
                <w:bCs/>
                <w:sz w:val="18"/>
                <w:szCs w:val="18"/>
              </w:rPr>
            </w:pPr>
            <w:r>
              <w:rPr>
                <w:rFonts w:asciiTheme="majorHAnsi" w:hAnsiTheme="majorHAnsi" w:cstheme="majorHAnsi"/>
                <w:bCs/>
                <w:sz w:val="18"/>
                <w:szCs w:val="18"/>
              </w:rPr>
              <w:t>Mid-point target 5.1:</w:t>
            </w:r>
          </w:p>
          <w:p w14:paraId="28FFD5CD" w14:textId="7FBD390B" w:rsidR="00B86B3E" w:rsidRPr="00F93D09" w:rsidRDefault="00B86B3E" w:rsidP="005150DA">
            <w:pPr>
              <w:spacing w:after="0"/>
              <w:jc w:val="center"/>
              <w:rPr>
                <w:rFonts w:asciiTheme="majorHAnsi" w:hAnsiTheme="majorHAnsi" w:cstheme="majorHAnsi"/>
                <w:bCs/>
                <w:sz w:val="18"/>
                <w:szCs w:val="18"/>
              </w:rPr>
            </w:pPr>
            <w:r>
              <w:rPr>
                <w:rFonts w:asciiTheme="majorHAnsi" w:hAnsiTheme="majorHAnsi" w:cstheme="majorHAnsi"/>
                <w:bCs/>
                <w:sz w:val="18"/>
                <w:szCs w:val="18"/>
              </w:rPr>
              <w:t>0</w:t>
            </w:r>
          </w:p>
        </w:tc>
        <w:tc>
          <w:tcPr>
            <w:tcW w:w="2941" w:type="dxa"/>
            <w:gridSpan w:val="2"/>
            <w:shd w:val="clear" w:color="auto" w:fill="D9E2F3" w:themeFill="accent1" w:themeFillTint="33"/>
          </w:tcPr>
          <w:p w14:paraId="64F2BC90" w14:textId="18A1A86A" w:rsidR="00B86B3E" w:rsidRPr="00F93D09" w:rsidRDefault="00B86B3E" w:rsidP="00452ECE">
            <w:pPr>
              <w:spacing w:after="0"/>
              <w:rPr>
                <w:rFonts w:asciiTheme="majorHAnsi" w:hAnsiTheme="majorHAnsi" w:cstheme="majorHAnsi"/>
                <w:bCs/>
                <w:sz w:val="18"/>
                <w:szCs w:val="18"/>
              </w:rPr>
            </w:pPr>
            <w:r w:rsidRPr="00B86B3E">
              <w:rPr>
                <w:rFonts w:asciiTheme="majorHAnsi" w:hAnsiTheme="majorHAnsi" w:cstheme="majorHAnsi"/>
                <w:bCs/>
                <w:sz w:val="18"/>
                <w:szCs w:val="18"/>
              </w:rPr>
              <w:t>4 reports (corresponding to activities 2.2.3, 2.3.3, 2.5.2 and 4.3.1)</w:t>
            </w:r>
          </w:p>
        </w:tc>
      </w:tr>
      <w:tr w:rsidR="00452ECE" w:rsidRPr="00F93D09" w14:paraId="21774A09" w14:textId="77777777" w:rsidTr="005150DA">
        <w:trPr>
          <w:trHeight w:val="440"/>
        </w:trPr>
        <w:tc>
          <w:tcPr>
            <w:tcW w:w="2605" w:type="dxa"/>
            <w:shd w:val="clear" w:color="auto" w:fill="auto"/>
          </w:tcPr>
          <w:p w14:paraId="55BE1888" w14:textId="77777777" w:rsidR="00452ECE" w:rsidRPr="00F93D09" w:rsidRDefault="00452ECE" w:rsidP="00452ECE">
            <w:pPr>
              <w:spacing w:after="0"/>
              <w:rPr>
                <w:rFonts w:asciiTheme="majorHAnsi" w:hAnsiTheme="majorHAnsi" w:cstheme="majorHAnsi"/>
                <w:b/>
                <w:bCs/>
                <w:sz w:val="18"/>
                <w:szCs w:val="18"/>
              </w:rPr>
            </w:pPr>
            <w:r w:rsidRPr="00F93D09">
              <w:rPr>
                <w:rFonts w:asciiTheme="majorHAnsi" w:hAnsiTheme="majorHAnsi" w:cstheme="majorHAnsi"/>
                <w:b/>
                <w:bCs/>
                <w:sz w:val="18"/>
                <w:szCs w:val="18"/>
              </w:rPr>
              <w:t>Outputs to achieve Outcome 5</w:t>
            </w:r>
          </w:p>
        </w:tc>
        <w:tc>
          <w:tcPr>
            <w:tcW w:w="11813" w:type="dxa"/>
            <w:gridSpan w:val="7"/>
          </w:tcPr>
          <w:p w14:paraId="78C003F3" w14:textId="53F3BFF1" w:rsidR="00452ECE" w:rsidRPr="00F93D09" w:rsidRDefault="00452ECE" w:rsidP="00452ECE">
            <w:pPr>
              <w:spacing w:after="0"/>
              <w:rPr>
                <w:rFonts w:asciiTheme="majorHAnsi" w:hAnsiTheme="majorHAnsi" w:cstheme="majorHAnsi"/>
                <w:bCs/>
                <w:sz w:val="18"/>
                <w:szCs w:val="18"/>
              </w:rPr>
            </w:pPr>
            <w:r w:rsidRPr="00F93D09">
              <w:rPr>
                <w:rFonts w:asciiTheme="majorHAnsi" w:hAnsiTheme="majorHAnsi" w:cstheme="majorHAnsi"/>
                <w:bCs/>
                <w:sz w:val="18"/>
                <w:szCs w:val="18"/>
              </w:rPr>
              <w:t>Output 5.1: The project monitoring and evaluation plan and knowledge-management strategy are designed and implemented, providing regular reporting</w:t>
            </w:r>
            <w:r w:rsidR="00FD6ED6">
              <w:rPr>
                <w:rFonts w:asciiTheme="majorHAnsi" w:hAnsiTheme="majorHAnsi" w:cstheme="majorHAnsi"/>
                <w:bCs/>
                <w:sz w:val="18"/>
                <w:szCs w:val="18"/>
              </w:rPr>
              <w:t xml:space="preserve"> to the global </w:t>
            </w:r>
            <w:proofErr w:type="spellStart"/>
            <w:r w:rsidR="00FD6ED6">
              <w:rPr>
                <w:rFonts w:asciiTheme="majorHAnsi" w:hAnsiTheme="majorHAnsi" w:cstheme="majorHAnsi"/>
                <w:bCs/>
                <w:sz w:val="18"/>
                <w:szCs w:val="18"/>
              </w:rPr>
              <w:t>programme</w:t>
            </w:r>
            <w:proofErr w:type="spellEnd"/>
          </w:p>
          <w:p w14:paraId="79648CB7" w14:textId="789142E2" w:rsidR="00452ECE" w:rsidRPr="00F93D09" w:rsidRDefault="00452ECE" w:rsidP="00452ECE">
            <w:pPr>
              <w:spacing w:after="0"/>
              <w:rPr>
                <w:rFonts w:asciiTheme="majorHAnsi" w:hAnsiTheme="majorHAnsi" w:cstheme="majorHAnsi"/>
                <w:bCs/>
                <w:sz w:val="18"/>
                <w:szCs w:val="18"/>
              </w:rPr>
            </w:pPr>
            <w:r w:rsidRPr="00F93D09">
              <w:rPr>
                <w:rFonts w:asciiTheme="majorHAnsi" w:hAnsiTheme="majorHAnsi" w:cstheme="majorHAnsi"/>
                <w:bCs/>
                <w:sz w:val="18"/>
                <w:szCs w:val="18"/>
              </w:rPr>
              <w:t xml:space="preserve">Output 5.2: </w:t>
            </w:r>
            <w:r w:rsidR="00A62FB3" w:rsidRPr="00A62FB3">
              <w:rPr>
                <w:rFonts w:asciiTheme="majorHAnsi" w:hAnsiTheme="majorHAnsi" w:cstheme="majorHAnsi"/>
                <w:bCs/>
                <w:sz w:val="18"/>
                <w:szCs w:val="18"/>
              </w:rPr>
              <w:t xml:space="preserve">Best practices and lessons learnt reports developed and shared with the global </w:t>
            </w:r>
            <w:proofErr w:type="spellStart"/>
            <w:r w:rsidR="00A62FB3" w:rsidRPr="00A62FB3">
              <w:rPr>
                <w:rFonts w:asciiTheme="majorHAnsi" w:hAnsiTheme="majorHAnsi" w:cstheme="majorHAnsi"/>
                <w:bCs/>
                <w:sz w:val="18"/>
                <w:szCs w:val="18"/>
              </w:rPr>
              <w:t>programme</w:t>
            </w:r>
            <w:proofErr w:type="spellEnd"/>
          </w:p>
        </w:tc>
      </w:tr>
    </w:tbl>
    <w:p w14:paraId="687BF708" w14:textId="77777777" w:rsidR="00452ECE" w:rsidRPr="00F93D09" w:rsidRDefault="00452ECE" w:rsidP="00FD449E">
      <w:pPr>
        <w:spacing w:after="0"/>
        <w:jc w:val="left"/>
        <w:rPr>
          <w:rFonts w:asciiTheme="minorHAnsi" w:hAnsiTheme="minorHAnsi" w:cstheme="minorHAnsi"/>
          <w:b/>
          <w:i/>
          <w:szCs w:val="20"/>
          <w:highlight w:val="yellow"/>
        </w:rPr>
      </w:pPr>
    </w:p>
    <w:p w14:paraId="7850D1A2" w14:textId="4F873960" w:rsidR="000A013F" w:rsidRPr="00F93D09" w:rsidRDefault="000A013F" w:rsidP="00FD449E">
      <w:pPr>
        <w:spacing w:after="0"/>
        <w:jc w:val="left"/>
        <w:rPr>
          <w:rFonts w:asciiTheme="minorHAnsi" w:hAnsiTheme="minorHAnsi" w:cstheme="minorHAnsi"/>
          <w:i/>
          <w:szCs w:val="20"/>
        </w:rPr>
      </w:pPr>
    </w:p>
    <w:p w14:paraId="4669A1BC" w14:textId="77777777" w:rsidR="00C87177" w:rsidRPr="00F93D09" w:rsidRDefault="00C87177" w:rsidP="00C87177"/>
    <w:p w14:paraId="71A0675F" w14:textId="237C1180" w:rsidR="003A6C2C" w:rsidRPr="005150DA" w:rsidRDefault="003A6C2C" w:rsidP="00C87177">
      <w:pPr>
        <w:rPr>
          <w:b/>
        </w:rPr>
      </w:pPr>
      <w:r w:rsidRPr="005150DA">
        <w:rPr>
          <w:b/>
        </w:rPr>
        <w:t xml:space="preserve">PRF </w:t>
      </w:r>
      <w:r w:rsidR="004C5DB4" w:rsidRPr="005150DA">
        <w:rPr>
          <w:b/>
        </w:rPr>
        <w:t>target n</w:t>
      </w:r>
      <w:r w:rsidRPr="005150DA">
        <w:rPr>
          <w:b/>
        </w:rPr>
        <w:t>otes:</w:t>
      </w:r>
    </w:p>
    <w:p w14:paraId="02920CD9" w14:textId="23D42C20" w:rsidR="003A6C2C" w:rsidRDefault="003A6C2C" w:rsidP="00C87177">
      <w:r>
        <w:t>Mandatory indicator 1:  See Annex 1</w:t>
      </w:r>
      <w:r w:rsidR="008903D4">
        <w:t>1</w:t>
      </w:r>
      <w:r>
        <w:t>.  Mid-term target based on the expected number of passenger trips provided</w:t>
      </w:r>
      <w:r w:rsidR="003C3578">
        <w:t xml:space="preserve"> by the project’s electric buses and 3W</w:t>
      </w:r>
      <w:r>
        <w:t xml:space="preserve"> in the first year of project demonstration. Final target based on a replication factor of 4 achieved through component </w:t>
      </w:r>
      <w:r w:rsidR="00D74A79">
        <w:t>3</w:t>
      </w:r>
      <w:r>
        <w:t xml:space="preserve"> activities.</w:t>
      </w:r>
    </w:p>
    <w:p w14:paraId="484B65CA" w14:textId="44BBB1E1" w:rsidR="00D74A79" w:rsidRDefault="003A6C2C" w:rsidP="00C87177">
      <w:r>
        <w:t>Mandatory indicator 2: S</w:t>
      </w:r>
      <w:r w:rsidR="008903D4">
        <w:t>ee Annex 11</w:t>
      </w:r>
      <w:r>
        <w:t xml:space="preserve">. </w:t>
      </w:r>
      <w:r w:rsidR="00D74A79">
        <w:t>Final target is based on the assumption that the routes served by the vehicles in the project demonstrations could be convenient to at least 5% of the residents in the area of influence of such services. No replication factor is considered, as the additional EV resulting from component 3 activities are likely to be placed in the same areas. Therefore, the mid-term and the final targets are the same.</w:t>
      </w:r>
    </w:p>
    <w:p w14:paraId="0E4A0714" w14:textId="01B1367B" w:rsidR="00D74A79" w:rsidRDefault="00D74A79" w:rsidP="00C87177">
      <w:r>
        <w:t>Man</w:t>
      </w:r>
      <w:r w:rsidR="008903D4">
        <w:t>datory indicator 3. See Annex 11</w:t>
      </w:r>
      <w:r>
        <w:t xml:space="preserve">. </w:t>
      </w:r>
      <w:r w:rsidR="00A40500" w:rsidRPr="00A40500">
        <w:t>The average fuel consumption is estimated at 52.0 liters diesel/100 km for buses (the average value obtained from public operators in Lima) and 6 liters gasoline/100 km for 3-wheelers (CO</w:t>
      </w:r>
      <w:r w:rsidR="00A40500" w:rsidRPr="005150DA">
        <w:rPr>
          <w:vertAlign w:val="subscript"/>
        </w:rPr>
        <w:t>2</w:t>
      </w:r>
      <w:r w:rsidR="00A40500" w:rsidRPr="00A40500">
        <w:t xml:space="preserve"> GEF Manual). The average annual mileage is estimated at 54,000 km for buses</w:t>
      </w:r>
      <w:r w:rsidR="00A40500">
        <w:t xml:space="preserve"> </w:t>
      </w:r>
      <w:r w:rsidR="00A40500" w:rsidRPr="00A40500">
        <w:t>(average value for t</w:t>
      </w:r>
      <w:r w:rsidR="00A40500">
        <w:t xml:space="preserve">he targeted bus lines in Lima) </w:t>
      </w:r>
      <w:r w:rsidR="00A40500" w:rsidRPr="00A40500">
        <w:t>and 14,000 km for 3-wheelers. A fuel efficiency improvement of 1% per year is assumed by the model</w:t>
      </w:r>
      <w:r w:rsidR="0080544E">
        <w:t xml:space="preserve">. </w:t>
      </w:r>
      <w:r>
        <w:t xml:space="preserve">Only emissions saved from activities until the end of the project are considered.  Mid-term targets assumed all </w:t>
      </w:r>
      <w:r w:rsidR="00A40500">
        <w:t>demonstration</w:t>
      </w:r>
      <w:r>
        <w:t xml:space="preserve"> EVs start operations at the beginning of year 2.  Final targets assume operations continue until the end of the project and include a replication factor of 4 since year 3.</w:t>
      </w:r>
      <w:r w:rsidR="00A40500">
        <w:t xml:space="preserve"> </w:t>
      </w:r>
    </w:p>
    <w:p w14:paraId="7D85EA09" w14:textId="4EF6D51E" w:rsidR="00D74A79" w:rsidRDefault="00D74A79" w:rsidP="00C87177">
      <w:r>
        <w:t>Indicator 1.1. As the coordination space brings together mainly governmental bodies, regular meetings provide effective monitoring of its activity</w:t>
      </w:r>
      <w:r w:rsidR="00F45E7D">
        <w:t xml:space="preserve">.  It is assumed that the coordination space is established by mid-term, with at least quarterly meetings. This indicator corresponds to one of the indicators necessary to report to the global </w:t>
      </w:r>
      <w:proofErr w:type="spellStart"/>
      <w:r w:rsidR="00F45E7D">
        <w:t>programme</w:t>
      </w:r>
      <w:proofErr w:type="spellEnd"/>
      <w:r w:rsidR="00F45E7D">
        <w:t>.</w:t>
      </w:r>
    </w:p>
    <w:p w14:paraId="30BC4374" w14:textId="2D5FFAC3" w:rsidR="00F45E7D" w:rsidRDefault="00F45E7D" w:rsidP="00C87177">
      <w:r>
        <w:t xml:space="preserve">Indicator 1.2.  This indicator corresponds to one of the indicators necessary to report to the global </w:t>
      </w:r>
      <w:proofErr w:type="spellStart"/>
      <w:r>
        <w:t>programme</w:t>
      </w:r>
      <w:proofErr w:type="spellEnd"/>
      <w:r>
        <w:t>.</w:t>
      </w:r>
    </w:p>
    <w:p w14:paraId="038EA771" w14:textId="3886A9F8" w:rsidR="00F45E7D" w:rsidRDefault="00F45E7D" w:rsidP="00C87177">
      <w:r>
        <w:t xml:space="preserve">Indicator. 1.3. This indicator corresponds to one of the indicators necessary to report to the global </w:t>
      </w:r>
      <w:proofErr w:type="spellStart"/>
      <w:r>
        <w:t>programme</w:t>
      </w:r>
      <w:proofErr w:type="spellEnd"/>
      <w:r>
        <w:t>.</w:t>
      </w:r>
    </w:p>
    <w:p w14:paraId="21335EAB" w14:textId="2A664E1B" w:rsidR="00F45E7D" w:rsidRDefault="00F45E7D" w:rsidP="00C87177">
      <w:r>
        <w:t xml:space="preserve">Indicator 2.1. This indicator corresponds to one of the indicators necessary to report to the global </w:t>
      </w:r>
      <w:proofErr w:type="spellStart"/>
      <w:r>
        <w:t>programme</w:t>
      </w:r>
      <w:proofErr w:type="spellEnd"/>
      <w:r>
        <w:t>.</w:t>
      </w:r>
      <w:r w:rsidR="009258A8">
        <w:t xml:space="preserve"> It assumes 54,000 km per bus and year and 14,000 km per 3W and year (see Annex 1</w:t>
      </w:r>
      <w:r w:rsidR="008903D4">
        <w:t>1</w:t>
      </w:r>
      <w:r w:rsidR="009258A8">
        <w:t>).</w:t>
      </w:r>
    </w:p>
    <w:p w14:paraId="00B88793" w14:textId="23ECC49D" w:rsidR="00BD1984" w:rsidRDefault="00BD1984" w:rsidP="00C87177">
      <w:r>
        <w:t>Indicator 2.2. The number of women and men receiving professional training is linked to the number of electric buses and 3W expected to be operational by mid-term (demonstrations) and by the end of the project.</w:t>
      </w:r>
    </w:p>
    <w:p w14:paraId="22D27729" w14:textId="4527A05F" w:rsidR="009258A8" w:rsidRDefault="009258A8" w:rsidP="00C87177">
      <w:r>
        <w:t xml:space="preserve">Indicator 3.1. This indicator corresponds to one of the indicators necessary to report to the global </w:t>
      </w:r>
      <w:proofErr w:type="spellStart"/>
      <w:r>
        <w:t>programme</w:t>
      </w:r>
      <w:proofErr w:type="spellEnd"/>
      <w:r>
        <w:t>.</w:t>
      </w:r>
    </w:p>
    <w:p w14:paraId="1EF4033C" w14:textId="323F4B2D" w:rsidR="009258A8" w:rsidRDefault="009258A8" w:rsidP="009258A8">
      <w:r>
        <w:t xml:space="preserve">Indicator 3.2. This indicator corresponds to one of the indicators necessary to report to the global </w:t>
      </w:r>
      <w:proofErr w:type="spellStart"/>
      <w:r>
        <w:t>programme</w:t>
      </w:r>
      <w:proofErr w:type="spellEnd"/>
      <w:r>
        <w:t xml:space="preserve">. It refers to </w:t>
      </w:r>
      <w:r w:rsidR="002F0D2A">
        <w:t xml:space="preserve">the design and availability of </w:t>
      </w:r>
      <w:r>
        <w:t xml:space="preserve">financial </w:t>
      </w:r>
      <w:r w:rsidR="002F0D2A">
        <w:t>instruments offered by financial institutions for the procurement of EVs.</w:t>
      </w:r>
    </w:p>
    <w:p w14:paraId="4133DD1B" w14:textId="36D92217" w:rsidR="00BD1984" w:rsidRDefault="00BD1984" w:rsidP="009258A8">
      <w:r>
        <w:t xml:space="preserve">Indicator 3.3. At the time of project design, there was already one e-bus providing occasional services. My mid-term, the project is expected to make 4 e-buses and 20 electric 3W operational for the demonstrations. By the end of the project, it is expected that component 3 activities will foster the procurement of 16 additional buses and 80 additional electric 3W. </w:t>
      </w:r>
    </w:p>
    <w:p w14:paraId="3C36EB84" w14:textId="38674CEB" w:rsidR="00F45E7D" w:rsidRDefault="002F0D2A" w:rsidP="00C87177">
      <w:r>
        <w:t xml:space="preserve">Indicator 4.2. This indicator corresponds to one of the indicators necessary to report to the global </w:t>
      </w:r>
      <w:proofErr w:type="spellStart"/>
      <w:r>
        <w:t>programme</w:t>
      </w:r>
      <w:proofErr w:type="spellEnd"/>
    </w:p>
    <w:p w14:paraId="5BFF45ED" w14:textId="6BE14143" w:rsidR="00B86B3E" w:rsidRPr="00F93D09" w:rsidRDefault="00B86B3E" w:rsidP="00B86B3E">
      <w:pPr>
        <w:sectPr w:rsidR="00B86B3E" w:rsidRPr="00F93D09" w:rsidSect="009F19D4">
          <w:pgSz w:w="15840" w:h="12240" w:orient="landscape" w:code="1"/>
          <w:pgMar w:top="720" w:right="720" w:bottom="720" w:left="720" w:header="720" w:footer="432" w:gutter="0"/>
          <w:cols w:space="708"/>
          <w:titlePg/>
          <w:docGrid w:linePitch="360"/>
        </w:sectPr>
      </w:pPr>
      <w:r>
        <w:t xml:space="preserve">Indicator 5.1. This indicator corresponds to one of the indicators necessary to report to the global </w:t>
      </w:r>
      <w:proofErr w:type="spellStart"/>
      <w:r>
        <w:t>programme</w:t>
      </w:r>
      <w:proofErr w:type="spellEnd"/>
      <w:r>
        <w:t>.</w:t>
      </w:r>
    </w:p>
    <w:p w14:paraId="6DFE9D9F" w14:textId="77777777" w:rsidR="00B86B3E" w:rsidRPr="00F93D09" w:rsidRDefault="00B86B3E" w:rsidP="00C87177">
      <w:pPr>
        <w:sectPr w:rsidR="00B86B3E" w:rsidRPr="00F93D09" w:rsidSect="009F19D4">
          <w:pgSz w:w="15840" w:h="12240" w:orient="landscape" w:code="1"/>
          <w:pgMar w:top="720" w:right="720" w:bottom="720" w:left="720" w:header="720" w:footer="432" w:gutter="0"/>
          <w:cols w:space="708"/>
          <w:titlePg/>
          <w:docGrid w:linePitch="360"/>
        </w:sectPr>
      </w:pPr>
    </w:p>
    <w:p w14:paraId="297501E2" w14:textId="77777777" w:rsidR="0053408E" w:rsidRPr="00F93D09" w:rsidRDefault="0053408E" w:rsidP="003B2A79">
      <w:pPr>
        <w:pStyle w:val="Heading1"/>
        <w:spacing w:before="0" w:after="60"/>
        <w:rPr>
          <w:rFonts w:ascii="Calibri" w:hAnsi="Calibri"/>
          <w:szCs w:val="28"/>
        </w:rPr>
      </w:pPr>
      <w:bookmarkStart w:id="27" w:name="_Toc54696088"/>
      <w:bookmarkStart w:id="28" w:name="_Toc70099710"/>
      <w:bookmarkStart w:id="29" w:name="_Toc207800914"/>
      <w:bookmarkStart w:id="30" w:name="_Toc407785522"/>
      <w:bookmarkEnd w:id="22"/>
      <w:r w:rsidRPr="00F93D09">
        <w:rPr>
          <w:rFonts w:ascii="Calibri" w:hAnsi="Calibri"/>
          <w:szCs w:val="28"/>
        </w:rPr>
        <w:lastRenderedPageBreak/>
        <w:t>Monitoring and Evaluation (M&amp;E) Plan</w:t>
      </w:r>
      <w:bookmarkEnd w:id="27"/>
      <w:bookmarkEnd w:id="28"/>
    </w:p>
    <w:p w14:paraId="14CF172E" w14:textId="4BEFD2AF" w:rsidR="009A20BA" w:rsidRPr="00F93D09" w:rsidRDefault="009A20BA" w:rsidP="00E336E5">
      <w:pPr>
        <w:spacing w:after="0"/>
        <w:jc w:val="left"/>
        <w:rPr>
          <w:rFonts w:cs="Calibri"/>
          <w:i/>
          <w:szCs w:val="20"/>
          <w:highlight w:val="yellow"/>
        </w:rPr>
      </w:pPr>
    </w:p>
    <w:p w14:paraId="4A7CF5BE" w14:textId="79BFDCD6" w:rsidR="000E4715" w:rsidRPr="00F93D09" w:rsidRDefault="000E4715" w:rsidP="00E54284">
      <w:pPr>
        <w:pStyle w:val="Par-num"/>
      </w:pPr>
      <w:r w:rsidRPr="00F93D09">
        <w:t xml:space="preserve">The project results, corresponding indicators and mid-term and end-of-project targets in the project results framework will be monitored annually and evaluated periodically during project implementation. If baseline data for some of the results indicators is not yet available, it will be collected during the first year of project implementation. The Monitoring Plan included in Annex </w:t>
      </w:r>
      <w:r w:rsidR="008903D4">
        <w:t>4</w:t>
      </w:r>
      <w:r w:rsidR="002C3535">
        <w:t xml:space="preserve"> </w:t>
      </w:r>
      <w:r w:rsidRPr="00F93D09">
        <w:t xml:space="preserve">details the roles, responsibilities, and frequency of monitoring project results. </w:t>
      </w:r>
    </w:p>
    <w:p w14:paraId="26709365" w14:textId="77777777" w:rsidR="000E4715" w:rsidRPr="00F93D09" w:rsidRDefault="000E4715" w:rsidP="00E54284">
      <w:pPr>
        <w:pStyle w:val="Par-num"/>
      </w:pPr>
      <w:r w:rsidRPr="00F93D09">
        <w:t xml:space="preserve">Project-level monitoring and evaluation will be undertaken in compliance with UNDP requirements as outlined in the UNDP POPP and UNDP Evaluation Policy. The UNDP Country Office is responsible for ensuring full compliance with all UNDP project monitoring, quality assurance, risk management, and evaluation requirements. </w:t>
      </w:r>
    </w:p>
    <w:p w14:paraId="1070AEAE" w14:textId="73214D0B" w:rsidR="000E4715" w:rsidRPr="00F93D09" w:rsidRDefault="000E4715" w:rsidP="00E54284">
      <w:pPr>
        <w:pStyle w:val="Par-num"/>
      </w:pPr>
      <w:r w:rsidRPr="00F93D09">
        <w:t>Additional mandatory GEF-specific M&amp;E requirements will be undertaken in accordance with the GEF Monitoring Policy and the GEF Evaluation Policy and other relevant GEF policies. The costed M&amp;E plan included below, and the Monitoring plan in Annex</w:t>
      </w:r>
      <w:r w:rsidR="008673D5">
        <w:t xml:space="preserve"> </w:t>
      </w:r>
      <w:r w:rsidR="008903D4">
        <w:t>4</w:t>
      </w:r>
      <w:r w:rsidRPr="00F93D09">
        <w:t>, will guide the GEF-specific M&amp;E activities to be undertaken by this project.</w:t>
      </w:r>
    </w:p>
    <w:p w14:paraId="7A76B134" w14:textId="26CBC3E0" w:rsidR="00F65200" w:rsidRPr="00F93D09" w:rsidRDefault="000E4715" w:rsidP="00E54284">
      <w:pPr>
        <w:pStyle w:val="Par-num"/>
      </w:pPr>
      <w:r w:rsidRPr="00F93D09">
        <w:t xml:space="preserve">In addition to these mandatory UNDP and GEF M&amp;E requirements, other M&amp;E activities deemed necessary to support project-level adaptive management will be agreed during the Project Inception Workshop and will be detailed in the Inception Report. </w:t>
      </w:r>
      <w:r w:rsidR="00F65200" w:rsidRPr="00F93D09">
        <w:t xml:space="preserve"> </w:t>
      </w:r>
    </w:p>
    <w:p w14:paraId="5ECC2065" w14:textId="77777777" w:rsidR="00F65200" w:rsidRPr="00F93D09" w:rsidRDefault="00F65200" w:rsidP="00E54284">
      <w:pPr>
        <w:pStyle w:val="Par-num"/>
        <w:rPr>
          <w:i/>
        </w:rPr>
      </w:pPr>
      <w:r w:rsidRPr="00F93D09">
        <w:t>Additional GEF monitoring and reporting requirements:</w:t>
      </w:r>
      <w:r w:rsidRPr="00F93D09">
        <w:rPr>
          <w:i/>
        </w:rPr>
        <w:t xml:space="preserve"> </w:t>
      </w:r>
    </w:p>
    <w:p w14:paraId="571A13C9" w14:textId="77777777" w:rsidR="00E54284" w:rsidRDefault="000E4715" w:rsidP="000E4715">
      <w:pPr>
        <w:spacing w:after="0"/>
        <w:jc w:val="left"/>
        <w:rPr>
          <w:rFonts w:cs="Calibri"/>
          <w:szCs w:val="20"/>
        </w:rPr>
      </w:pPr>
      <w:r w:rsidRPr="00F93D09">
        <w:rPr>
          <w:rFonts w:cs="Calibri"/>
          <w:szCs w:val="20"/>
          <w:u w:val="single"/>
        </w:rPr>
        <w:t>Inception Workshop and Report</w:t>
      </w:r>
      <w:r w:rsidRPr="00F93D09">
        <w:rPr>
          <w:rFonts w:cs="Calibri"/>
          <w:szCs w:val="20"/>
        </w:rPr>
        <w:t>:</w:t>
      </w:r>
    </w:p>
    <w:p w14:paraId="356D0500" w14:textId="6196F2CA" w:rsidR="000E4715" w:rsidRPr="00F93D09" w:rsidRDefault="000E4715" w:rsidP="005150DA">
      <w:pPr>
        <w:pStyle w:val="Par-num"/>
      </w:pPr>
      <w:r w:rsidRPr="00F93D09">
        <w:t xml:space="preserve">A project inception workshop will be held within 60 days of project CEO endorsement, with the aim to: </w:t>
      </w:r>
    </w:p>
    <w:p w14:paraId="3265A2D3" w14:textId="77777777" w:rsidR="000E4715" w:rsidRPr="00F93D09" w:rsidRDefault="000E4715" w:rsidP="00EE066E">
      <w:pPr>
        <w:pStyle w:val="ListParagraph"/>
        <w:numPr>
          <w:ilvl w:val="0"/>
          <w:numId w:val="11"/>
        </w:numPr>
        <w:rPr>
          <w:rFonts w:cs="Calibri"/>
          <w:szCs w:val="20"/>
        </w:rPr>
      </w:pPr>
      <w:r w:rsidRPr="00F93D09">
        <w:rPr>
          <w:rFonts w:ascii="Calibri" w:hAnsi="Calibri" w:cs="Calibri"/>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0024399F" w14:textId="77777777" w:rsidR="000E4715" w:rsidRPr="00F93D09" w:rsidRDefault="000E4715" w:rsidP="00EE066E">
      <w:pPr>
        <w:pStyle w:val="ListParagraph"/>
        <w:numPr>
          <w:ilvl w:val="0"/>
          <w:numId w:val="11"/>
        </w:numPr>
        <w:rPr>
          <w:rFonts w:cs="Calibri"/>
          <w:szCs w:val="20"/>
        </w:rPr>
      </w:pPr>
      <w:r w:rsidRPr="00F93D09">
        <w:rPr>
          <w:rFonts w:ascii="Calibri" w:hAnsi="Calibri" w:cs="Calibri"/>
          <w:sz w:val="20"/>
          <w:szCs w:val="20"/>
        </w:rPr>
        <w:t xml:space="preserve">Discuss the roles and responsibilities of the project team, including reporting lines, stakeholder engagement strategies and conflict resolution mechanisms. </w:t>
      </w:r>
    </w:p>
    <w:p w14:paraId="08C32863" w14:textId="77777777" w:rsidR="000E4715" w:rsidRPr="00F93D09" w:rsidRDefault="000E4715" w:rsidP="00EE066E">
      <w:pPr>
        <w:pStyle w:val="ListParagraph"/>
        <w:numPr>
          <w:ilvl w:val="0"/>
          <w:numId w:val="11"/>
        </w:numPr>
        <w:rPr>
          <w:rFonts w:cs="Calibri"/>
          <w:szCs w:val="20"/>
        </w:rPr>
      </w:pPr>
      <w:r w:rsidRPr="00F93D09">
        <w:rPr>
          <w:rFonts w:ascii="Calibri" w:hAnsi="Calibri" w:cs="Calibri"/>
          <w:sz w:val="20"/>
          <w:szCs w:val="20"/>
        </w:rPr>
        <w:t xml:space="preserve">Review the results framework and monitoring plan. </w:t>
      </w:r>
    </w:p>
    <w:p w14:paraId="41F1041B" w14:textId="77777777" w:rsidR="000E4715" w:rsidRPr="00F93D09" w:rsidRDefault="000E4715" w:rsidP="00EE066E">
      <w:pPr>
        <w:pStyle w:val="ListParagraph"/>
        <w:numPr>
          <w:ilvl w:val="0"/>
          <w:numId w:val="11"/>
        </w:numPr>
        <w:rPr>
          <w:rFonts w:asciiTheme="minorHAnsi" w:hAnsiTheme="minorHAnsi" w:cs="Calibri"/>
          <w:sz w:val="20"/>
          <w:szCs w:val="20"/>
        </w:rPr>
      </w:pPr>
      <w:r w:rsidRPr="00F93D09">
        <w:rPr>
          <w:rFonts w:asciiTheme="minorHAnsi" w:hAnsiTheme="minorHAnsi"/>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5637531E" w14:textId="77777777" w:rsidR="000E4715" w:rsidRPr="00F93D09" w:rsidRDefault="000E4715" w:rsidP="00EE066E">
      <w:pPr>
        <w:pStyle w:val="ListParagraph"/>
        <w:numPr>
          <w:ilvl w:val="0"/>
          <w:numId w:val="11"/>
        </w:numPr>
        <w:rPr>
          <w:rFonts w:asciiTheme="minorHAnsi" w:hAnsiTheme="minorHAnsi"/>
          <w:sz w:val="20"/>
          <w:szCs w:val="20"/>
        </w:rPr>
      </w:pPr>
      <w:r w:rsidRPr="00F93D09">
        <w:rPr>
          <w:rFonts w:asciiTheme="minorHAnsi" w:hAnsiTheme="minorHAnsi"/>
          <w:sz w:val="20"/>
          <w:szCs w:val="20"/>
        </w:rPr>
        <w:t>Update and review responsibilities for monitoring project strategies, including the risk log; SESP report, Social and Environmental Management Framework and other safeguard requirements; project grievance mechanisms; gender strategy; knowledge management strategy, and other relevant management strategies.</w:t>
      </w:r>
    </w:p>
    <w:p w14:paraId="237C9638" w14:textId="77777777" w:rsidR="000E4715" w:rsidRPr="00F93D09" w:rsidRDefault="000E4715" w:rsidP="00EE066E">
      <w:pPr>
        <w:pStyle w:val="ListParagraph"/>
        <w:numPr>
          <w:ilvl w:val="0"/>
          <w:numId w:val="11"/>
        </w:numPr>
        <w:rPr>
          <w:rFonts w:asciiTheme="minorHAnsi" w:hAnsiTheme="minorHAnsi"/>
          <w:sz w:val="20"/>
          <w:szCs w:val="20"/>
        </w:rPr>
      </w:pPr>
      <w:r w:rsidRPr="00F93D09">
        <w:rPr>
          <w:rFonts w:asciiTheme="minorHAnsi" w:hAnsiTheme="minorHAnsi"/>
          <w:sz w:val="20"/>
          <w:szCs w:val="20"/>
        </w:rPr>
        <w:t xml:space="preserve">Review financial reporting procedures and budget monitoring and other mandatory requirements and agree on the arrangements for the annual audit. </w:t>
      </w:r>
    </w:p>
    <w:p w14:paraId="7D9BA088" w14:textId="77777777" w:rsidR="000E4715" w:rsidRPr="00F93D09" w:rsidRDefault="000E4715" w:rsidP="00EE066E">
      <w:pPr>
        <w:pStyle w:val="ListParagraph"/>
        <w:numPr>
          <w:ilvl w:val="0"/>
          <w:numId w:val="11"/>
        </w:numPr>
        <w:rPr>
          <w:rFonts w:asciiTheme="minorHAnsi" w:hAnsiTheme="minorHAnsi"/>
          <w:sz w:val="20"/>
          <w:szCs w:val="20"/>
        </w:rPr>
      </w:pPr>
      <w:r w:rsidRPr="00F93D09">
        <w:rPr>
          <w:rFonts w:asciiTheme="minorHAnsi" w:hAnsiTheme="minorHAnsi"/>
          <w:sz w:val="20"/>
          <w:szCs w:val="20"/>
        </w:rPr>
        <w:t xml:space="preserve">Plan and schedule Project Board meetings and finalize the first-year annual work plan.  </w:t>
      </w:r>
    </w:p>
    <w:p w14:paraId="566A7877" w14:textId="77777777" w:rsidR="000E4715" w:rsidRPr="00F93D09" w:rsidRDefault="000E4715" w:rsidP="00EE066E">
      <w:pPr>
        <w:pStyle w:val="ListParagraph"/>
        <w:numPr>
          <w:ilvl w:val="0"/>
          <w:numId w:val="11"/>
        </w:numPr>
        <w:rPr>
          <w:rFonts w:asciiTheme="minorHAnsi" w:hAnsiTheme="minorHAnsi"/>
          <w:sz w:val="20"/>
          <w:szCs w:val="20"/>
        </w:rPr>
      </w:pPr>
      <w:r w:rsidRPr="00F93D09">
        <w:rPr>
          <w:rFonts w:asciiTheme="minorHAnsi" w:hAnsiTheme="minorHAnsi"/>
          <w:sz w:val="20"/>
          <w:szCs w:val="20"/>
        </w:rPr>
        <w:t>Formally launch the Project.</w:t>
      </w:r>
    </w:p>
    <w:p w14:paraId="4D9C5F32" w14:textId="77777777" w:rsidR="000E4715" w:rsidRPr="00F93D09" w:rsidRDefault="000E4715" w:rsidP="000E4715">
      <w:pPr>
        <w:pStyle w:val="NormalWeb"/>
        <w:spacing w:before="0" w:beforeAutospacing="0" w:after="0" w:afterAutospacing="0"/>
        <w:jc w:val="left"/>
        <w:rPr>
          <w:rFonts w:ascii="Calibri" w:hAnsi="Calibri" w:cs="Calibri"/>
          <w:sz w:val="20"/>
          <w:szCs w:val="20"/>
          <w:u w:val="single"/>
        </w:rPr>
      </w:pPr>
    </w:p>
    <w:p w14:paraId="02FCE592" w14:textId="369DAC91" w:rsidR="000E4715" w:rsidRPr="00F93D09" w:rsidRDefault="000E4715" w:rsidP="000E4715">
      <w:pPr>
        <w:spacing w:after="0"/>
        <w:jc w:val="left"/>
        <w:rPr>
          <w:i/>
          <w:szCs w:val="20"/>
        </w:rPr>
      </w:pPr>
      <w:r w:rsidRPr="00F93D09">
        <w:rPr>
          <w:rFonts w:cs="Calibri"/>
          <w:szCs w:val="20"/>
          <w:u w:val="single"/>
        </w:rPr>
        <w:t>GEF Project Implementation Report (PIR</w:t>
      </w:r>
      <w:r w:rsidRPr="00F93D09">
        <w:rPr>
          <w:rFonts w:cs="Calibri"/>
          <w:szCs w:val="20"/>
        </w:rPr>
        <w:t>):</w:t>
      </w:r>
      <w:r w:rsidRPr="00F93D09">
        <w:rPr>
          <w:i/>
          <w:szCs w:val="20"/>
          <w:highlight w:val="magenta"/>
        </w:rPr>
        <w:t xml:space="preserve"> </w:t>
      </w:r>
    </w:p>
    <w:p w14:paraId="541B0DC7" w14:textId="3AFFD4CD" w:rsidR="00F65200" w:rsidRPr="00F93D09" w:rsidRDefault="000E4715" w:rsidP="005150DA">
      <w:pPr>
        <w:pStyle w:val="Par-num"/>
      </w:pPr>
      <w:r w:rsidRPr="00F93D09">
        <w:t xml:space="preserve">The annual GEF PIR covering the reporting period July (previous year) to June (current year) will be completed for each year of project implementation. Any environmental and social risks and related management plans will be monitored regularly, and progress will be reported in the PIR. The PIR submitted to the GEF will be shared with the Project Board. The quality rating of the previous year’s PIR will be used to inform the preparation of the subsequent PIR.  </w:t>
      </w:r>
    </w:p>
    <w:p w14:paraId="2CEC686E" w14:textId="77777777" w:rsidR="00F65200" w:rsidRPr="00F93D09" w:rsidRDefault="00F65200" w:rsidP="00F65200">
      <w:pPr>
        <w:spacing w:after="0"/>
        <w:rPr>
          <w:rFonts w:asciiTheme="majorHAnsi" w:hAnsiTheme="majorHAnsi" w:cstheme="majorHAnsi"/>
          <w:szCs w:val="20"/>
          <w:u w:val="single"/>
        </w:rPr>
      </w:pPr>
    </w:p>
    <w:p w14:paraId="0737F880" w14:textId="77777777" w:rsidR="00E54284" w:rsidRPr="005150DA" w:rsidRDefault="00F65200" w:rsidP="00F65200">
      <w:pPr>
        <w:spacing w:after="0"/>
        <w:rPr>
          <w:rFonts w:asciiTheme="majorHAnsi" w:hAnsiTheme="majorHAnsi" w:cstheme="majorHAnsi"/>
          <w:szCs w:val="20"/>
        </w:rPr>
      </w:pPr>
      <w:r w:rsidRPr="005150DA">
        <w:rPr>
          <w:rFonts w:asciiTheme="majorHAnsi" w:hAnsiTheme="majorHAnsi" w:cstheme="majorHAnsi"/>
          <w:szCs w:val="20"/>
          <w:u w:val="single"/>
        </w:rPr>
        <w:t>Knowledge management</w:t>
      </w:r>
      <w:r w:rsidRPr="005150DA">
        <w:rPr>
          <w:rFonts w:asciiTheme="majorHAnsi" w:hAnsiTheme="majorHAnsi" w:cstheme="majorHAnsi"/>
          <w:szCs w:val="20"/>
        </w:rPr>
        <w:t>:</w:t>
      </w:r>
    </w:p>
    <w:p w14:paraId="57495C04" w14:textId="77777777" w:rsidR="00315F53" w:rsidRPr="00114ADA" w:rsidRDefault="00315F53" w:rsidP="00315F53">
      <w:pPr>
        <w:pStyle w:val="Par-num"/>
      </w:pPr>
      <w:bookmarkStart w:id="31" w:name="_Hlk70015548"/>
      <w:r w:rsidRPr="00114ADA">
        <w:lastRenderedPageBreak/>
        <w:t xml:space="preserve">Knowledge management includes all the methods, processes, and systems in the project to support the storage, analysis, and access to the knowledge created during the project. Knowledge management activities are integrated within the project logical framework to collect and share experiences, lessons and results in a structured and user-friendly manner. It also facilitates the relations between the Peruvian child project and the global e-mob </w:t>
      </w:r>
      <w:proofErr w:type="spellStart"/>
      <w:r w:rsidRPr="00114ADA">
        <w:t>programme</w:t>
      </w:r>
      <w:proofErr w:type="spellEnd"/>
      <w:r w:rsidRPr="00114ADA">
        <w:t>.</w:t>
      </w:r>
    </w:p>
    <w:p w14:paraId="345BE404" w14:textId="77777777" w:rsidR="00315F53" w:rsidRPr="00114ADA" w:rsidRDefault="00315F53" w:rsidP="00315F53">
      <w:pPr>
        <w:pStyle w:val="Par-num"/>
      </w:pPr>
      <w:r w:rsidRPr="00114ADA">
        <w:t>The project team will ensure extraction and dissemination of lessons learned and good practices to enable adaptive management and upscaling or replication at local and global scales. Results will be disseminated to targeted audiences through relevant information sharing platforms and networks. The project will contribute to scientific, policy-based and/or any other networks as appropriate (e.g. by providing content, and/or enabling participation of stakeholders/beneficiaries). The project will apply an open data policy, providing full access to the project’s databases and reports to those interested, through the project’s website whenever possible.</w:t>
      </w:r>
    </w:p>
    <w:p w14:paraId="444740C6" w14:textId="4C0C6D2A" w:rsidR="00315F53" w:rsidRPr="00114ADA" w:rsidRDefault="00315F53" w:rsidP="00315F53">
      <w:pPr>
        <w:pStyle w:val="Par-num"/>
      </w:pPr>
      <w:r w:rsidRPr="00114ADA">
        <w:t xml:space="preserve">The knowledge management approach, integrated into the project and outlined in this section, will contribute to its overall impact, making special emphasis on lessons learned and good practices. The knowledge management activities will ensure that the knowledge generated is aligned and integrated into MINAM’s, and UNDP’s knowledge management systems. The capacities of some project stakeholders (particularly AEDIVE and </w:t>
      </w:r>
      <w:proofErr w:type="spellStart"/>
      <w:r w:rsidRPr="00114ADA">
        <w:t>Profonanpe</w:t>
      </w:r>
      <w:proofErr w:type="spellEnd"/>
      <w:r w:rsidRPr="00114ADA">
        <w:t xml:space="preserve">) will also contribute to the knowledge management and dissemination effort. </w:t>
      </w:r>
    </w:p>
    <w:p w14:paraId="7C8CC52A" w14:textId="13C4B15D" w:rsidR="00315F53" w:rsidRPr="00114ADA" w:rsidRDefault="00315F53" w:rsidP="00315F53">
      <w:pPr>
        <w:pStyle w:val="Par-num"/>
      </w:pPr>
      <w:r w:rsidRPr="00114ADA">
        <w:t xml:space="preserve">In the case of MINAM, its contribution will be critical to facilitate replicability and up-scaling of the overall project activities. This is in accordance with the RM 349-2019-MINAM (Plan de </w:t>
      </w:r>
      <w:proofErr w:type="spellStart"/>
      <w:r w:rsidRPr="00114ADA">
        <w:t>Modernización</w:t>
      </w:r>
      <w:proofErr w:type="spellEnd"/>
      <w:r w:rsidRPr="00114ADA">
        <w:t xml:space="preserve"> </w:t>
      </w:r>
      <w:proofErr w:type="spellStart"/>
      <w:r w:rsidRPr="00114ADA">
        <w:t>Institucional</w:t>
      </w:r>
      <w:proofErr w:type="spellEnd"/>
      <w:r w:rsidRPr="00114ADA">
        <w:t xml:space="preserve"> del </w:t>
      </w:r>
      <w:proofErr w:type="spellStart"/>
      <w:r w:rsidRPr="00114ADA">
        <w:t>Ministerio</w:t>
      </w:r>
      <w:proofErr w:type="spellEnd"/>
      <w:r w:rsidRPr="00114ADA">
        <w:t xml:space="preserve"> del Ambiente 2020 – 2022) and MINAM’s Institutional Strategic Plan, which dictates the implementation of its Knowledge management system. Every knowledge product generated by the project will be incorporated into MINAM’s knowledge management system.</w:t>
      </w:r>
    </w:p>
    <w:p w14:paraId="3F74E946" w14:textId="2002D62A" w:rsidR="00315F53" w:rsidRPr="00114ADA" w:rsidRDefault="00315F53" w:rsidP="00315F53">
      <w:pPr>
        <w:pStyle w:val="Par-num"/>
      </w:pPr>
      <w:r w:rsidRPr="00114ADA">
        <w:t xml:space="preserve">The project will actively participate in the global e-mob </w:t>
      </w:r>
      <w:proofErr w:type="spellStart"/>
      <w:r w:rsidRPr="00114ADA">
        <w:t>programme’s</w:t>
      </w:r>
      <w:proofErr w:type="spellEnd"/>
      <w:r w:rsidRPr="00114ADA">
        <w:t xml:space="preserve"> activities at the regional and global levels, </w:t>
      </w:r>
      <w:proofErr w:type="spellStart"/>
      <w:r w:rsidRPr="00114ADA">
        <w:t>channelled</w:t>
      </w:r>
      <w:proofErr w:type="spellEnd"/>
      <w:r w:rsidRPr="00114ADA">
        <w:t xml:space="preserve"> through its component 1. Peru will actively participate and contribute to the knowledge exchange in the regional knowledge and investment (marketplace) platform and in all the global working groups, as well as by providing insights and knowledge (monitored through indicator 5.1). A budget is reserved within component 1 for travel necessary for participation in these international activities.</w:t>
      </w:r>
    </w:p>
    <w:p w14:paraId="0325F694" w14:textId="77777777" w:rsidR="00315F53" w:rsidRPr="00114ADA" w:rsidRDefault="00315F53" w:rsidP="00315F53">
      <w:pPr>
        <w:pStyle w:val="Par-num"/>
      </w:pPr>
      <w:r w:rsidRPr="00114ADA">
        <w:t>The project’s knowledge management approach builds upon previous UNDP projects in the GHG mitigation sector, and particularly from the recently completed project to support the implementation of NAMA in the energy sector. The approach considers four steps in the knowledge management of project’s activities:</w:t>
      </w:r>
    </w:p>
    <w:p w14:paraId="62713E91" w14:textId="65D24063" w:rsidR="00315F53" w:rsidRPr="00114ADA" w:rsidRDefault="00315F53" w:rsidP="00315F53">
      <w:pPr>
        <w:pStyle w:val="Par-num-bullet"/>
      </w:pPr>
      <w:r w:rsidRPr="00114ADA">
        <w:t>Identification and collection of project’s reports, results, lessons learnt and other experience. The focal point at the PMU for this task is the Project Technical Assistant, which participates in all the project activities with a potential to generate such materials and will actively engage with project participants to get them involved in this effort.</w:t>
      </w:r>
    </w:p>
    <w:p w14:paraId="2D7A205D" w14:textId="7DF56792" w:rsidR="00315F53" w:rsidRPr="00114ADA" w:rsidRDefault="00315F53" w:rsidP="00315F53">
      <w:pPr>
        <w:pStyle w:val="Par-num-bullet"/>
      </w:pPr>
      <w:r w:rsidRPr="00114ADA">
        <w:t>Analysis and formatting of the collected material, to be integrated in the knowledge management system. The Project Technical Assistant will prepare the relevant templates at the beginning of the project and complete them for each relevant output on a quarterly basis.</w:t>
      </w:r>
    </w:p>
    <w:p w14:paraId="4138588A" w14:textId="0EA48680" w:rsidR="00315F53" w:rsidRPr="00114ADA" w:rsidRDefault="00315F53" w:rsidP="00315F53">
      <w:pPr>
        <w:pStyle w:val="Par-num-bullet"/>
      </w:pPr>
      <w:r w:rsidRPr="00114ADA">
        <w:t xml:space="preserve">Accessibility and dissemination of knowledge materials. This is mainly provided through the project website and the project’s e-mobility network (output 3.2). Some stakeholders with networking experience and capacity to reach out to a wider audience (e.g. AEDIVE, </w:t>
      </w:r>
      <w:proofErr w:type="spellStart"/>
      <w:r w:rsidRPr="00114ADA">
        <w:t>Profonanpe</w:t>
      </w:r>
      <w:proofErr w:type="spellEnd"/>
      <w:r w:rsidRPr="00114ADA">
        <w:t>) are expected to actively contribute to the dissemination of the project’s knowledge materials.</w:t>
      </w:r>
    </w:p>
    <w:p w14:paraId="29A98E49" w14:textId="0E8B2A11" w:rsidR="00315F53" w:rsidRPr="00114ADA" w:rsidRDefault="00315F53" w:rsidP="00315F53">
      <w:pPr>
        <w:pStyle w:val="Par-num-bullet"/>
      </w:pPr>
      <w:r w:rsidRPr="00114ADA">
        <w:t xml:space="preserve">Experiences in adaptive management during the implementation of the project are also targeted within project management. This includes the materials produced and lessons learned during the various participatory, deliberating and training activities envisaged in the project, as well as in along the internal administrative procedures. The Project Manager, with the support of the project administration team provided by </w:t>
      </w:r>
      <w:proofErr w:type="spellStart"/>
      <w:r w:rsidRPr="00114ADA">
        <w:t>Profonanpe</w:t>
      </w:r>
      <w:proofErr w:type="spellEnd"/>
      <w:r w:rsidRPr="00114ADA">
        <w:t>, will act as focal point for this.</w:t>
      </w:r>
    </w:p>
    <w:p w14:paraId="69F18E2F" w14:textId="68C44C6D" w:rsidR="00F65200" w:rsidRPr="00114ADA" w:rsidRDefault="00315F53" w:rsidP="00315F53">
      <w:pPr>
        <w:pStyle w:val="Par-num"/>
      </w:pPr>
      <w:r w:rsidRPr="00114ADA">
        <w:lastRenderedPageBreak/>
        <w:t>A summary of the knowledge management activities, timeline and budget is presented in the table below.</w:t>
      </w:r>
      <w:r w:rsidR="00F65200" w:rsidRPr="00114ADA">
        <w:rPr>
          <w:shd w:val="clear" w:color="auto" w:fill="FFFFFF"/>
        </w:rPr>
        <w:t xml:space="preserve">. </w:t>
      </w:r>
    </w:p>
    <w:tbl>
      <w:tblPr>
        <w:tblStyle w:val="TableGrid"/>
        <w:tblW w:w="0" w:type="auto"/>
        <w:tblLook w:val="04A0" w:firstRow="1" w:lastRow="0" w:firstColumn="1" w:lastColumn="0" w:noHBand="0" w:noVBand="1"/>
      </w:tblPr>
      <w:tblGrid>
        <w:gridCol w:w="3397"/>
        <w:gridCol w:w="1337"/>
        <w:gridCol w:w="808"/>
        <w:gridCol w:w="3100"/>
      </w:tblGrid>
      <w:tr w:rsidR="00315F53" w:rsidRPr="00114ADA" w14:paraId="71D897E6" w14:textId="77777777" w:rsidTr="00002B7F">
        <w:tc>
          <w:tcPr>
            <w:tcW w:w="3397" w:type="dxa"/>
            <w:shd w:val="clear" w:color="auto" w:fill="BFBFBF" w:themeFill="background1" w:themeFillShade="BF"/>
          </w:tcPr>
          <w:bookmarkEnd w:id="31"/>
          <w:p w14:paraId="6BB87098" w14:textId="77777777" w:rsidR="00315F53" w:rsidRPr="00114ADA" w:rsidRDefault="00315F53" w:rsidP="00F517AE">
            <w:pPr>
              <w:rPr>
                <w:b/>
                <w:bCs/>
                <w:lang w:val="en-GB"/>
              </w:rPr>
            </w:pPr>
            <w:r w:rsidRPr="00114ADA">
              <w:rPr>
                <w:b/>
                <w:bCs/>
                <w:lang w:val="en-GB"/>
              </w:rPr>
              <w:t>Activity</w:t>
            </w:r>
          </w:p>
        </w:tc>
        <w:tc>
          <w:tcPr>
            <w:tcW w:w="1337" w:type="dxa"/>
            <w:shd w:val="clear" w:color="auto" w:fill="BFBFBF" w:themeFill="background1" w:themeFillShade="BF"/>
          </w:tcPr>
          <w:p w14:paraId="1DC46CDC" w14:textId="77777777" w:rsidR="00315F53" w:rsidRPr="00114ADA" w:rsidRDefault="00315F53" w:rsidP="00F517AE">
            <w:pPr>
              <w:rPr>
                <w:b/>
                <w:bCs/>
                <w:lang w:val="en-GB"/>
              </w:rPr>
            </w:pPr>
            <w:r w:rsidRPr="00114ADA">
              <w:rPr>
                <w:b/>
                <w:bCs/>
                <w:lang w:val="en-GB"/>
              </w:rPr>
              <w:t>Timeline</w:t>
            </w:r>
          </w:p>
        </w:tc>
        <w:tc>
          <w:tcPr>
            <w:tcW w:w="808" w:type="dxa"/>
            <w:shd w:val="clear" w:color="auto" w:fill="BFBFBF" w:themeFill="background1" w:themeFillShade="BF"/>
          </w:tcPr>
          <w:p w14:paraId="1390EE4B" w14:textId="77777777" w:rsidR="00315F53" w:rsidRPr="00114ADA" w:rsidRDefault="00315F53" w:rsidP="00F517AE">
            <w:pPr>
              <w:rPr>
                <w:b/>
                <w:bCs/>
                <w:lang w:val="en-GB"/>
              </w:rPr>
            </w:pPr>
            <w:r w:rsidRPr="00114ADA">
              <w:rPr>
                <w:b/>
                <w:bCs/>
                <w:lang w:val="en-GB"/>
              </w:rPr>
              <w:t>Budget</w:t>
            </w:r>
          </w:p>
        </w:tc>
        <w:tc>
          <w:tcPr>
            <w:tcW w:w="3100" w:type="dxa"/>
            <w:shd w:val="clear" w:color="auto" w:fill="BFBFBF" w:themeFill="background1" w:themeFillShade="BF"/>
          </w:tcPr>
          <w:p w14:paraId="3A1279D4" w14:textId="77777777" w:rsidR="00315F53" w:rsidRPr="00114ADA" w:rsidRDefault="00315F53" w:rsidP="00F517AE">
            <w:pPr>
              <w:rPr>
                <w:b/>
                <w:bCs/>
                <w:lang w:val="en-GB"/>
              </w:rPr>
            </w:pPr>
            <w:r w:rsidRPr="00114ADA">
              <w:rPr>
                <w:b/>
                <w:bCs/>
                <w:lang w:val="en-GB"/>
              </w:rPr>
              <w:t>Deliverables</w:t>
            </w:r>
          </w:p>
        </w:tc>
      </w:tr>
      <w:tr w:rsidR="00315F53" w:rsidRPr="00114ADA" w14:paraId="2EE38771" w14:textId="77777777" w:rsidTr="00002B7F">
        <w:tc>
          <w:tcPr>
            <w:tcW w:w="3397" w:type="dxa"/>
          </w:tcPr>
          <w:p w14:paraId="1D484340" w14:textId="77777777" w:rsidR="00315F53" w:rsidRPr="00114ADA" w:rsidRDefault="00315F53" w:rsidP="00F517AE">
            <w:pPr>
              <w:rPr>
                <w:lang w:val="en-GB"/>
              </w:rPr>
            </w:pPr>
            <w:r w:rsidRPr="00114ADA">
              <w:rPr>
                <w:lang w:val="en-GB"/>
              </w:rPr>
              <w:t>Project Technical Assistant (PTA) collection of knowledge materials from outputs 1.1, 1.3, 1.4 and liaise with the global programme KM system</w:t>
            </w:r>
          </w:p>
        </w:tc>
        <w:tc>
          <w:tcPr>
            <w:tcW w:w="1337" w:type="dxa"/>
          </w:tcPr>
          <w:p w14:paraId="7848A8EA" w14:textId="77777777" w:rsidR="00315F53" w:rsidRPr="00114ADA" w:rsidRDefault="00315F53" w:rsidP="00F517AE">
            <w:pPr>
              <w:rPr>
                <w:lang w:val="en-GB"/>
              </w:rPr>
            </w:pPr>
            <w:proofErr w:type="spellStart"/>
            <w:r w:rsidRPr="00114ADA">
              <w:rPr>
                <w:lang w:val="en-GB"/>
              </w:rPr>
              <w:t>Quaterly</w:t>
            </w:r>
            <w:proofErr w:type="spellEnd"/>
            <w:r w:rsidRPr="00114ADA">
              <w:rPr>
                <w:lang w:val="en-GB"/>
              </w:rPr>
              <w:t>, from M6 to M34</w:t>
            </w:r>
          </w:p>
        </w:tc>
        <w:tc>
          <w:tcPr>
            <w:tcW w:w="808" w:type="dxa"/>
          </w:tcPr>
          <w:p w14:paraId="168521D4" w14:textId="77777777" w:rsidR="00315F53" w:rsidRPr="00114ADA" w:rsidRDefault="00315F53" w:rsidP="00002B7F">
            <w:pPr>
              <w:jc w:val="right"/>
              <w:rPr>
                <w:lang w:val="en-GB"/>
              </w:rPr>
            </w:pPr>
            <w:r w:rsidRPr="00114ADA">
              <w:rPr>
                <w:lang w:val="en-GB"/>
              </w:rPr>
              <w:t>8,300</w:t>
            </w:r>
          </w:p>
        </w:tc>
        <w:tc>
          <w:tcPr>
            <w:tcW w:w="3100" w:type="dxa"/>
          </w:tcPr>
          <w:p w14:paraId="0C6F8F92" w14:textId="77777777" w:rsidR="00315F53" w:rsidRPr="00114ADA" w:rsidRDefault="00315F53" w:rsidP="00F517AE">
            <w:pPr>
              <w:rPr>
                <w:szCs w:val="20"/>
                <w:lang w:val="en-GB"/>
              </w:rPr>
            </w:pPr>
            <w:r w:rsidRPr="00114ADA">
              <w:rPr>
                <w:szCs w:val="20"/>
                <w:lang w:val="en-GB"/>
              </w:rPr>
              <w:t>Content management system (templates for storing information and tracking tools for changes).</w:t>
            </w:r>
          </w:p>
        </w:tc>
      </w:tr>
      <w:tr w:rsidR="00315F53" w:rsidRPr="00114ADA" w14:paraId="34D7174D" w14:textId="77777777" w:rsidTr="00002B7F">
        <w:tc>
          <w:tcPr>
            <w:tcW w:w="3397" w:type="dxa"/>
          </w:tcPr>
          <w:p w14:paraId="69CFC4C1" w14:textId="77777777" w:rsidR="00315F53" w:rsidRPr="00114ADA" w:rsidRDefault="00315F53" w:rsidP="00F517AE">
            <w:pPr>
              <w:rPr>
                <w:lang w:val="en-GB"/>
              </w:rPr>
            </w:pPr>
            <w:r w:rsidRPr="00114ADA">
              <w:rPr>
                <w:lang w:val="en-GB"/>
              </w:rPr>
              <w:t>Project Technical Assistant (PTA) collection of knowledge materials from outputs 2.1, 2.2, 2.3, 2.4, 2.5</w:t>
            </w:r>
          </w:p>
        </w:tc>
        <w:tc>
          <w:tcPr>
            <w:tcW w:w="1337" w:type="dxa"/>
          </w:tcPr>
          <w:p w14:paraId="62BBFD9F" w14:textId="77777777" w:rsidR="00315F53" w:rsidRPr="00114ADA" w:rsidRDefault="00315F53" w:rsidP="00F517AE">
            <w:pPr>
              <w:rPr>
                <w:lang w:val="en-GB"/>
              </w:rPr>
            </w:pPr>
            <w:r w:rsidRPr="00114ADA">
              <w:rPr>
                <w:lang w:val="en-GB"/>
              </w:rPr>
              <w:t>Quarterly, from M7 to M28</w:t>
            </w:r>
          </w:p>
        </w:tc>
        <w:tc>
          <w:tcPr>
            <w:tcW w:w="808" w:type="dxa"/>
          </w:tcPr>
          <w:p w14:paraId="60FDB0F9" w14:textId="77777777" w:rsidR="00315F53" w:rsidRPr="00114ADA" w:rsidRDefault="00315F53" w:rsidP="00002B7F">
            <w:pPr>
              <w:jc w:val="right"/>
              <w:rPr>
                <w:lang w:val="en-GB"/>
              </w:rPr>
            </w:pPr>
            <w:r w:rsidRPr="00114ADA">
              <w:rPr>
                <w:lang w:val="en-GB"/>
              </w:rPr>
              <w:t>9,200</w:t>
            </w:r>
          </w:p>
        </w:tc>
        <w:tc>
          <w:tcPr>
            <w:tcW w:w="3100" w:type="dxa"/>
          </w:tcPr>
          <w:p w14:paraId="7F7B3617" w14:textId="77777777" w:rsidR="00315F53" w:rsidRPr="00114ADA" w:rsidRDefault="00315F53" w:rsidP="00F517AE">
            <w:pPr>
              <w:rPr>
                <w:lang w:val="en-GB"/>
              </w:rPr>
            </w:pPr>
            <w:r w:rsidRPr="00114ADA">
              <w:rPr>
                <w:lang w:val="en-GB"/>
              </w:rPr>
              <w:t>Databases. Analytical tools. Video or virtual conferencing. Content management system (templates for storing information and tracking tools for changes). Storytelling.</w:t>
            </w:r>
          </w:p>
        </w:tc>
      </w:tr>
      <w:tr w:rsidR="00315F53" w:rsidRPr="00114ADA" w14:paraId="4365AA57" w14:textId="77777777" w:rsidTr="00002B7F">
        <w:tc>
          <w:tcPr>
            <w:tcW w:w="3397" w:type="dxa"/>
          </w:tcPr>
          <w:p w14:paraId="3AA5C40F" w14:textId="77777777" w:rsidR="00315F53" w:rsidRPr="00114ADA" w:rsidRDefault="00315F53" w:rsidP="00F517AE">
            <w:pPr>
              <w:rPr>
                <w:lang w:val="en-GB"/>
              </w:rPr>
            </w:pPr>
            <w:r w:rsidRPr="00114ADA">
              <w:rPr>
                <w:lang w:val="en-GB"/>
              </w:rPr>
              <w:t>Project Technical Assistant (PTA) collection of knowledge materials from outputs 3.1, 3.2, 3.3, 3.4</w:t>
            </w:r>
          </w:p>
        </w:tc>
        <w:tc>
          <w:tcPr>
            <w:tcW w:w="1337" w:type="dxa"/>
          </w:tcPr>
          <w:p w14:paraId="045F3A2F" w14:textId="77777777" w:rsidR="00315F53" w:rsidRPr="00114ADA" w:rsidRDefault="00315F53" w:rsidP="00F517AE">
            <w:pPr>
              <w:rPr>
                <w:lang w:val="en-GB"/>
              </w:rPr>
            </w:pPr>
            <w:r w:rsidRPr="00114ADA">
              <w:rPr>
                <w:lang w:val="en-GB"/>
              </w:rPr>
              <w:t>Quarterly, from M18 to M29</w:t>
            </w:r>
          </w:p>
        </w:tc>
        <w:tc>
          <w:tcPr>
            <w:tcW w:w="808" w:type="dxa"/>
          </w:tcPr>
          <w:p w14:paraId="5447E288" w14:textId="77777777" w:rsidR="00315F53" w:rsidRPr="00114ADA" w:rsidRDefault="00315F53" w:rsidP="00002B7F">
            <w:pPr>
              <w:jc w:val="right"/>
              <w:rPr>
                <w:lang w:val="en-GB"/>
              </w:rPr>
            </w:pPr>
            <w:r w:rsidRPr="00114ADA">
              <w:rPr>
                <w:lang w:val="en-GB"/>
              </w:rPr>
              <w:t>9,000</w:t>
            </w:r>
          </w:p>
        </w:tc>
        <w:tc>
          <w:tcPr>
            <w:tcW w:w="3100" w:type="dxa"/>
          </w:tcPr>
          <w:p w14:paraId="64CA63DB" w14:textId="77777777" w:rsidR="00315F53" w:rsidRPr="00114ADA" w:rsidRDefault="00315F53" w:rsidP="00F517AE">
            <w:pPr>
              <w:rPr>
                <w:lang w:val="en-GB"/>
              </w:rPr>
            </w:pPr>
            <w:r w:rsidRPr="00114ADA">
              <w:rPr>
                <w:lang w:val="en-GB"/>
              </w:rPr>
              <w:t>Knowledge platform. Video or virtual conferencing.</w:t>
            </w:r>
          </w:p>
        </w:tc>
      </w:tr>
      <w:tr w:rsidR="00315F53" w:rsidRPr="00114ADA" w14:paraId="2761E985" w14:textId="77777777" w:rsidTr="00002B7F">
        <w:tc>
          <w:tcPr>
            <w:tcW w:w="3397" w:type="dxa"/>
          </w:tcPr>
          <w:p w14:paraId="2E44A705" w14:textId="77777777" w:rsidR="00315F53" w:rsidRPr="00114ADA" w:rsidRDefault="00315F53" w:rsidP="00F517AE">
            <w:pPr>
              <w:rPr>
                <w:lang w:val="en-GB"/>
              </w:rPr>
            </w:pPr>
            <w:r w:rsidRPr="00114ADA">
              <w:rPr>
                <w:lang w:val="en-GB"/>
              </w:rPr>
              <w:t>Project Technical Assistant (PTA) collection of knowledge materials from outputs 4.1, 4.2, 4.3, 4.4</w:t>
            </w:r>
          </w:p>
        </w:tc>
        <w:tc>
          <w:tcPr>
            <w:tcW w:w="1337" w:type="dxa"/>
          </w:tcPr>
          <w:p w14:paraId="1AC8355F" w14:textId="77777777" w:rsidR="00315F53" w:rsidRPr="00114ADA" w:rsidRDefault="00315F53" w:rsidP="00F517AE">
            <w:pPr>
              <w:rPr>
                <w:lang w:val="en-GB"/>
              </w:rPr>
            </w:pPr>
            <w:r w:rsidRPr="00114ADA">
              <w:rPr>
                <w:lang w:val="en-GB"/>
              </w:rPr>
              <w:t>Quarterly, from M19 to M33</w:t>
            </w:r>
          </w:p>
        </w:tc>
        <w:tc>
          <w:tcPr>
            <w:tcW w:w="808" w:type="dxa"/>
          </w:tcPr>
          <w:p w14:paraId="0DB44D17" w14:textId="77777777" w:rsidR="00315F53" w:rsidRPr="00114ADA" w:rsidRDefault="00315F53" w:rsidP="00002B7F">
            <w:pPr>
              <w:jc w:val="right"/>
              <w:rPr>
                <w:lang w:val="en-GB"/>
              </w:rPr>
            </w:pPr>
            <w:r w:rsidRPr="00114ADA">
              <w:rPr>
                <w:lang w:val="en-GB"/>
              </w:rPr>
              <w:t>7,500</w:t>
            </w:r>
          </w:p>
        </w:tc>
        <w:tc>
          <w:tcPr>
            <w:tcW w:w="3100" w:type="dxa"/>
          </w:tcPr>
          <w:p w14:paraId="58FE1B15" w14:textId="77777777" w:rsidR="00315F53" w:rsidRPr="00114ADA" w:rsidRDefault="00315F53" w:rsidP="00F517AE">
            <w:pPr>
              <w:rPr>
                <w:lang w:val="en-GB"/>
              </w:rPr>
            </w:pPr>
            <w:r w:rsidRPr="00114ADA">
              <w:rPr>
                <w:lang w:val="en-GB"/>
              </w:rPr>
              <w:t xml:space="preserve">Content management system (templates for storing information and tracking tools for changes). </w:t>
            </w:r>
          </w:p>
        </w:tc>
      </w:tr>
      <w:tr w:rsidR="00315F53" w:rsidRPr="00114ADA" w14:paraId="68D96741" w14:textId="77777777" w:rsidTr="00002B7F">
        <w:tc>
          <w:tcPr>
            <w:tcW w:w="3397" w:type="dxa"/>
          </w:tcPr>
          <w:p w14:paraId="72485494" w14:textId="77777777" w:rsidR="00315F53" w:rsidRPr="00114ADA" w:rsidRDefault="00315F53" w:rsidP="00F517AE">
            <w:pPr>
              <w:rPr>
                <w:lang w:val="en-GB"/>
              </w:rPr>
            </w:pPr>
            <w:r w:rsidRPr="00114ADA">
              <w:rPr>
                <w:lang w:val="en-GB"/>
              </w:rPr>
              <w:t>Project Technical Assistant (PTA) monitoring of KM (outputs 5.1, 5.2)</w:t>
            </w:r>
          </w:p>
        </w:tc>
        <w:tc>
          <w:tcPr>
            <w:tcW w:w="1337" w:type="dxa"/>
          </w:tcPr>
          <w:p w14:paraId="5BE1939F" w14:textId="77777777" w:rsidR="00315F53" w:rsidRPr="00114ADA" w:rsidRDefault="00315F53" w:rsidP="00F517AE">
            <w:pPr>
              <w:rPr>
                <w:lang w:val="en-GB"/>
              </w:rPr>
            </w:pPr>
            <w:r w:rsidRPr="00114ADA">
              <w:rPr>
                <w:lang w:val="en-GB"/>
              </w:rPr>
              <w:t>Quarterly, from M6 to M36</w:t>
            </w:r>
          </w:p>
        </w:tc>
        <w:tc>
          <w:tcPr>
            <w:tcW w:w="808" w:type="dxa"/>
          </w:tcPr>
          <w:p w14:paraId="77E91D4A" w14:textId="77777777" w:rsidR="00315F53" w:rsidRPr="00114ADA" w:rsidRDefault="00315F53" w:rsidP="00002B7F">
            <w:pPr>
              <w:jc w:val="right"/>
              <w:rPr>
                <w:lang w:val="en-GB"/>
              </w:rPr>
            </w:pPr>
            <w:r w:rsidRPr="00114ADA">
              <w:rPr>
                <w:lang w:val="en-GB"/>
              </w:rPr>
              <w:t>2,000</w:t>
            </w:r>
          </w:p>
        </w:tc>
        <w:tc>
          <w:tcPr>
            <w:tcW w:w="3100" w:type="dxa"/>
          </w:tcPr>
          <w:p w14:paraId="45159A9E" w14:textId="77777777" w:rsidR="00315F53" w:rsidRPr="00114ADA" w:rsidRDefault="00315F53" w:rsidP="00F517AE">
            <w:pPr>
              <w:rPr>
                <w:lang w:val="en-GB"/>
              </w:rPr>
            </w:pPr>
            <w:r w:rsidRPr="00114ADA">
              <w:rPr>
                <w:lang w:val="en-GB"/>
              </w:rPr>
              <w:t>Database. Knowledge platform.</w:t>
            </w:r>
          </w:p>
        </w:tc>
      </w:tr>
      <w:tr w:rsidR="00315F53" w:rsidRPr="00114ADA" w14:paraId="169A8EC5" w14:textId="77777777" w:rsidTr="00002B7F">
        <w:tc>
          <w:tcPr>
            <w:tcW w:w="3397" w:type="dxa"/>
          </w:tcPr>
          <w:p w14:paraId="775B09DE" w14:textId="77777777" w:rsidR="00315F53" w:rsidRPr="00114ADA" w:rsidRDefault="00315F53" w:rsidP="00F517AE">
            <w:pPr>
              <w:rPr>
                <w:lang w:val="en-GB"/>
              </w:rPr>
            </w:pPr>
            <w:proofErr w:type="spellStart"/>
            <w:r w:rsidRPr="00114ADA">
              <w:rPr>
                <w:lang w:val="en-GB"/>
              </w:rPr>
              <w:t>Profonanpe</w:t>
            </w:r>
            <w:proofErr w:type="spellEnd"/>
            <w:r w:rsidRPr="00114ADA">
              <w:rPr>
                <w:lang w:val="en-GB"/>
              </w:rPr>
              <w:t xml:space="preserve"> (project administration team)</w:t>
            </w:r>
          </w:p>
        </w:tc>
        <w:tc>
          <w:tcPr>
            <w:tcW w:w="1337" w:type="dxa"/>
          </w:tcPr>
          <w:p w14:paraId="7A968102" w14:textId="77777777" w:rsidR="00315F53" w:rsidRPr="00114ADA" w:rsidRDefault="00315F53" w:rsidP="00F517AE">
            <w:pPr>
              <w:rPr>
                <w:lang w:val="en-GB"/>
              </w:rPr>
            </w:pPr>
            <w:r w:rsidRPr="00114ADA">
              <w:rPr>
                <w:lang w:val="en-GB"/>
              </w:rPr>
              <w:t>Quarterly, from M6 to M42</w:t>
            </w:r>
          </w:p>
        </w:tc>
        <w:tc>
          <w:tcPr>
            <w:tcW w:w="808" w:type="dxa"/>
          </w:tcPr>
          <w:p w14:paraId="7AE01133" w14:textId="77777777" w:rsidR="00315F53" w:rsidRPr="00114ADA" w:rsidRDefault="00315F53" w:rsidP="00002B7F">
            <w:pPr>
              <w:jc w:val="right"/>
              <w:rPr>
                <w:lang w:val="en-GB"/>
              </w:rPr>
            </w:pPr>
            <w:r w:rsidRPr="00114ADA">
              <w:rPr>
                <w:lang w:val="en-GB"/>
              </w:rPr>
              <w:t>10,500</w:t>
            </w:r>
          </w:p>
        </w:tc>
        <w:tc>
          <w:tcPr>
            <w:tcW w:w="3100" w:type="dxa"/>
          </w:tcPr>
          <w:p w14:paraId="0100CBE4" w14:textId="77777777" w:rsidR="00315F53" w:rsidRPr="00114ADA" w:rsidRDefault="00315F53" w:rsidP="00F517AE">
            <w:pPr>
              <w:rPr>
                <w:lang w:val="en-GB"/>
              </w:rPr>
            </w:pPr>
            <w:r w:rsidRPr="00114ADA">
              <w:rPr>
                <w:lang w:val="en-GB"/>
              </w:rPr>
              <w:t xml:space="preserve">Content management system (templates for storing information and tracking tools for changes). </w:t>
            </w:r>
          </w:p>
        </w:tc>
      </w:tr>
      <w:tr w:rsidR="00315F53" w:rsidRPr="00114ADA" w14:paraId="579F7224" w14:textId="77777777" w:rsidTr="00002B7F">
        <w:tc>
          <w:tcPr>
            <w:tcW w:w="3397" w:type="dxa"/>
          </w:tcPr>
          <w:p w14:paraId="4263E419" w14:textId="77777777" w:rsidR="00315F53" w:rsidRPr="00114ADA" w:rsidRDefault="00315F53" w:rsidP="00F517AE">
            <w:pPr>
              <w:rPr>
                <w:lang w:val="en-GB"/>
              </w:rPr>
            </w:pPr>
            <w:r w:rsidRPr="00114ADA">
              <w:rPr>
                <w:lang w:val="en-GB"/>
              </w:rPr>
              <w:t>Management of publications and website (outputs 1.4, 2.5, 3.2)</w:t>
            </w:r>
          </w:p>
        </w:tc>
        <w:tc>
          <w:tcPr>
            <w:tcW w:w="1337" w:type="dxa"/>
          </w:tcPr>
          <w:p w14:paraId="0D3271D5" w14:textId="77777777" w:rsidR="00315F53" w:rsidRPr="00114ADA" w:rsidRDefault="00315F53" w:rsidP="00F517AE">
            <w:pPr>
              <w:rPr>
                <w:lang w:val="en-GB"/>
              </w:rPr>
            </w:pPr>
            <w:r w:rsidRPr="00114ADA">
              <w:rPr>
                <w:lang w:val="en-GB"/>
              </w:rPr>
              <w:t>Ongoing, from M6 until project closure</w:t>
            </w:r>
          </w:p>
        </w:tc>
        <w:tc>
          <w:tcPr>
            <w:tcW w:w="808" w:type="dxa"/>
          </w:tcPr>
          <w:p w14:paraId="6345B2F9" w14:textId="77777777" w:rsidR="00315F53" w:rsidRPr="00114ADA" w:rsidRDefault="00315F53" w:rsidP="00002B7F">
            <w:pPr>
              <w:jc w:val="right"/>
              <w:rPr>
                <w:lang w:val="en-GB"/>
              </w:rPr>
            </w:pPr>
            <w:r w:rsidRPr="00114ADA">
              <w:rPr>
                <w:lang w:val="en-GB"/>
              </w:rPr>
              <w:t>20,400</w:t>
            </w:r>
          </w:p>
          <w:p w14:paraId="03EFD5F3" w14:textId="77777777" w:rsidR="00315F53" w:rsidRPr="00114ADA" w:rsidRDefault="00315F53" w:rsidP="00002B7F">
            <w:pPr>
              <w:jc w:val="right"/>
              <w:rPr>
                <w:lang w:val="en-GB"/>
              </w:rPr>
            </w:pPr>
          </w:p>
        </w:tc>
        <w:tc>
          <w:tcPr>
            <w:tcW w:w="3100" w:type="dxa"/>
          </w:tcPr>
          <w:p w14:paraId="22EF7670" w14:textId="77777777" w:rsidR="00315F53" w:rsidRPr="00114ADA" w:rsidRDefault="00315F53" w:rsidP="00F517AE">
            <w:pPr>
              <w:rPr>
                <w:lang w:val="en-GB"/>
              </w:rPr>
            </w:pPr>
            <w:r w:rsidRPr="00114ADA">
              <w:rPr>
                <w:lang w:val="en-GB"/>
              </w:rPr>
              <w:t xml:space="preserve">Knowledge platform. Content management system (templates for storing information and tracking tools for changes). </w:t>
            </w:r>
          </w:p>
        </w:tc>
      </w:tr>
      <w:tr w:rsidR="00315F53" w:rsidRPr="00114ADA" w14:paraId="7478E805" w14:textId="77777777" w:rsidTr="00002B7F">
        <w:tc>
          <w:tcPr>
            <w:tcW w:w="3397" w:type="dxa"/>
          </w:tcPr>
          <w:p w14:paraId="1AEAA58C" w14:textId="77777777" w:rsidR="00315F53" w:rsidRPr="00114ADA" w:rsidRDefault="00315F53" w:rsidP="00F517AE">
            <w:pPr>
              <w:rPr>
                <w:lang w:val="en-GB"/>
              </w:rPr>
            </w:pPr>
          </w:p>
        </w:tc>
        <w:tc>
          <w:tcPr>
            <w:tcW w:w="1337" w:type="dxa"/>
          </w:tcPr>
          <w:p w14:paraId="36DDB6DD" w14:textId="77777777" w:rsidR="00315F53" w:rsidRPr="00114ADA" w:rsidRDefault="00315F53" w:rsidP="00F517AE">
            <w:pPr>
              <w:rPr>
                <w:b/>
                <w:bCs/>
                <w:lang w:val="en-GB"/>
              </w:rPr>
            </w:pPr>
            <w:r w:rsidRPr="00114ADA">
              <w:rPr>
                <w:b/>
                <w:bCs/>
                <w:lang w:val="en-GB"/>
              </w:rPr>
              <w:t>Total</w:t>
            </w:r>
          </w:p>
        </w:tc>
        <w:tc>
          <w:tcPr>
            <w:tcW w:w="808" w:type="dxa"/>
          </w:tcPr>
          <w:p w14:paraId="72BD0F4E" w14:textId="77777777" w:rsidR="00315F53" w:rsidRPr="00114ADA" w:rsidRDefault="00315F53" w:rsidP="00002B7F">
            <w:pPr>
              <w:jc w:val="right"/>
              <w:rPr>
                <w:b/>
                <w:bCs/>
                <w:lang w:val="en-GB"/>
              </w:rPr>
            </w:pPr>
            <w:r w:rsidRPr="00114ADA">
              <w:rPr>
                <w:b/>
                <w:bCs/>
                <w:lang w:val="en-GB"/>
              </w:rPr>
              <w:t>66,900</w:t>
            </w:r>
          </w:p>
        </w:tc>
        <w:tc>
          <w:tcPr>
            <w:tcW w:w="3100" w:type="dxa"/>
          </w:tcPr>
          <w:p w14:paraId="5A010710" w14:textId="77777777" w:rsidR="00315F53" w:rsidRPr="00114ADA" w:rsidRDefault="00315F53" w:rsidP="00002B7F">
            <w:pPr>
              <w:keepNext/>
              <w:rPr>
                <w:lang w:val="en-GB"/>
              </w:rPr>
            </w:pPr>
          </w:p>
        </w:tc>
      </w:tr>
    </w:tbl>
    <w:p w14:paraId="72E891B0" w14:textId="20029568" w:rsidR="00F65200" w:rsidRDefault="00002B7F" w:rsidP="00002B7F">
      <w:pPr>
        <w:pStyle w:val="Caption"/>
        <w:rPr>
          <w:rFonts w:cstheme="majorHAnsi"/>
          <w:szCs w:val="20"/>
          <w:u w:val="single"/>
        </w:rPr>
      </w:pPr>
      <w:bookmarkStart w:id="32" w:name="_Toc70099732"/>
      <w:r w:rsidRPr="00114ADA">
        <w:t xml:space="preserve">Table </w:t>
      </w:r>
      <w:r w:rsidR="00743E41">
        <w:fldChar w:fldCharType="begin"/>
      </w:r>
      <w:r w:rsidR="00743E41">
        <w:instrText xml:space="preserve"> SEQ Table \* ARABIC </w:instrText>
      </w:r>
      <w:r w:rsidR="00743E41">
        <w:fldChar w:fldCharType="separate"/>
      </w:r>
      <w:r w:rsidR="00A73E07" w:rsidRPr="00114ADA">
        <w:rPr>
          <w:noProof/>
        </w:rPr>
        <w:t>1</w:t>
      </w:r>
      <w:r w:rsidR="00743E41">
        <w:rPr>
          <w:noProof/>
        </w:rPr>
        <w:fldChar w:fldCharType="end"/>
      </w:r>
      <w:r w:rsidRPr="00114ADA">
        <w:t>: Knowledge Management Plan</w:t>
      </w:r>
      <w:bookmarkEnd w:id="32"/>
    </w:p>
    <w:p w14:paraId="33E5031B" w14:textId="77777777" w:rsidR="00315F53" w:rsidRPr="00F93D09" w:rsidRDefault="00315F53" w:rsidP="00F65200">
      <w:pPr>
        <w:spacing w:after="0"/>
        <w:rPr>
          <w:rFonts w:asciiTheme="majorHAnsi" w:hAnsiTheme="majorHAnsi" w:cstheme="majorHAnsi"/>
          <w:szCs w:val="20"/>
          <w:u w:val="single"/>
        </w:rPr>
      </w:pPr>
    </w:p>
    <w:p w14:paraId="5F2A0D5D" w14:textId="2BBC9D3D" w:rsidR="00F65200" w:rsidRPr="00F93D09" w:rsidRDefault="00F65200" w:rsidP="00F65200">
      <w:pPr>
        <w:spacing w:after="0"/>
        <w:rPr>
          <w:rFonts w:asciiTheme="majorHAnsi" w:hAnsiTheme="majorHAnsi" w:cstheme="majorHAnsi"/>
          <w:i/>
          <w:szCs w:val="20"/>
        </w:rPr>
      </w:pPr>
      <w:r w:rsidRPr="00F93D09">
        <w:rPr>
          <w:rFonts w:asciiTheme="majorHAnsi" w:hAnsiTheme="majorHAnsi" w:cstheme="majorHAnsi"/>
          <w:szCs w:val="20"/>
          <w:u w:val="single"/>
        </w:rPr>
        <w:t>GEF Core Indicators</w:t>
      </w:r>
      <w:r w:rsidRPr="00F93D09">
        <w:rPr>
          <w:rFonts w:asciiTheme="majorHAnsi" w:hAnsiTheme="majorHAnsi" w:cstheme="majorHAnsi"/>
          <w:szCs w:val="20"/>
        </w:rPr>
        <w:t xml:space="preserve">: </w:t>
      </w:r>
      <w:r w:rsidRPr="00F93D09">
        <w:rPr>
          <w:rFonts w:asciiTheme="majorHAnsi" w:hAnsiTheme="majorHAnsi" w:cstheme="majorHAnsi"/>
          <w:b/>
          <w:szCs w:val="20"/>
        </w:rPr>
        <w:t xml:space="preserve"> </w:t>
      </w:r>
    </w:p>
    <w:p w14:paraId="6B4F8F82" w14:textId="0172FFC2" w:rsidR="00F65200" w:rsidRPr="00F93D09" w:rsidRDefault="0024323E" w:rsidP="005150DA">
      <w:pPr>
        <w:pStyle w:val="Par-num"/>
      </w:pPr>
      <w:r w:rsidRPr="00F93D09">
        <w:t>The GEF Core indicators included as Annex</w:t>
      </w:r>
      <w:r w:rsidR="004C3EA2">
        <w:t xml:space="preserve"> </w:t>
      </w:r>
      <w:r w:rsidR="008903D4">
        <w:t>13</w:t>
      </w:r>
      <w:r w:rsidRPr="00F93D09">
        <w:t xml:space="preserve"> will be used to monitor global environmental benefits and will be updated for reporting to the GEF prior to TE. Note that the project team is responsible for updating the indicator status. The updated monitoring data should be shared with TE consultants prior to required evaluation missions, so these can be used for subsequent </w:t>
      </w:r>
      <w:proofErr w:type="spellStart"/>
      <w:r w:rsidRPr="00F93D09">
        <w:t>groundtruthing</w:t>
      </w:r>
      <w:proofErr w:type="spellEnd"/>
      <w:r w:rsidRPr="00F93D09">
        <w:t>. The methodologies to be used in data collection have been defined by the GEF and are available on the GEF website.</w:t>
      </w:r>
    </w:p>
    <w:p w14:paraId="66416F8D" w14:textId="77777777" w:rsidR="00F65200" w:rsidRPr="00F93D09" w:rsidRDefault="00F65200" w:rsidP="00F65200">
      <w:pPr>
        <w:spacing w:after="0"/>
        <w:rPr>
          <w:rFonts w:asciiTheme="majorHAnsi" w:hAnsiTheme="majorHAnsi" w:cstheme="majorHAnsi"/>
          <w:szCs w:val="20"/>
        </w:rPr>
      </w:pPr>
    </w:p>
    <w:p w14:paraId="4D226F0E" w14:textId="33C31A7F" w:rsidR="0024323E" w:rsidRPr="00F93D09" w:rsidRDefault="0024323E" w:rsidP="0024323E">
      <w:pPr>
        <w:spacing w:after="0"/>
        <w:jc w:val="left"/>
        <w:rPr>
          <w:i/>
          <w:szCs w:val="20"/>
        </w:rPr>
      </w:pPr>
      <w:r w:rsidRPr="00F93D09">
        <w:rPr>
          <w:rFonts w:cs="Calibri"/>
          <w:szCs w:val="20"/>
          <w:u w:val="single"/>
        </w:rPr>
        <w:t>Terminal Evaluation (TE)</w:t>
      </w:r>
      <w:r w:rsidRPr="00F93D09">
        <w:rPr>
          <w:rFonts w:cs="Calibri"/>
          <w:szCs w:val="20"/>
        </w:rPr>
        <w:t xml:space="preserve">:  </w:t>
      </w:r>
    </w:p>
    <w:p w14:paraId="3D0B3E5C" w14:textId="1E2A6E01" w:rsidR="0024323E" w:rsidRPr="00F93D09" w:rsidRDefault="0024323E" w:rsidP="005150DA">
      <w:pPr>
        <w:pStyle w:val="Par-num"/>
      </w:pPr>
      <w:r w:rsidRPr="00F93D09">
        <w:t xml:space="preserve">An independent terminal evaluation (TE) will take place upon completion of all major project outputs and activities. The terms of reference, the evaluation process and the final TE report will follow the standard templates and guidance for GEF-financed projects available on the </w:t>
      </w:r>
      <w:hyperlink r:id="rId18" w:anchor="gef" w:history="1">
        <w:r w:rsidRPr="00F93D09">
          <w:rPr>
            <w:rStyle w:val="Hyperlink"/>
            <w:rFonts w:cs="Calibri"/>
          </w:rPr>
          <w:t>UNDP Evaluation Resource Center</w:t>
        </w:r>
      </w:hyperlink>
      <w:r w:rsidRPr="00F93D09">
        <w:rPr>
          <w:rStyle w:val="Hyperlink"/>
          <w:rFonts w:cs="Calibri"/>
        </w:rPr>
        <w:t>.</w:t>
      </w:r>
      <w:r w:rsidRPr="00F93D09">
        <w:t xml:space="preserve"> </w:t>
      </w:r>
    </w:p>
    <w:p w14:paraId="6159A5FF" w14:textId="34D1802D" w:rsidR="0024323E" w:rsidRPr="00F93D09" w:rsidRDefault="0024323E" w:rsidP="005150DA">
      <w:pPr>
        <w:pStyle w:val="Par-num"/>
      </w:pPr>
      <w:r w:rsidRPr="00F93D09">
        <w:t>The evaluation will be ‘independent, impartial and rigorous’. The evaluators that will be hired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being evaluated.</w:t>
      </w:r>
    </w:p>
    <w:p w14:paraId="4E55C7EB" w14:textId="2A28CCF4" w:rsidR="0024323E" w:rsidRPr="00F93D09" w:rsidRDefault="0024323E" w:rsidP="005150DA">
      <w:pPr>
        <w:pStyle w:val="Par-num"/>
        <w:rPr>
          <w:rFonts w:cs="Calibri"/>
        </w:rPr>
      </w:pPr>
      <w:r w:rsidRPr="00F93D09">
        <w:t xml:space="preserve">The GEF Operational Focal Point and other stakeholders will be actively involved and consulted during the terminal evaluation process. </w:t>
      </w:r>
      <w:r w:rsidRPr="00F93D09">
        <w:rPr>
          <w:rFonts w:cs="Calibri"/>
        </w:rPr>
        <w:t xml:space="preserve">Additional quality assurance support is available from the BPPS/GEF Directorate. </w:t>
      </w:r>
    </w:p>
    <w:p w14:paraId="6BAE9CCA" w14:textId="522279F5" w:rsidR="0024323E" w:rsidRPr="00F93D09" w:rsidRDefault="0024323E" w:rsidP="005150DA">
      <w:pPr>
        <w:pStyle w:val="Par-num"/>
      </w:pPr>
      <w:r w:rsidRPr="00F93D09">
        <w:lastRenderedPageBreak/>
        <w:t xml:space="preserve">The final TE report and TE TOR will be publicly available in English and posted on the UNDP ERC by </w:t>
      </w:r>
      <w:r w:rsidR="004F469A">
        <w:rPr>
          <w:rFonts w:cs="Arial"/>
          <w:i/>
        </w:rPr>
        <w:t>8 Ma</w:t>
      </w:r>
      <w:r w:rsidR="00114ADA">
        <w:rPr>
          <w:rFonts w:cs="Arial"/>
          <w:i/>
        </w:rPr>
        <w:t>rch</w:t>
      </w:r>
      <w:r w:rsidR="004F469A">
        <w:rPr>
          <w:rFonts w:cs="Arial"/>
          <w:i/>
        </w:rPr>
        <w:t xml:space="preserve"> 2025</w:t>
      </w:r>
      <w:r w:rsidR="006F539B">
        <w:rPr>
          <w:rFonts w:cs="Arial"/>
          <w:i/>
        </w:rPr>
        <w:t>.</w:t>
      </w:r>
      <w:r w:rsidRPr="00F93D09">
        <w:t xml:space="preserve">  A management response to the TE recommendations will be posted to the ERC within six weeks of the TE report’s completion.</w:t>
      </w:r>
    </w:p>
    <w:p w14:paraId="24C1D39E" w14:textId="77777777" w:rsidR="0024323E" w:rsidRPr="00F93D09" w:rsidRDefault="0024323E" w:rsidP="0024323E">
      <w:pPr>
        <w:spacing w:after="0"/>
        <w:jc w:val="left"/>
        <w:rPr>
          <w:rFonts w:cs="Calibri"/>
          <w:szCs w:val="20"/>
        </w:rPr>
      </w:pPr>
    </w:p>
    <w:p w14:paraId="3AE00CF8" w14:textId="731B1C58" w:rsidR="0024323E" w:rsidRPr="00F93D09" w:rsidRDefault="0024323E" w:rsidP="0024323E">
      <w:pPr>
        <w:spacing w:after="0"/>
        <w:jc w:val="left"/>
        <w:rPr>
          <w:i/>
          <w:szCs w:val="20"/>
        </w:rPr>
      </w:pPr>
      <w:r w:rsidRPr="00F93D09">
        <w:rPr>
          <w:rFonts w:cs="Calibri"/>
          <w:szCs w:val="20"/>
          <w:u w:val="single"/>
        </w:rPr>
        <w:t>Final Report</w:t>
      </w:r>
      <w:r w:rsidRPr="00F93D09">
        <w:rPr>
          <w:rFonts w:cs="Calibri"/>
          <w:szCs w:val="20"/>
        </w:rPr>
        <w:t xml:space="preserve">: </w:t>
      </w:r>
    </w:p>
    <w:p w14:paraId="405E6541" w14:textId="77777777" w:rsidR="0024323E" w:rsidRPr="00F93D09" w:rsidRDefault="0024323E" w:rsidP="005150DA">
      <w:pPr>
        <w:pStyle w:val="Par-num"/>
      </w:pPr>
      <w:r w:rsidRPr="00F93D09">
        <w:t xml:space="preserve">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62E2C18A" w14:textId="77777777" w:rsidR="00F65200" w:rsidRPr="00F93D09" w:rsidRDefault="00F65200" w:rsidP="005150DA">
      <w:pPr>
        <w:pStyle w:val="Par-num"/>
      </w:pPr>
      <w:r w:rsidRPr="00F93D09">
        <w:t xml:space="preserve">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7C1EB40E" w14:textId="636D8972" w:rsidR="00F65200" w:rsidRPr="00F93D09" w:rsidRDefault="00F65200" w:rsidP="005150DA">
      <w:pPr>
        <w:pStyle w:val="Par-num"/>
        <w:rPr>
          <w:color w:val="000000"/>
        </w:rPr>
      </w:pPr>
      <w:r w:rsidRPr="00F93D09">
        <w:rPr>
          <w:u w:val="single"/>
        </w:rPr>
        <w:t>Agreement on intellectual property rights and use of logo on the project’s deliverables and disclosure of information</w:t>
      </w:r>
      <w:r w:rsidRPr="00F93D09">
        <w:rPr>
          <w:b/>
        </w:rPr>
        <w:t xml:space="preserve">:  </w:t>
      </w:r>
      <w:r w:rsidRPr="00F93D09">
        <w:t xml:space="preserve">To accord proper acknowledgement to the GEF for providing grant funding, the GEF logo will appear together with the UNDP, Government of Peru and MINAM logos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w:t>
      </w:r>
      <w:r w:rsidR="0024323E" w:rsidRPr="00F93D09">
        <w:rPr>
          <w:rFonts w:cs="Calibri"/>
        </w:rPr>
        <w:t>Policy</w:t>
      </w:r>
      <w:r w:rsidR="0024323E" w:rsidRPr="00F93D09">
        <w:rPr>
          <w:rStyle w:val="FootnoteReference"/>
        </w:rPr>
        <w:footnoteReference w:id="36"/>
      </w:r>
      <w:r w:rsidR="0024323E" w:rsidRPr="00F93D09">
        <w:rPr>
          <w:rFonts w:cs="Calibri"/>
        </w:rPr>
        <w:t xml:space="preserve"> </w:t>
      </w:r>
      <w:r w:rsidRPr="00F93D09">
        <w:t>and</w:t>
      </w:r>
      <w:r w:rsidRPr="00F93D09">
        <w:rPr>
          <w:color w:val="000000"/>
        </w:rPr>
        <w:t xml:space="preserve"> the GEF policy on public </w:t>
      </w:r>
      <w:r w:rsidR="0024323E" w:rsidRPr="00F93D09">
        <w:rPr>
          <w:rFonts w:cs="Segoe UI"/>
          <w:color w:val="000000"/>
        </w:rPr>
        <w:t>involvement</w:t>
      </w:r>
      <w:r w:rsidR="0024323E" w:rsidRPr="00F93D09">
        <w:rPr>
          <w:rStyle w:val="FootnoteReference"/>
          <w:color w:val="000000"/>
        </w:rPr>
        <w:footnoteReference w:id="37"/>
      </w:r>
      <w:r w:rsidRPr="00F93D09">
        <w:rPr>
          <w:color w:val="000000"/>
        </w:rPr>
        <w:t xml:space="preserve">. </w:t>
      </w:r>
    </w:p>
    <w:p w14:paraId="5884A8D9" w14:textId="77777777" w:rsidR="003E3ABA" w:rsidRPr="00F93D09" w:rsidRDefault="003E3ABA" w:rsidP="001354E3">
      <w:pPr>
        <w:spacing w:after="0"/>
        <w:jc w:val="left"/>
        <w:rPr>
          <w:rFonts w:cs="Calibri"/>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45"/>
        <w:gridCol w:w="1980"/>
        <w:gridCol w:w="2783"/>
      </w:tblGrid>
      <w:tr w:rsidR="007B384C" w:rsidRPr="00F93D09" w14:paraId="7E3BAC5C" w14:textId="77777777" w:rsidTr="007B384C">
        <w:trPr>
          <w:tblHeader/>
          <w:jc w:val="center"/>
        </w:trPr>
        <w:tc>
          <w:tcPr>
            <w:tcW w:w="8808" w:type="dxa"/>
            <w:gridSpan w:val="3"/>
            <w:shd w:val="clear" w:color="auto" w:fill="BFBFBF"/>
          </w:tcPr>
          <w:p w14:paraId="75808354" w14:textId="59415129" w:rsidR="007B384C" w:rsidRPr="00F93D09" w:rsidRDefault="007B384C" w:rsidP="00F5740C">
            <w:pPr>
              <w:spacing w:after="0"/>
              <w:jc w:val="left"/>
              <w:rPr>
                <w:i/>
                <w:szCs w:val="20"/>
              </w:rPr>
            </w:pPr>
            <w:bookmarkStart w:id="33" w:name="_Hlk70070466"/>
            <w:r w:rsidRPr="00F93D09">
              <w:rPr>
                <w:rFonts w:cs="Calibri"/>
                <w:b/>
                <w:sz w:val="18"/>
                <w:szCs w:val="18"/>
              </w:rPr>
              <w:t>Monitoring and Evaluation Plan and Budget</w:t>
            </w:r>
            <w:r w:rsidR="001331CC" w:rsidRPr="00F93D09">
              <w:rPr>
                <w:rFonts w:cs="Calibri"/>
                <w:b/>
                <w:szCs w:val="20"/>
              </w:rPr>
              <w:t xml:space="preserve">: </w:t>
            </w:r>
          </w:p>
          <w:p w14:paraId="744E6312" w14:textId="3922349E" w:rsidR="00AF0D94" w:rsidRPr="00F93D09" w:rsidRDefault="00AF0D94" w:rsidP="0024323E">
            <w:pPr>
              <w:spacing w:after="0"/>
              <w:jc w:val="left"/>
              <w:rPr>
                <w:iCs/>
                <w:szCs w:val="20"/>
              </w:rPr>
            </w:pPr>
            <w:r w:rsidRPr="00F93D09">
              <w:rPr>
                <w:iCs/>
                <w:szCs w:val="20"/>
              </w:rPr>
              <w:t xml:space="preserve">This M&amp;E plan and budget </w:t>
            </w:r>
            <w:r w:rsidR="00A05A98" w:rsidRPr="00F93D09">
              <w:rPr>
                <w:iCs/>
                <w:szCs w:val="20"/>
              </w:rPr>
              <w:t xml:space="preserve">provides </w:t>
            </w:r>
            <w:r w:rsidR="00A81F46" w:rsidRPr="00F93D09">
              <w:rPr>
                <w:iCs/>
                <w:szCs w:val="20"/>
              </w:rPr>
              <w:t xml:space="preserve">a breakdown of costs for </w:t>
            </w:r>
            <w:r w:rsidR="00A25E0D" w:rsidRPr="00F93D09">
              <w:rPr>
                <w:iCs/>
                <w:szCs w:val="20"/>
              </w:rPr>
              <w:t xml:space="preserve">M&amp;E </w:t>
            </w:r>
            <w:r w:rsidR="00A05A98" w:rsidRPr="00F93D09">
              <w:rPr>
                <w:iCs/>
                <w:szCs w:val="20"/>
              </w:rPr>
              <w:t xml:space="preserve">activities to be </w:t>
            </w:r>
            <w:r w:rsidR="003B5A5B" w:rsidRPr="00F93D09">
              <w:rPr>
                <w:iCs/>
                <w:szCs w:val="20"/>
              </w:rPr>
              <w:t>led by the Project Manage</w:t>
            </w:r>
            <w:r w:rsidR="003001B7" w:rsidRPr="00F93D09">
              <w:rPr>
                <w:iCs/>
                <w:szCs w:val="20"/>
              </w:rPr>
              <w:t xml:space="preserve">ment </w:t>
            </w:r>
            <w:r w:rsidR="003B5A5B" w:rsidRPr="00F93D09">
              <w:rPr>
                <w:iCs/>
                <w:szCs w:val="20"/>
              </w:rPr>
              <w:t xml:space="preserve">Unit </w:t>
            </w:r>
            <w:r w:rsidR="00296E09" w:rsidRPr="00F93D09">
              <w:rPr>
                <w:iCs/>
                <w:szCs w:val="20"/>
              </w:rPr>
              <w:t>during project implementation</w:t>
            </w:r>
            <w:r w:rsidR="0062620B" w:rsidRPr="00F93D09">
              <w:rPr>
                <w:iCs/>
                <w:szCs w:val="20"/>
              </w:rPr>
              <w:t xml:space="preserve">. </w:t>
            </w:r>
            <w:r w:rsidR="00683A9C" w:rsidRPr="00F93D09">
              <w:rPr>
                <w:iCs/>
                <w:szCs w:val="20"/>
              </w:rPr>
              <w:t xml:space="preserve">These costs are included in Component </w:t>
            </w:r>
            <w:r w:rsidR="0024323E" w:rsidRPr="00F93D09">
              <w:rPr>
                <w:iCs/>
                <w:szCs w:val="20"/>
              </w:rPr>
              <w:t>5</w:t>
            </w:r>
            <w:r w:rsidR="00683A9C" w:rsidRPr="00F93D09">
              <w:rPr>
                <w:iCs/>
                <w:szCs w:val="20"/>
              </w:rPr>
              <w:t xml:space="preserve"> of the Results Framework and TBWP.</w:t>
            </w:r>
            <w:r w:rsidR="00062D2E" w:rsidRPr="00F93D09">
              <w:rPr>
                <w:rFonts w:eastAsia="Times New Roman"/>
              </w:rPr>
              <w:t xml:space="preserve"> For ease of reporting M&amp;E costs, please include all costs reported in the M&amp;E plan under the one technical component</w:t>
            </w:r>
            <w:r w:rsidR="00A76E67" w:rsidRPr="00F93D09">
              <w:rPr>
                <w:rFonts w:eastAsia="Times New Roman"/>
              </w:rPr>
              <w:t>.</w:t>
            </w:r>
            <w:r w:rsidR="00FE6543" w:rsidRPr="00F93D09">
              <w:rPr>
                <w:iCs/>
                <w:szCs w:val="20"/>
              </w:rPr>
              <w:t xml:space="preserve"> The oversight and participation of the UNDP Country Office/Regional technical advisors/HQ Units are not included as these are covered by the GEF Fee.</w:t>
            </w:r>
          </w:p>
        </w:tc>
      </w:tr>
      <w:tr w:rsidR="005D330B" w:rsidRPr="00F93D09" w14:paraId="738983A9" w14:textId="77777777" w:rsidTr="005D330B">
        <w:trPr>
          <w:trHeight w:val="512"/>
          <w:tblHeader/>
          <w:jc w:val="center"/>
        </w:trPr>
        <w:tc>
          <w:tcPr>
            <w:tcW w:w="4045" w:type="dxa"/>
            <w:shd w:val="clear" w:color="auto" w:fill="BFBFBF"/>
          </w:tcPr>
          <w:p w14:paraId="0C904CD8" w14:textId="77777777" w:rsidR="005D330B" w:rsidRPr="00F93D09" w:rsidRDefault="005D330B" w:rsidP="001354E3">
            <w:pPr>
              <w:jc w:val="left"/>
              <w:rPr>
                <w:rFonts w:cs="Calibri"/>
                <w:b/>
                <w:sz w:val="18"/>
                <w:szCs w:val="18"/>
              </w:rPr>
            </w:pPr>
            <w:r w:rsidRPr="00F93D09">
              <w:rPr>
                <w:rFonts w:cs="Calibri"/>
                <w:b/>
                <w:sz w:val="18"/>
                <w:szCs w:val="18"/>
              </w:rPr>
              <w:t>GEF M&amp;E requirements</w:t>
            </w:r>
          </w:p>
          <w:p w14:paraId="73F1D12C" w14:textId="77777777" w:rsidR="005D330B" w:rsidRPr="00F93D09" w:rsidRDefault="005D330B" w:rsidP="001354E3">
            <w:pPr>
              <w:jc w:val="left"/>
              <w:rPr>
                <w:rFonts w:cs="Calibri"/>
                <w:b/>
                <w:sz w:val="18"/>
                <w:szCs w:val="18"/>
              </w:rPr>
            </w:pPr>
          </w:p>
        </w:tc>
        <w:tc>
          <w:tcPr>
            <w:tcW w:w="1980" w:type="dxa"/>
            <w:shd w:val="clear" w:color="auto" w:fill="BFBFBF"/>
          </w:tcPr>
          <w:p w14:paraId="1EF28650" w14:textId="7147748D" w:rsidR="005D330B" w:rsidRPr="00F93D09" w:rsidRDefault="005D330B" w:rsidP="001354E3">
            <w:pPr>
              <w:jc w:val="left"/>
              <w:rPr>
                <w:rFonts w:cs="Calibri"/>
                <w:b/>
                <w:sz w:val="18"/>
                <w:szCs w:val="18"/>
              </w:rPr>
            </w:pPr>
            <w:r w:rsidRPr="00F93D09">
              <w:rPr>
                <w:rFonts w:cs="Calibri"/>
                <w:b/>
                <w:sz w:val="18"/>
                <w:szCs w:val="18"/>
              </w:rPr>
              <w:t>Indicative costs (US$)</w:t>
            </w:r>
          </w:p>
        </w:tc>
        <w:tc>
          <w:tcPr>
            <w:tcW w:w="2783" w:type="dxa"/>
            <w:shd w:val="clear" w:color="auto" w:fill="BFBFBF"/>
          </w:tcPr>
          <w:p w14:paraId="59177251" w14:textId="1FAFE129" w:rsidR="005D330B" w:rsidRPr="00F93D09" w:rsidRDefault="005D330B" w:rsidP="001354E3">
            <w:pPr>
              <w:jc w:val="left"/>
              <w:rPr>
                <w:rFonts w:cs="Calibri"/>
                <w:b/>
                <w:sz w:val="18"/>
                <w:szCs w:val="18"/>
              </w:rPr>
            </w:pPr>
            <w:r w:rsidRPr="00F93D09">
              <w:rPr>
                <w:rFonts w:cs="Calibri"/>
                <w:b/>
                <w:sz w:val="18"/>
                <w:szCs w:val="18"/>
              </w:rPr>
              <w:t>Time frame</w:t>
            </w:r>
          </w:p>
        </w:tc>
      </w:tr>
      <w:tr w:rsidR="005D330B" w:rsidRPr="00F93D09" w14:paraId="301F0000" w14:textId="77777777" w:rsidTr="005D330B">
        <w:trPr>
          <w:trHeight w:val="548"/>
          <w:jc w:val="center"/>
        </w:trPr>
        <w:tc>
          <w:tcPr>
            <w:tcW w:w="4045" w:type="dxa"/>
          </w:tcPr>
          <w:p w14:paraId="1F92FCBA" w14:textId="5A6E5684" w:rsidR="005D330B" w:rsidRPr="00F93D09" w:rsidRDefault="005D330B" w:rsidP="001354E3">
            <w:pPr>
              <w:jc w:val="left"/>
              <w:rPr>
                <w:sz w:val="18"/>
                <w:szCs w:val="18"/>
              </w:rPr>
            </w:pPr>
            <w:r w:rsidRPr="00F93D09">
              <w:rPr>
                <w:rFonts w:cs="Calibri"/>
                <w:b/>
                <w:sz w:val="18"/>
                <w:szCs w:val="18"/>
              </w:rPr>
              <w:t xml:space="preserve">Inception Workshop </w:t>
            </w:r>
          </w:p>
        </w:tc>
        <w:tc>
          <w:tcPr>
            <w:tcW w:w="1980" w:type="dxa"/>
          </w:tcPr>
          <w:p w14:paraId="64F61BD2" w14:textId="60631DFC" w:rsidR="005D330B" w:rsidRPr="00F93D09" w:rsidRDefault="00B657EF" w:rsidP="001354E3">
            <w:pPr>
              <w:jc w:val="left"/>
              <w:rPr>
                <w:rFonts w:cs="Calibri"/>
                <w:sz w:val="18"/>
                <w:szCs w:val="18"/>
                <w:highlight w:val="yellow"/>
              </w:rPr>
            </w:pPr>
            <w:r w:rsidRPr="00F93D09">
              <w:rPr>
                <w:rFonts w:cs="Calibri"/>
                <w:i/>
                <w:sz w:val="18"/>
                <w:szCs w:val="18"/>
              </w:rPr>
              <w:t>3,500</w:t>
            </w:r>
          </w:p>
        </w:tc>
        <w:tc>
          <w:tcPr>
            <w:tcW w:w="2783" w:type="dxa"/>
          </w:tcPr>
          <w:p w14:paraId="50964697" w14:textId="4C0F2143" w:rsidR="005D330B" w:rsidRPr="00F93D09" w:rsidRDefault="005D330B" w:rsidP="001354E3">
            <w:pPr>
              <w:jc w:val="left"/>
              <w:rPr>
                <w:rFonts w:cs="Calibri"/>
                <w:sz w:val="18"/>
                <w:szCs w:val="18"/>
              </w:rPr>
            </w:pPr>
            <w:r w:rsidRPr="00F93D09">
              <w:rPr>
                <w:rFonts w:cs="Calibri"/>
                <w:sz w:val="18"/>
                <w:szCs w:val="18"/>
              </w:rPr>
              <w:t>Within 60 days of CEO endorsement of this project.</w:t>
            </w:r>
          </w:p>
        </w:tc>
      </w:tr>
      <w:tr w:rsidR="005D330B" w:rsidRPr="00F93D09" w14:paraId="6C164191" w14:textId="77777777" w:rsidTr="005D330B">
        <w:trPr>
          <w:jc w:val="center"/>
        </w:trPr>
        <w:tc>
          <w:tcPr>
            <w:tcW w:w="4045" w:type="dxa"/>
          </w:tcPr>
          <w:p w14:paraId="7E3D4EA0" w14:textId="0649B018" w:rsidR="005D330B" w:rsidRPr="00F93D09" w:rsidRDefault="005D330B" w:rsidP="001354E3">
            <w:pPr>
              <w:jc w:val="left"/>
              <w:rPr>
                <w:rFonts w:cs="Calibri"/>
                <w:sz w:val="18"/>
                <w:szCs w:val="18"/>
              </w:rPr>
            </w:pPr>
            <w:r w:rsidRPr="00F93D09">
              <w:rPr>
                <w:rFonts w:cs="Calibri"/>
                <w:b/>
                <w:sz w:val="18"/>
                <w:szCs w:val="18"/>
              </w:rPr>
              <w:t>Inception Report</w:t>
            </w:r>
          </w:p>
        </w:tc>
        <w:tc>
          <w:tcPr>
            <w:tcW w:w="1980" w:type="dxa"/>
          </w:tcPr>
          <w:p w14:paraId="10FE4624" w14:textId="77777777" w:rsidR="005D330B" w:rsidRPr="00F93D09" w:rsidRDefault="005D330B" w:rsidP="001354E3">
            <w:pPr>
              <w:jc w:val="left"/>
              <w:rPr>
                <w:rFonts w:cs="Calibri"/>
                <w:i/>
                <w:sz w:val="18"/>
                <w:szCs w:val="18"/>
              </w:rPr>
            </w:pPr>
            <w:r w:rsidRPr="00F93D09">
              <w:rPr>
                <w:rFonts w:cs="Calibri"/>
                <w:i/>
                <w:sz w:val="18"/>
                <w:szCs w:val="18"/>
              </w:rPr>
              <w:t>None</w:t>
            </w:r>
          </w:p>
        </w:tc>
        <w:tc>
          <w:tcPr>
            <w:tcW w:w="2783" w:type="dxa"/>
          </w:tcPr>
          <w:p w14:paraId="05D589DB" w14:textId="7B7BF3AF" w:rsidR="005D330B" w:rsidRPr="00F93D09" w:rsidRDefault="005D330B" w:rsidP="007D6F88">
            <w:pPr>
              <w:jc w:val="left"/>
              <w:rPr>
                <w:rFonts w:cs="Calibri"/>
                <w:sz w:val="18"/>
                <w:szCs w:val="18"/>
              </w:rPr>
            </w:pPr>
            <w:r w:rsidRPr="00F93D09">
              <w:rPr>
                <w:rFonts w:cs="Calibri"/>
                <w:sz w:val="18"/>
                <w:szCs w:val="18"/>
              </w:rPr>
              <w:t>Within 90 days of CEO endorsement of this project.</w:t>
            </w:r>
          </w:p>
        </w:tc>
      </w:tr>
      <w:tr w:rsidR="005D330B" w:rsidRPr="00F93D09" w14:paraId="214AF0BD" w14:textId="77777777" w:rsidTr="005D330B">
        <w:trPr>
          <w:jc w:val="center"/>
        </w:trPr>
        <w:tc>
          <w:tcPr>
            <w:tcW w:w="4045" w:type="dxa"/>
          </w:tcPr>
          <w:p w14:paraId="7537B83D" w14:textId="0AC74DE7" w:rsidR="005D330B" w:rsidRPr="00F93D09" w:rsidRDefault="00EA3C81" w:rsidP="00EA3C81">
            <w:pPr>
              <w:jc w:val="left"/>
              <w:rPr>
                <w:rFonts w:cs="Calibri"/>
                <w:sz w:val="18"/>
                <w:szCs w:val="18"/>
              </w:rPr>
            </w:pPr>
            <w:r>
              <w:rPr>
                <w:rFonts w:cs="Calibri"/>
                <w:b/>
                <w:sz w:val="18"/>
                <w:szCs w:val="18"/>
              </w:rPr>
              <w:t>P</w:t>
            </w:r>
            <w:r w:rsidRPr="00EA3C81">
              <w:rPr>
                <w:rFonts w:cs="Calibri"/>
                <w:b/>
                <w:sz w:val="18"/>
                <w:szCs w:val="18"/>
              </w:rPr>
              <w:t>roject monitoring platform development &amp;compilation of KM products</w:t>
            </w:r>
          </w:p>
        </w:tc>
        <w:tc>
          <w:tcPr>
            <w:tcW w:w="1980" w:type="dxa"/>
          </w:tcPr>
          <w:p w14:paraId="75A3E31C" w14:textId="7785262C" w:rsidR="005D330B" w:rsidRPr="00F93D09" w:rsidRDefault="000E6BFB" w:rsidP="000E6BFB">
            <w:pPr>
              <w:pStyle w:val="BodyText23"/>
              <w:widowControl/>
              <w:tabs>
                <w:tab w:val="clear" w:pos="547"/>
              </w:tabs>
              <w:spacing w:after="60"/>
              <w:rPr>
                <w:rFonts w:ascii="Calibri" w:hAnsi="Calibri" w:cs="Calibri"/>
                <w:i/>
                <w:snapToGrid/>
                <w:sz w:val="18"/>
                <w:szCs w:val="18"/>
                <w:highlight w:val="yellow"/>
              </w:rPr>
            </w:pPr>
            <w:r>
              <w:rPr>
                <w:rFonts w:cs="Calibri"/>
                <w:i/>
                <w:sz w:val="18"/>
                <w:szCs w:val="18"/>
              </w:rPr>
              <w:t>2</w:t>
            </w:r>
            <w:r w:rsidR="0051576F">
              <w:rPr>
                <w:rFonts w:cs="Calibri"/>
                <w:i/>
                <w:sz w:val="18"/>
                <w:szCs w:val="18"/>
              </w:rPr>
              <w:t>0,</w:t>
            </w:r>
            <w:r>
              <w:rPr>
                <w:rFonts w:cs="Calibri"/>
                <w:i/>
                <w:sz w:val="18"/>
                <w:szCs w:val="18"/>
              </w:rPr>
              <w:t>000</w:t>
            </w:r>
          </w:p>
        </w:tc>
        <w:tc>
          <w:tcPr>
            <w:tcW w:w="2783" w:type="dxa"/>
          </w:tcPr>
          <w:p w14:paraId="349DB58F" w14:textId="1B04405B" w:rsidR="005D330B" w:rsidRPr="00F93D09" w:rsidRDefault="005D330B" w:rsidP="001354E3">
            <w:pPr>
              <w:jc w:val="left"/>
              <w:rPr>
                <w:rFonts w:cs="Calibri"/>
                <w:sz w:val="18"/>
                <w:szCs w:val="18"/>
              </w:rPr>
            </w:pPr>
            <w:r w:rsidRPr="00F93D09">
              <w:rPr>
                <w:rFonts w:cs="Calibri"/>
                <w:sz w:val="18"/>
                <w:szCs w:val="18"/>
              </w:rPr>
              <w:t>Annually and at mid-point and closure.</w:t>
            </w:r>
          </w:p>
        </w:tc>
      </w:tr>
      <w:tr w:rsidR="005D330B" w:rsidRPr="00F93D09" w14:paraId="5D2667A9" w14:textId="77777777" w:rsidTr="005D330B">
        <w:trPr>
          <w:jc w:val="center"/>
        </w:trPr>
        <w:tc>
          <w:tcPr>
            <w:tcW w:w="4045" w:type="dxa"/>
          </w:tcPr>
          <w:p w14:paraId="1DB1B42B" w14:textId="149DC221" w:rsidR="005D330B" w:rsidRPr="00F93D09" w:rsidRDefault="005D330B" w:rsidP="005214C9">
            <w:pPr>
              <w:spacing w:after="0"/>
              <w:jc w:val="left"/>
              <w:rPr>
                <w:rFonts w:cs="Calibri"/>
                <w:sz w:val="18"/>
                <w:szCs w:val="18"/>
              </w:rPr>
            </w:pPr>
            <w:r w:rsidRPr="00F93D09">
              <w:rPr>
                <w:rFonts w:cs="Calibri"/>
                <w:b/>
                <w:sz w:val="18"/>
                <w:szCs w:val="18"/>
              </w:rPr>
              <w:t xml:space="preserve">GEF Project Implementation Report (PIR) </w:t>
            </w:r>
          </w:p>
        </w:tc>
        <w:tc>
          <w:tcPr>
            <w:tcW w:w="1980" w:type="dxa"/>
          </w:tcPr>
          <w:p w14:paraId="45598B0C" w14:textId="3661F1CC" w:rsidR="005D330B" w:rsidRPr="00F93D09" w:rsidRDefault="00B657EF" w:rsidP="001354E3">
            <w:pPr>
              <w:pStyle w:val="BodyText23"/>
              <w:widowControl/>
              <w:tabs>
                <w:tab w:val="clear" w:pos="547"/>
              </w:tabs>
              <w:spacing w:after="60"/>
              <w:rPr>
                <w:rFonts w:ascii="Calibri" w:hAnsi="Calibri" w:cs="Calibri"/>
                <w:i/>
                <w:snapToGrid/>
                <w:sz w:val="18"/>
                <w:szCs w:val="18"/>
              </w:rPr>
            </w:pPr>
            <w:r w:rsidRPr="00F93D09">
              <w:rPr>
                <w:rFonts w:ascii="Calibri" w:hAnsi="Calibri" w:cs="Calibri"/>
                <w:i/>
                <w:snapToGrid/>
                <w:sz w:val="18"/>
                <w:szCs w:val="18"/>
              </w:rPr>
              <w:t>None</w:t>
            </w:r>
          </w:p>
        </w:tc>
        <w:tc>
          <w:tcPr>
            <w:tcW w:w="2783" w:type="dxa"/>
          </w:tcPr>
          <w:p w14:paraId="17381265" w14:textId="77777777" w:rsidR="005D330B" w:rsidRPr="00F93D09" w:rsidRDefault="005D330B" w:rsidP="001354E3">
            <w:pPr>
              <w:jc w:val="left"/>
              <w:rPr>
                <w:rFonts w:cs="Calibri"/>
                <w:sz w:val="18"/>
                <w:szCs w:val="18"/>
              </w:rPr>
            </w:pPr>
            <w:r w:rsidRPr="00F93D09">
              <w:rPr>
                <w:rFonts w:cs="Calibri"/>
                <w:sz w:val="18"/>
                <w:szCs w:val="18"/>
              </w:rPr>
              <w:t>Annually typically between June-August</w:t>
            </w:r>
          </w:p>
        </w:tc>
      </w:tr>
      <w:tr w:rsidR="005D330B" w:rsidRPr="00F93D09" w14:paraId="3AB1D270" w14:textId="123CF55D" w:rsidTr="00B94045">
        <w:trPr>
          <w:trHeight w:val="305"/>
          <w:jc w:val="center"/>
        </w:trPr>
        <w:tc>
          <w:tcPr>
            <w:tcW w:w="4045" w:type="dxa"/>
          </w:tcPr>
          <w:p w14:paraId="76F62074" w14:textId="6AF1D6E2" w:rsidR="005D330B" w:rsidRPr="00F93D09" w:rsidRDefault="005D330B" w:rsidP="00A4262B">
            <w:pPr>
              <w:jc w:val="left"/>
              <w:rPr>
                <w:rFonts w:cs="Calibri"/>
                <w:b/>
                <w:sz w:val="18"/>
                <w:szCs w:val="18"/>
              </w:rPr>
            </w:pPr>
            <w:r w:rsidRPr="00F93D09">
              <w:rPr>
                <w:rFonts w:cs="Calibri"/>
                <w:b/>
                <w:sz w:val="18"/>
                <w:szCs w:val="18"/>
              </w:rPr>
              <w:t>Supervision missions</w:t>
            </w:r>
          </w:p>
        </w:tc>
        <w:tc>
          <w:tcPr>
            <w:tcW w:w="1980" w:type="dxa"/>
          </w:tcPr>
          <w:p w14:paraId="5B47F6E1" w14:textId="45ADF4CC" w:rsidR="005D330B" w:rsidRPr="00F93D09" w:rsidRDefault="005D330B" w:rsidP="00A4262B">
            <w:pPr>
              <w:pStyle w:val="BodyText23"/>
              <w:widowControl/>
              <w:tabs>
                <w:tab w:val="clear" w:pos="547"/>
              </w:tabs>
              <w:spacing w:after="60"/>
              <w:rPr>
                <w:rFonts w:ascii="Calibri" w:hAnsi="Calibri" w:cs="Calibri"/>
                <w:i/>
                <w:snapToGrid/>
                <w:sz w:val="18"/>
                <w:szCs w:val="18"/>
                <w:highlight w:val="yellow"/>
              </w:rPr>
            </w:pPr>
            <w:r w:rsidRPr="00F93D09">
              <w:rPr>
                <w:rFonts w:ascii="Calibri" w:hAnsi="Calibri" w:cs="Calibri"/>
                <w:i/>
                <w:snapToGrid/>
                <w:sz w:val="18"/>
                <w:szCs w:val="18"/>
              </w:rPr>
              <w:t>None</w:t>
            </w:r>
          </w:p>
        </w:tc>
        <w:tc>
          <w:tcPr>
            <w:tcW w:w="2783" w:type="dxa"/>
          </w:tcPr>
          <w:p w14:paraId="72D6EF93" w14:textId="2DD6530D" w:rsidR="005D330B" w:rsidRPr="00F93D09" w:rsidRDefault="005D330B" w:rsidP="00A4262B">
            <w:pPr>
              <w:jc w:val="left"/>
              <w:rPr>
                <w:rFonts w:cs="Calibri"/>
                <w:sz w:val="18"/>
                <w:szCs w:val="18"/>
              </w:rPr>
            </w:pPr>
            <w:r w:rsidRPr="00F93D09">
              <w:rPr>
                <w:rFonts w:cs="Calibri"/>
                <w:sz w:val="18"/>
                <w:szCs w:val="18"/>
              </w:rPr>
              <w:t>Annually</w:t>
            </w:r>
          </w:p>
        </w:tc>
      </w:tr>
      <w:tr w:rsidR="009678AE" w:rsidRPr="00F93D09" w14:paraId="7499CCAC" w14:textId="77777777" w:rsidTr="00B94045">
        <w:trPr>
          <w:trHeight w:val="305"/>
          <w:jc w:val="center"/>
        </w:trPr>
        <w:tc>
          <w:tcPr>
            <w:tcW w:w="4045" w:type="dxa"/>
          </w:tcPr>
          <w:p w14:paraId="4D63A87A" w14:textId="16DFFB7B" w:rsidR="009678AE" w:rsidRPr="00F93D09" w:rsidRDefault="0052215D" w:rsidP="008E73D1">
            <w:pPr>
              <w:jc w:val="left"/>
              <w:rPr>
                <w:rFonts w:cs="Calibri"/>
                <w:b/>
                <w:sz w:val="18"/>
                <w:szCs w:val="18"/>
              </w:rPr>
            </w:pPr>
            <w:r>
              <w:rPr>
                <w:rFonts w:cs="Calibri"/>
                <w:b/>
                <w:sz w:val="18"/>
                <w:szCs w:val="18"/>
              </w:rPr>
              <w:t xml:space="preserve">Monitoring of </w:t>
            </w:r>
            <w:r w:rsidR="00135CE8">
              <w:rPr>
                <w:rFonts w:cs="Calibri"/>
                <w:b/>
                <w:sz w:val="18"/>
                <w:szCs w:val="18"/>
              </w:rPr>
              <w:t xml:space="preserve"> social and environmental </w:t>
            </w:r>
            <w:r>
              <w:rPr>
                <w:rFonts w:cs="Calibri"/>
                <w:b/>
                <w:sz w:val="18"/>
                <w:szCs w:val="18"/>
              </w:rPr>
              <w:t>safeguards</w:t>
            </w:r>
            <w:r w:rsidR="00802A27">
              <w:rPr>
                <w:rFonts w:cs="Calibri"/>
                <w:b/>
                <w:sz w:val="18"/>
                <w:szCs w:val="18"/>
              </w:rPr>
              <w:t xml:space="preserve"> </w:t>
            </w:r>
            <w:r>
              <w:rPr>
                <w:rFonts w:cs="Calibri"/>
                <w:b/>
                <w:sz w:val="18"/>
                <w:szCs w:val="18"/>
              </w:rPr>
              <w:t xml:space="preserve">management </w:t>
            </w:r>
            <w:r w:rsidR="004E39F4">
              <w:rPr>
                <w:rFonts w:cs="Calibri"/>
                <w:b/>
                <w:sz w:val="18"/>
                <w:szCs w:val="18"/>
              </w:rPr>
              <w:t>measures</w:t>
            </w:r>
            <w:r w:rsidR="008E73D1">
              <w:rPr>
                <w:rFonts w:cs="Calibri"/>
                <w:b/>
                <w:sz w:val="18"/>
                <w:szCs w:val="18"/>
              </w:rPr>
              <w:t>,</w:t>
            </w:r>
            <w:r w:rsidR="0012306F">
              <w:rPr>
                <w:rFonts w:cs="Calibri"/>
                <w:b/>
                <w:sz w:val="18"/>
                <w:szCs w:val="18"/>
              </w:rPr>
              <w:t xml:space="preserve"> stakeholder engag</w:t>
            </w:r>
            <w:r w:rsidR="0057319F">
              <w:rPr>
                <w:rFonts w:cs="Calibri"/>
                <w:b/>
                <w:sz w:val="18"/>
                <w:szCs w:val="18"/>
              </w:rPr>
              <w:t xml:space="preserve">ement activities and gender action plan </w:t>
            </w:r>
            <w:r w:rsidR="004E39F4">
              <w:rPr>
                <w:rFonts w:cs="Calibri"/>
                <w:b/>
                <w:sz w:val="18"/>
                <w:szCs w:val="18"/>
              </w:rPr>
              <w:t xml:space="preserve"> </w:t>
            </w:r>
          </w:p>
        </w:tc>
        <w:tc>
          <w:tcPr>
            <w:tcW w:w="1980" w:type="dxa"/>
          </w:tcPr>
          <w:p w14:paraId="034322E5" w14:textId="7794786A" w:rsidR="009678AE" w:rsidRPr="00F93D09" w:rsidRDefault="000E6BFB" w:rsidP="00A4262B">
            <w:pPr>
              <w:pStyle w:val="BodyText23"/>
              <w:widowControl/>
              <w:tabs>
                <w:tab w:val="clear" w:pos="547"/>
              </w:tabs>
              <w:spacing w:after="60"/>
              <w:rPr>
                <w:rFonts w:ascii="Calibri" w:hAnsi="Calibri" w:cs="Calibri"/>
                <w:i/>
                <w:snapToGrid/>
                <w:sz w:val="18"/>
                <w:szCs w:val="18"/>
              </w:rPr>
            </w:pPr>
            <w:r>
              <w:rPr>
                <w:rFonts w:ascii="Calibri" w:hAnsi="Calibri" w:cs="Calibri"/>
                <w:i/>
                <w:snapToGrid/>
                <w:sz w:val="18"/>
                <w:szCs w:val="18"/>
              </w:rPr>
              <w:t>3</w:t>
            </w:r>
            <w:r w:rsidR="00D75F1D">
              <w:rPr>
                <w:rFonts w:ascii="Calibri" w:hAnsi="Calibri" w:cs="Calibri"/>
                <w:i/>
                <w:snapToGrid/>
                <w:sz w:val="18"/>
                <w:szCs w:val="18"/>
              </w:rPr>
              <w:t>0</w:t>
            </w:r>
            <w:r w:rsidR="008E73D1">
              <w:rPr>
                <w:rFonts w:ascii="Calibri" w:hAnsi="Calibri" w:cs="Calibri"/>
                <w:i/>
                <w:snapToGrid/>
                <w:sz w:val="18"/>
                <w:szCs w:val="18"/>
              </w:rPr>
              <w:t>,</w:t>
            </w:r>
            <w:r>
              <w:rPr>
                <w:rFonts w:ascii="Calibri" w:hAnsi="Calibri" w:cs="Calibri"/>
                <w:i/>
                <w:snapToGrid/>
                <w:sz w:val="18"/>
                <w:szCs w:val="18"/>
              </w:rPr>
              <w:t>8</w:t>
            </w:r>
            <w:r w:rsidR="00D75F1D">
              <w:rPr>
                <w:rFonts w:ascii="Calibri" w:hAnsi="Calibri" w:cs="Calibri"/>
                <w:i/>
                <w:snapToGrid/>
                <w:sz w:val="18"/>
                <w:szCs w:val="18"/>
              </w:rPr>
              <w:t>00</w:t>
            </w:r>
          </w:p>
        </w:tc>
        <w:tc>
          <w:tcPr>
            <w:tcW w:w="2783" w:type="dxa"/>
          </w:tcPr>
          <w:p w14:paraId="419E651C" w14:textId="04034B5B" w:rsidR="009678AE" w:rsidRPr="00F93D09" w:rsidRDefault="008E73D1" w:rsidP="00A4262B">
            <w:pPr>
              <w:jc w:val="left"/>
              <w:rPr>
                <w:rFonts w:cs="Calibri"/>
                <w:sz w:val="18"/>
                <w:szCs w:val="18"/>
              </w:rPr>
            </w:pPr>
            <w:r>
              <w:rPr>
                <w:rFonts w:cs="Calibri"/>
                <w:sz w:val="18"/>
                <w:szCs w:val="18"/>
              </w:rPr>
              <w:t>Annually</w:t>
            </w:r>
          </w:p>
        </w:tc>
      </w:tr>
      <w:tr w:rsidR="00DF6341" w:rsidRPr="00F93D09" w14:paraId="7BCC9D2C" w14:textId="77777777" w:rsidTr="00B94045">
        <w:trPr>
          <w:jc w:val="center"/>
        </w:trPr>
        <w:tc>
          <w:tcPr>
            <w:tcW w:w="4045" w:type="dxa"/>
          </w:tcPr>
          <w:p w14:paraId="0C45B6FC" w14:textId="1DDCD8E5" w:rsidR="00DF6341" w:rsidRPr="00F93D09" w:rsidRDefault="00DF6341" w:rsidP="00044883">
            <w:pPr>
              <w:jc w:val="left"/>
              <w:rPr>
                <w:rFonts w:cs="Calibri"/>
                <w:b/>
                <w:sz w:val="18"/>
                <w:szCs w:val="18"/>
              </w:rPr>
            </w:pPr>
            <w:r w:rsidRPr="00F93D09">
              <w:rPr>
                <w:rFonts w:cs="Calibri"/>
                <w:b/>
                <w:sz w:val="18"/>
                <w:szCs w:val="18"/>
              </w:rPr>
              <w:t xml:space="preserve">Independent Terminal Evaluation (TE) </w:t>
            </w:r>
          </w:p>
        </w:tc>
        <w:tc>
          <w:tcPr>
            <w:tcW w:w="1980" w:type="dxa"/>
          </w:tcPr>
          <w:p w14:paraId="698991E0" w14:textId="5CFE8533" w:rsidR="00DF6341" w:rsidRPr="001C6A58" w:rsidRDefault="00B657EF" w:rsidP="00044883">
            <w:pPr>
              <w:tabs>
                <w:tab w:val="center" w:pos="1216"/>
              </w:tabs>
              <w:jc w:val="left"/>
              <w:rPr>
                <w:rFonts w:cs="Calibri"/>
                <w:sz w:val="18"/>
                <w:szCs w:val="18"/>
              </w:rPr>
            </w:pPr>
            <w:r w:rsidRPr="001C6A58">
              <w:rPr>
                <w:rFonts w:cs="Calibri"/>
                <w:i/>
                <w:sz w:val="18"/>
                <w:szCs w:val="18"/>
              </w:rPr>
              <w:t>30,000</w:t>
            </w:r>
          </w:p>
        </w:tc>
        <w:tc>
          <w:tcPr>
            <w:tcW w:w="2783" w:type="dxa"/>
          </w:tcPr>
          <w:p w14:paraId="13A79604" w14:textId="29BF52F6" w:rsidR="00DF6341" w:rsidRPr="001C6A58" w:rsidRDefault="00B657EF" w:rsidP="00044883">
            <w:pPr>
              <w:jc w:val="left"/>
              <w:rPr>
                <w:rFonts w:cs="Calibri"/>
                <w:i/>
                <w:sz w:val="18"/>
                <w:szCs w:val="18"/>
              </w:rPr>
            </w:pPr>
            <w:r w:rsidRPr="001C6A58">
              <w:rPr>
                <w:rFonts w:cs="Calibri"/>
                <w:i/>
                <w:sz w:val="18"/>
                <w:szCs w:val="18"/>
              </w:rPr>
              <w:t>31/0</w:t>
            </w:r>
            <w:r w:rsidR="00673E36" w:rsidRPr="001C6A58">
              <w:rPr>
                <w:rFonts w:cs="Calibri"/>
                <w:i/>
                <w:sz w:val="18"/>
                <w:szCs w:val="18"/>
              </w:rPr>
              <w:t>3</w:t>
            </w:r>
            <w:r w:rsidRPr="001C6A58">
              <w:rPr>
                <w:rFonts w:cs="Calibri"/>
                <w:i/>
                <w:sz w:val="18"/>
                <w:szCs w:val="18"/>
              </w:rPr>
              <w:t>/2024</w:t>
            </w:r>
          </w:p>
          <w:p w14:paraId="5DAE1E48" w14:textId="5E282A75" w:rsidR="00DF6341" w:rsidRPr="001C6A58" w:rsidRDefault="00DF6341" w:rsidP="00044883">
            <w:pPr>
              <w:jc w:val="left"/>
              <w:rPr>
                <w:rFonts w:cs="Calibri"/>
                <w:sz w:val="18"/>
                <w:szCs w:val="18"/>
              </w:rPr>
            </w:pPr>
          </w:p>
        </w:tc>
      </w:tr>
      <w:tr w:rsidR="00044883" w:rsidRPr="00F93D09" w14:paraId="3F9DFBF5" w14:textId="77777777" w:rsidTr="0039596B">
        <w:trPr>
          <w:cantSplit/>
          <w:trHeight w:val="443"/>
          <w:jc w:val="center"/>
        </w:trPr>
        <w:tc>
          <w:tcPr>
            <w:tcW w:w="4045" w:type="dxa"/>
            <w:shd w:val="clear" w:color="auto" w:fill="E6E6E6"/>
          </w:tcPr>
          <w:p w14:paraId="5C4176C8" w14:textId="18209445" w:rsidR="00044883" w:rsidRPr="00B10A4B" w:rsidRDefault="00B10A4B" w:rsidP="00B10A4B">
            <w:pPr>
              <w:jc w:val="left"/>
              <w:rPr>
                <w:rFonts w:cs="Calibri"/>
                <w:b/>
                <w:sz w:val="18"/>
                <w:szCs w:val="18"/>
              </w:rPr>
            </w:pPr>
            <w:r>
              <w:rPr>
                <w:rFonts w:cs="Calibri"/>
                <w:b/>
                <w:sz w:val="18"/>
                <w:szCs w:val="18"/>
              </w:rPr>
              <w:t xml:space="preserve">TOTAL indicative COST </w:t>
            </w:r>
          </w:p>
        </w:tc>
        <w:tc>
          <w:tcPr>
            <w:tcW w:w="1980" w:type="dxa"/>
            <w:shd w:val="clear" w:color="auto" w:fill="E6E6E6"/>
          </w:tcPr>
          <w:p w14:paraId="5676C4CD" w14:textId="30C0CB6E" w:rsidR="00A23B2B" w:rsidRPr="001C6A58" w:rsidRDefault="00A23B2B" w:rsidP="0051576F">
            <w:pPr>
              <w:jc w:val="left"/>
              <w:rPr>
                <w:rFonts w:cs="Calibri"/>
                <w:i/>
                <w:sz w:val="18"/>
                <w:szCs w:val="18"/>
              </w:rPr>
            </w:pPr>
            <w:r w:rsidRPr="001C6A58">
              <w:rPr>
                <w:rFonts w:cs="Calibri"/>
                <w:i/>
                <w:sz w:val="18"/>
                <w:szCs w:val="18"/>
              </w:rPr>
              <w:t xml:space="preserve"> </w:t>
            </w:r>
            <w:r w:rsidR="00B657EF" w:rsidRPr="001C6A58">
              <w:rPr>
                <w:rFonts w:cs="Calibri"/>
                <w:i/>
                <w:sz w:val="18"/>
                <w:szCs w:val="18"/>
              </w:rPr>
              <w:t>84,300</w:t>
            </w:r>
          </w:p>
        </w:tc>
        <w:tc>
          <w:tcPr>
            <w:tcW w:w="2783" w:type="dxa"/>
            <w:shd w:val="clear" w:color="auto" w:fill="E6E6E6"/>
          </w:tcPr>
          <w:p w14:paraId="2568C6C3" w14:textId="7345FDD8" w:rsidR="00044883" w:rsidRPr="001C6A58" w:rsidRDefault="00044883" w:rsidP="00C01926">
            <w:pPr>
              <w:keepNext/>
              <w:jc w:val="left"/>
              <w:rPr>
                <w:rFonts w:cs="Calibri"/>
                <w:i/>
                <w:sz w:val="18"/>
                <w:szCs w:val="18"/>
              </w:rPr>
            </w:pPr>
          </w:p>
        </w:tc>
      </w:tr>
    </w:tbl>
    <w:p w14:paraId="3E58800F" w14:textId="365FAD2E" w:rsidR="003D66AA" w:rsidRPr="00F93D09" w:rsidRDefault="00C01926" w:rsidP="00C01926">
      <w:pPr>
        <w:pStyle w:val="Caption"/>
      </w:pPr>
      <w:bookmarkStart w:id="34" w:name="_Toc54696110"/>
      <w:bookmarkStart w:id="35" w:name="_Toc70099733"/>
      <w:bookmarkEnd w:id="33"/>
      <w:r>
        <w:t xml:space="preserve">Table </w:t>
      </w:r>
      <w:r w:rsidR="00743E41">
        <w:fldChar w:fldCharType="begin"/>
      </w:r>
      <w:r w:rsidR="00743E41">
        <w:instrText xml:space="preserve"> SEQ Table \* ARABIC </w:instrText>
      </w:r>
      <w:r w:rsidR="00743E41">
        <w:fldChar w:fldCharType="separate"/>
      </w:r>
      <w:r w:rsidR="00A73E07">
        <w:rPr>
          <w:noProof/>
        </w:rPr>
        <w:t>2</w:t>
      </w:r>
      <w:r w:rsidR="00743E41">
        <w:rPr>
          <w:noProof/>
        </w:rPr>
        <w:fldChar w:fldCharType="end"/>
      </w:r>
      <w:r>
        <w:t>: M&amp;E Plan and Budget</w:t>
      </w:r>
      <w:bookmarkEnd w:id="34"/>
      <w:bookmarkEnd w:id="35"/>
    </w:p>
    <w:p w14:paraId="48A152D4" w14:textId="69150345" w:rsidR="003D66AA" w:rsidRDefault="003D66AA" w:rsidP="001354E3">
      <w:pPr>
        <w:jc w:val="left"/>
        <w:rPr>
          <w:rFonts w:cs="Arial"/>
          <w:b/>
          <w:bCs/>
          <w:szCs w:val="20"/>
        </w:rPr>
      </w:pPr>
    </w:p>
    <w:p w14:paraId="662B4B33" w14:textId="5A88AC0D" w:rsidR="00415151" w:rsidRDefault="00415151" w:rsidP="001354E3">
      <w:pPr>
        <w:jc w:val="left"/>
        <w:rPr>
          <w:rFonts w:cs="Arial"/>
          <w:b/>
          <w:bCs/>
          <w:szCs w:val="20"/>
        </w:rPr>
      </w:pPr>
    </w:p>
    <w:p w14:paraId="483D5F57" w14:textId="195F6422" w:rsidR="00415151" w:rsidRDefault="00415151" w:rsidP="001354E3">
      <w:pPr>
        <w:jc w:val="left"/>
        <w:rPr>
          <w:rFonts w:cs="Arial"/>
          <w:b/>
          <w:bCs/>
          <w:szCs w:val="20"/>
        </w:rPr>
      </w:pPr>
    </w:p>
    <w:p w14:paraId="7B911C4D" w14:textId="319CA115" w:rsidR="00415151" w:rsidRDefault="00415151" w:rsidP="001354E3">
      <w:pPr>
        <w:jc w:val="left"/>
        <w:rPr>
          <w:rFonts w:cs="Arial"/>
          <w:b/>
          <w:bCs/>
          <w:szCs w:val="20"/>
        </w:rPr>
      </w:pPr>
    </w:p>
    <w:p w14:paraId="60DC7652" w14:textId="242FB952" w:rsidR="00415151" w:rsidRDefault="00415151" w:rsidP="001354E3">
      <w:pPr>
        <w:jc w:val="left"/>
        <w:rPr>
          <w:rFonts w:cs="Arial"/>
          <w:b/>
          <w:bCs/>
          <w:szCs w:val="20"/>
        </w:rPr>
      </w:pPr>
    </w:p>
    <w:p w14:paraId="55E53868" w14:textId="3F6A078E" w:rsidR="00415151" w:rsidRDefault="00415151" w:rsidP="001354E3">
      <w:pPr>
        <w:jc w:val="left"/>
        <w:rPr>
          <w:rFonts w:cs="Arial"/>
          <w:b/>
          <w:bCs/>
          <w:szCs w:val="20"/>
        </w:rPr>
      </w:pPr>
    </w:p>
    <w:p w14:paraId="33E17C61" w14:textId="77777777" w:rsidR="003E3ABA" w:rsidRPr="00F93D09" w:rsidRDefault="003E3ABA" w:rsidP="00AF6C67">
      <w:pPr>
        <w:pStyle w:val="Heading1"/>
        <w:spacing w:before="0" w:after="0"/>
        <w:jc w:val="left"/>
        <w:rPr>
          <w:rFonts w:ascii="Calibri" w:hAnsi="Calibri"/>
        </w:rPr>
      </w:pPr>
      <w:bookmarkStart w:id="36" w:name="_Toc54696089"/>
      <w:bookmarkStart w:id="37" w:name="_Toc70099711"/>
      <w:r w:rsidRPr="00F93D09">
        <w:rPr>
          <w:rFonts w:ascii="Calibri" w:hAnsi="Calibri"/>
        </w:rPr>
        <w:t>Governance and Management Arrangements</w:t>
      </w:r>
      <w:bookmarkEnd w:id="36"/>
      <w:bookmarkEnd w:id="37"/>
      <w:r w:rsidRPr="00F93D09">
        <w:rPr>
          <w:rFonts w:ascii="Calibri" w:hAnsi="Calibri"/>
        </w:rPr>
        <w:t xml:space="preserve"> </w:t>
      </w:r>
    </w:p>
    <w:p w14:paraId="6C6D7239" w14:textId="77777777" w:rsidR="00A04E6F" w:rsidRPr="00F93D09" w:rsidRDefault="00A04E6F" w:rsidP="00AF6C67">
      <w:pPr>
        <w:keepNext/>
        <w:spacing w:after="0"/>
        <w:jc w:val="left"/>
        <w:rPr>
          <w:rFonts w:cs="Arial"/>
          <w:b/>
          <w:i/>
          <w:noProof/>
          <w:szCs w:val="20"/>
          <w:lang w:eastAsia="zh-CN"/>
        </w:rPr>
      </w:pPr>
    </w:p>
    <w:p w14:paraId="2CA8BEB4" w14:textId="548A96D8" w:rsidR="002C5D13" w:rsidRPr="00F93D09" w:rsidRDefault="002C5D13" w:rsidP="00AF6C67">
      <w:pPr>
        <w:keepNext/>
        <w:spacing w:after="0"/>
        <w:rPr>
          <w:rFonts w:cs="Arial"/>
          <w:b/>
          <w:szCs w:val="20"/>
        </w:rPr>
      </w:pPr>
      <w:r w:rsidRPr="00F93D09">
        <w:rPr>
          <w:rFonts w:cs="Arial"/>
          <w:b/>
          <w:noProof/>
          <w:szCs w:val="20"/>
          <w:lang w:eastAsia="zh-CN"/>
        </w:rPr>
        <w:t xml:space="preserve">Roles and responsibilities of the project’s governance mechanism: </w:t>
      </w:r>
    </w:p>
    <w:p w14:paraId="60A8D9E0" w14:textId="77777777" w:rsidR="000C4672" w:rsidRPr="00F93D09" w:rsidRDefault="000C4672" w:rsidP="00ED7D36">
      <w:pPr>
        <w:spacing w:after="0"/>
        <w:rPr>
          <w:rFonts w:cs="Arial"/>
          <w:noProof/>
          <w:szCs w:val="20"/>
          <w:lang w:eastAsia="zh-CN"/>
        </w:rPr>
      </w:pPr>
    </w:p>
    <w:p w14:paraId="5F0E7433" w14:textId="77777777" w:rsidR="00C55643" w:rsidRPr="00F93D09" w:rsidRDefault="000C4672" w:rsidP="00ED7D36">
      <w:pPr>
        <w:spacing w:after="0"/>
        <w:jc w:val="left"/>
        <w:rPr>
          <w:rFonts w:cs="Arial"/>
          <w:noProof/>
          <w:szCs w:val="20"/>
          <w:lang w:eastAsia="zh-CN"/>
        </w:rPr>
      </w:pPr>
      <w:r w:rsidRPr="00F93D09">
        <w:rPr>
          <w:rFonts w:cs="Arial"/>
          <w:noProof/>
          <w:szCs w:val="20"/>
          <w:u w:val="single"/>
          <w:lang w:eastAsia="zh-CN"/>
        </w:rPr>
        <w:t>Implementing Partner</w:t>
      </w:r>
      <w:r w:rsidR="00C55643" w:rsidRPr="00F93D09">
        <w:rPr>
          <w:rFonts w:cs="Arial"/>
          <w:noProof/>
          <w:szCs w:val="20"/>
          <w:lang w:eastAsia="zh-CN"/>
        </w:rPr>
        <w:t>:</w:t>
      </w:r>
    </w:p>
    <w:p w14:paraId="48BB48FB" w14:textId="09764D4F" w:rsidR="00AD6929" w:rsidRPr="00F93D09" w:rsidRDefault="002C5D13" w:rsidP="00E54284">
      <w:pPr>
        <w:pStyle w:val="Par-num"/>
        <w:rPr>
          <w:noProof/>
          <w:lang w:eastAsia="zh-CN"/>
        </w:rPr>
      </w:pPr>
      <w:r w:rsidRPr="00F93D09">
        <w:rPr>
          <w:noProof/>
          <w:lang w:eastAsia="zh-CN"/>
        </w:rPr>
        <w:t>The Implementing Partner for this project is</w:t>
      </w:r>
      <w:r w:rsidR="00A23D5D" w:rsidRPr="00F93D09">
        <w:rPr>
          <w:noProof/>
          <w:lang w:eastAsia="zh-CN"/>
        </w:rPr>
        <w:t xml:space="preserve"> </w:t>
      </w:r>
      <w:r w:rsidR="00C55643" w:rsidRPr="00F93D09">
        <w:rPr>
          <w:noProof/>
          <w:lang w:eastAsia="zh-CN"/>
        </w:rPr>
        <w:t>Ministry of the Enviroment (MINAM)</w:t>
      </w:r>
      <w:r w:rsidR="00A23D5D" w:rsidRPr="00F93D09">
        <w:rPr>
          <w:noProof/>
          <w:lang w:eastAsia="zh-CN"/>
        </w:rPr>
        <w:t>.</w:t>
      </w:r>
      <w:r w:rsidR="00AD6929" w:rsidRPr="00F93D09">
        <w:rPr>
          <w:noProof/>
          <w:lang w:eastAsia="zh-CN"/>
        </w:rPr>
        <w:t xml:space="preserve"> </w:t>
      </w:r>
    </w:p>
    <w:p w14:paraId="1179F845" w14:textId="77777777" w:rsidR="00562B53" w:rsidRPr="00F93D09" w:rsidRDefault="002C5D13" w:rsidP="00E54284">
      <w:pPr>
        <w:pStyle w:val="Par-num"/>
        <w:rPr>
          <w:lang w:eastAsia="zh-CN"/>
        </w:rPr>
      </w:pPr>
      <w:r w:rsidRPr="00F93D09">
        <w:rPr>
          <w:lang w:eastAsia="zh-CN"/>
        </w:rPr>
        <w:t xml:space="preserve">The Implementing Partner is </w:t>
      </w:r>
      <w:r w:rsidR="00562B53" w:rsidRPr="00F93D09">
        <w:rPr>
          <w:lang w:eastAsia="zh-CN"/>
        </w:rPr>
        <w:t>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29EC4AC6" w14:textId="77777777" w:rsidR="002C5D13" w:rsidRPr="00F93D09" w:rsidRDefault="002C5D13" w:rsidP="00E54284">
      <w:pPr>
        <w:pStyle w:val="Par-num"/>
        <w:rPr>
          <w:lang w:eastAsia="zh-CN"/>
        </w:rPr>
      </w:pPr>
      <w:r w:rsidRPr="00F93D09">
        <w:rPr>
          <w:lang w:eastAsia="zh-CN"/>
        </w:rPr>
        <w:t>The Implementing Partner is responsible for</w:t>
      </w:r>
      <w:r w:rsidR="00F1544F" w:rsidRPr="00F93D09">
        <w:rPr>
          <w:lang w:eastAsia="zh-CN"/>
        </w:rPr>
        <w:t xml:space="preserve"> executing this project</w:t>
      </w:r>
      <w:r w:rsidR="00514928" w:rsidRPr="00F93D09">
        <w:rPr>
          <w:lang w:eastAsia="zh-CN"/>
        </w:rPr>
        <w:t>. Specific tasks include</w:t>
      </w:r>
      <w:r w:rsidRPr="00F93D09">
        <w:rPr>
          <w:lang w:eastAsia="zh-CN"/>
        </w:rPr>
        <w:t>:</w:t>
      </w:r>
    </w:p>
    <w:p w14:paraId="68FD5FF9" w14:textId="77777777" w:rsidR="00354950" w:rsidRPr="00F93D09" w:rsidRDefault="00AD6929" w:rsidP="00E54284">
      <w:pPr>
        <w:pStyle w:val="Par-num-bullet"/>
      </w:pPr>
      <w:r w:rsidRPr="00F93D09">
        <w:t>Project planning, coordination, management, monitoring</w:t>
      </w:r>
      <w:r w:rsidR="007E56BC" w:rsidRPr="00F93D09">
        <w:t>, evaluation</w:t>
      </w:r>
      <w:r w:rsidRPr="00F93D09">
        <w:t xml:space="preserve"> and reporting</w:t>
      </w:r>
      <w:r w:rsidR="002C72D1" w:rsidRPr="00F93D09">
        <w:t xml:space="preserve">.  This </w:t>
      </w:r>
      <w:r w:rsidR="00354950" w:rsidRPr="00F93D09">
        <w:t xml:space="preserve">includes providing all required information and data necessary for timely, comprehensive and evidence-based project reporting, including results and financial data, as necessary. The Implementing Partner will strive to ensure project-level M&amp;E is undertaken by national </w:t>
      </w:r>
      <w:r w:rsidR="00562B53" w:rsidRPr="00F93D09">
        <w:t>institutes and</w:t>
      </w:r>
      <w:r w:rsidR="00354950" w:rsidRPr="00F93D09">
        <w:t xml:space="preserve"> is aligned with national systems so that the data used and generated by the project supports national systems. </w:t>
      </w:r>
    </w:p>
    <w:p w14:paraId="5B57CFB0" w14:textId="77777777" w:rsidR="00CF10D8" w:rsidRPr="00F93D09" w:rsidRDefault="00CF10D8" w:rsidP="00E54284">
      <w:pPr>
        <w:pStyle w:val="Par-num-bullet"/>
      </w:pPr>
      <w:r w:rsidRPr="00F93D09">
        <w:t>Risk management as outlined in this Project Document;</w:t>
      </w:r>
    </w:p>
    <w:p w14:paraId="52C772EB" w14:textId="4E28D253" w:rsidR="00AD6929" w:rsidRPr="00F93D09" w:rsidRDefault="00AD6929" w:rsidP="00E54284">
      <w:pPr>
        <w:pStyle w:val="Par-num-bullet"/>
      </w:pPr>
      <w:r w:rsidRPr="00F93D09">
        <w:t>Procurement of goods and services, including human resources</w:t>
      </w:r>
      <w:r w:rsidR="001540FE" w:rsidRPr="00F93D09">
        <w:t>;</w:t>
      </w:r>
    </w:p>
    <w:p w14:paraId="4890955C" w14:textId="77777777" w:rsidR="00AD6929" w:rsidRPr="00F93D09" w:rsidRDefault="00AD6929" w:rsidP="00E54284">
      <w:pPr>
        <w:pStyle w:val="Par-num-bullet"/>
      </w:pPr>
      <w:r w:rsidRPr="00F93D09">
        <w:t xml:space="preserve">Financial management, </w:t>
      </w:r>
      <w:r w:rsidR="001540FE" w:rsidRPr="00F93D09">
        <w:t>including overseeing financial expenditures against project budgets;</w:t>
      </w:r>
    </w:p>
    <w:p w14:paraId="6DBECB27" w14:textId="7E9FF719" w:rsidR="002C5D13" w:rsidRPr="00F93D09" w:rsidRDefault="002C5D13">
      <w:pPr>
        <w:pStyle w:val="Par-num-bullet"/>
      </w:pPr>
      <w:r w:rsidRPr="00F93D09">
        <w:t>Approving and signing the multiyear work</w:t>
      </w:r>
      <w:r w:rsidR="00C55643" w:rsidRPr="00F93D09">
        <w:t xml:space="preserve"> </w:t>
      </w:r>
      <w:r w:rsidRPr="00F93D09">
        <w:t>plan;</w:t>
      </w:r>
    </w:p>
    <w:p w14:paraId="4B84841D" w14:textId="77777777" w:rsidR="002C5D13" w:rsidRPr="00F93D09" w:rsidRDefault="002C5D13">
      <w:pPr>
        <w:pStyle w:val="Par-num-bullet"/>
      </w:pPr>
      <w:r w:rsidRPr="00F93D09">
        <w:t>Approving and signing the combined delivery report at the end of the year; and,</w:t>
      </w:r>
    </w:p>
    <w:p w14:paraId="35CD2A92" w14:textId="77777777" w:rsidR="002C5D13" w:rsidRPr="00F93D09" w:rsidRDefault="002C5D13">
      <w:pPr>
        <w:pStyle w:val="Par-num-bullet"/>
      </w:pPr>
      <w:r w:rsidRPr="00F93D09">
        <w:t>Signing the financial report or the funding authorization and certificate of expenditures.</w:t>
      </w:r>
    </w:p>
    <w:p w14:paraId="1AE6FB4F" w14:textId="26B9FDF4" w:rsidR="00354950" w:rsidRPr="00F93D09" w:rsidRDefault="00354950" w:rsidP="001354E3">
      <w:pPr>
        <w:spacing w:after="0"/>
        <w:jc w:val="left"/>
        <w:rPr>
          <w:rFonts w:cs="Arial"/>
          <w:noProof/>
          <w:szCs w:val="20"/>
          <w:lang w:eastAsia="zh-CN"/>
        </w:rPr>
      </w:pPr>
    </w:p>
    <w:p w14:paraId="3FC89D27" w14:textId="37D63BD9" w:rsidR="00C55643" w:rsidRDefault="00604B1F" w:rsidP="001354E3">
      <w:pPr>
        <w:spacing w:after="0"/>
        <w:jc w:val="left"/>
        <w:rPr>
          <w:b/>
          <w:szCs w:val="20"/>
        </w:rPr>
      </w:pPr>
      <w:r w:rsidRPr="00114ADA">
        <w:rPr>
          <w:szCs w:val="20"/>
          <w:u w:val="single"/>
        </w:rPr>
        <w:t>Responsible Parties</w:t>
      </w:r>
      <w:r w:rsidR="00E52814" w:rsidRPr="00114ADA">
        <w:rPr>
          <w:szCs w:val="20"/>
        </w:rPr>
        <w:t>:</w:t>
      </w:r>
      <w:r w:rsidR="00585C82" w:rsidRPr="00114ADA">
        <w:rPr>
          <w:b/>
          <w:szCs w:val="20"/>
        </w:rPr>
        <w:t xml:space="preserve"> </w:t>
      </w:r>
    </w:p>
    <w:p w14:paraId="30C2D790" w14:textId="7C56A90A" w:rsidR="006C6CF2" w:rsidRDefault="006C6CF2" w:rsidP="001354E3">
      <w:pPr>
        <w:spacing w:after="0"/>
        <w:jc w:val="left"/>
        <w:rPr>
          <w:b/>
          <w:szCs w:val="20"/>
        </w:rPr>
      </w:pPr>
    </w:p>
    <w:p w14:paraId="04309211" w14:textId="05314793" w:rsidR="00826CCC" w:rsidRPr="00114ADA" w:rsidRDefault="00826CCC" w:rsidP="00826CCC">
      <w:pPr>
        <w:pStyle w:val="Par-num"/>
        <w:rPr>
          <w:color w:val="000000" w:themeColor="text1"/>
        </w:rPr>
      </w:pPr>
      <w:r w:rsidRPr="00114ADA">
        <w:rPr>
          <w:color w:val="000000" w:themeColor="text1"/>
        </w:rPr>
        <w:t>The Peruvian Trust Fund for National Parks and Protected Areas (PROFONANPE), a private sector environment fund not for profit, has been selected to provide execution support. PROFONANPE will develop support activities in the execution of the project</w:t>
      </w:r>
      <w:r w:rsidR="00522B9C">
        <w:rPr>
          <w:color w:val="000000" w:themeColor="text1"/>
        </w:rPr>
        <w:t xml:space="preserve"> </w:t>
      </w:r>
      <w:r w:rsidR="00522B9C" w:rsidRPr="00522B9C">
        <w:rPr>
          <w:highlight w:val="yellow"/>
        </w:rPr>
        <w:t>in components 1, 2, 3, 3, 4 and 5</w:t>
      </w:r>
      <w:r w:rsidRPr="00522B9C">
        <w:rPr>
          <w:color w:val="000000" w:themeColor="text1"/>
          <w:highlight w:val="yellow"/>
        </w:rPr>
        <w:t>,</w:t>
      </w:r>
      <w:r w:rsidRPr="00114ADA">
        <w:rPr>
          <w:color w:val="000000" w:themeColor="text1"/>
        </w:rPr>
        <w:t xml:space="preserve"> providing operational assistance including</w:t>
      </w:r>
      <w:r w:rsidR="007E6592">
        <w:rPr>
          <w:color w:val="000000" w:themeColor="text1"/>
        </w:rPr>
        <w:t xml:space="preserve">, </w:t>
      </w:r>
      <w:r w:rsidR="007E6592" w:rsidRPr="007E6592">
        <w:rPr>
          <w:color w:val="000000" w:themeColor="text1"/>
          <w:highlight w:val="yellow"/>
        </w:rPr>
        <w:t>but not limited,</w:t>
      </w:r>
      <w:r w:rsidR="007E6592">
        <w:rPr>
          <w:color w:val="000000" w:themeColor="text1"/>
        </w:rPr>
        <w:t xml:space="preserve"> to</w:t>
      </w:r>
      <w:r w:rsidRPr="00114ADA">
        <w:rPr>
          <w:color w:val="000000" w:themeColor="text1"/>
        </w:rPr>
        <w:t xml:space="preserve"> administrative and procurement functions for the entire project (Detailed activities in the </w:t>
      </w:r>
      <w:proofErr w:type="spellStart"/>
      <w:r w:rsidRPr="00114ADA">
        <w:rPr>
          <w:color w:val="000000" w:themeColor="text1"/>
        </w:rPr>
        <w:t>ToR</w:t>
      </w:r>
      <w:proofErr w:type="spellEnd"/>
      <w:r w:rsidRPr="00114ADA">
        <w:rPr>
          <w:color w:val="000000" w:themeColor="text1"/>
        </w:rPr>
        <w:t xml:space="preserve"> of project administrator)</w:t>
      </w:r>
      <w:r w:rsidR="00011AB0">
        <w:rPr>
          <w:color w:val="000000" w:themeColor="text1"/>
        </w:rPr>
        <w:t>.</w:t>
      </w:r>
      <w:r w:rsidR="00011AB0" w:rsidRPr="00011AB0">
        <w:t xml:space="preserve"> </w:t>
      </w:r>
      <w:r w:rsidR="00011AB0" w:rsidRPr="00933AF3">
        <w:rPr>
          <w:highlight w:val="yellow"/>
        </w:rPr>
        <w:t>The Project Management Unit will be located within the Ministry of Environment.</w:t>
      </w:r>
    </w:p>
    <w:p w14:paraId="1FC279CC" w14:textId="524EB63B" w:rsidR="00826CCC" w:rsidRPr="00114ADA" w:rsidRDefault="00826CCC" w:rsidP="00826CCC">
      <w:pPr>
        <w:pStyle w:val="Par-num"/>
        <w:rPr>
          <w:color w:val="000000" w:themeColor="text1"/>
        </w:rPr>
      </w:pPr>
      <w:r w:rsidRPr="00114ADA">
        <w:rPr>
          <w:color w:val="000000" w:themeColor="text1"/>
        </w:rPr>
        <w:t>PROFONANPE is the most important environmental management fund at the national level, and as such it will participate in the technical committees of the project in order to identify possibilities to accelerate processes or mobilize additional co-financing resources - particularly from the private sector - that could enhance project interventions.</w:t>
      </w:r>
    </w:p>
    <w:p w14:paraId="59166898" w14:textId="5A3A63EA" w:rsidR="00C55643" w:rsidRPr="00F93D09" w:rsidRDefault="006312F3" w:rsidP="001354E3">
      <w:pPr>
        <w:spacing w:after="0"/>
        <w:jc w:val="left"/>
        <w:rPr>
          <w:szCs w:val="20"/>
        </w:rPr>
      </w:pPr>
      <w:r w:rsidRPr="00F93D09">
        <w:rPr>
          <w:szCs w:val="20"/>
          <w:u w:val="single"/>
        </w:rPr>
        <w:t>P</w:t>
      </w:r>
      <w:r w:rsidR="00604B1F" w:rsidRPr="00F93D09">
        <w:rPr>
          <w:szCs w:val="20"/>
          <w:u w:val="single"/>
        </w:rPr>
        <w:t xml:space="preserve">roject </w:t>
      </w:r>
      <w:r w:rsidRPr="00F93D09">
        <w:rPr>
          <w:szCs w:val="20"/>
          <w:u w:val="single"/>
        </w:rPr>
        <w:t xml:space="preserve">stakeholders and </w:t>
      </w:r>
      <w:r w:rsidR="00604B1F" w:rsidRPr="00F93D09">
        <w:rPr>
          <w:szCs w:val="20"/>
          <w:u w:val="single"/>
        </w:rPr>
        <w:t>target groups</w:t>
      </w:r>
      <w:r w:rsidR="00604B1F" w:rsidRPr="00F93D09">
        <w:rPr>
          <w:szCs w:val="20"/>
        </w:rPr>
        <w:t>:</w:t>
      </w:r>
    </w:p>
    <w:p w14:paraId="4D7AC269" w14:textId="77777777" w:rsidR="00C55643" w:rsidRPr="00F93D09" w:rsidRDefault="00C55643" w:rsidP="001354E3">
      <w:pPr>
        <w:spacing w:after="0"/>
        <w:jc w:val="left"/>
        <w:rPr>
          <w:szCs w:val="20"/>
        </w:rPr>
      </w:pPr>
    </w:p>
    <w:p w14:paraId="3A47A2B3" w14:textId="40596197" w:rsidR="00C67209" w:rsidRPr="00F93D09" w:rsidRDefault="00E40EAF" w:rsidP="00E54284">
      <w:pPr>
        <w:pStyle w:val="Par-num"/>
      </w:pPr>
      <w:r w:rsidRPr="00F93D09">
        <w:lastRenderedPageBreak/>
        <w:t>All national stakeholders will be represented and actively participate in the implementation and supervision of the project activities, and will be entitled to provide guidance to the project</w:t>
      </w:r>
      <w:r w:rsidR="00CC0DCB" w:rsidRPr="00F93D09">
        <w:t xml:space="preserve"> through their participation at the Advisory Committee</w:t>
      </w:r>
      <w:r w:rsidRPr="00F93D09">
        <w:t xml:space="preserve">. </w:t>
      </w:r>
      <w:r w:rsidR="00CC0DCB" w:rsidRPr="00F93D09">
        <w:t>Key p</w:t>
      </w:r>
      <w:r w:rsidR="00C67209" w:rsidRPr="00F93D09">
        <w:t xml:space="preserve">roject stakeholders will be engaged in the project decision making processes through their participation as </w:t>
      </w:r>
      <w:r w:rsidRPr="00F93D09">
        <w:t xml:space="preserve">full members or </w:t>
      </w:r>
      <w:r w:rsidR="00C67209" w:rsidRPr="00F93D09">
        <w:t>observers in the P</w:t>
      </w:r>
      <w:r w:rsidRPr="00F93D09">
        <w:t>roject Board (PB)</w:t>
      </w:r>
      <w:r w:rsidR="00C67209" w:rsidRPr="00F93D09">
        <w:t xml:space="preserve">. </w:t>
      </w:r>
      <w:r w:rsidRPr="00F93D09">
        <w:t xml:space="preserve">Project consultants will be required to identify and involve the target groups and stakeholders relevant to their activity throughout their technical consultancy services. </w:t>
      </w:r>
    </w:p>
    <w:p w14:paraId="56EB673C" w14:textId="77777777" w:rsidR="00E40EAF" w:rsidRPr="00F93D09" w:rsidRDefault="006312F3" w:rsidP="001354E3">
      <w:pPr>
        <w:spacing w:after="0"/>
        <w:jc w:val="left"/>
        <w:rPr>
          <w:szCs w:val="20"/>
        </w:rPr>
      </w:pPr>
      <w:r w:rsidRPr="00F93D09">
        <w:rPr>
          <w:szCs w:val="20"/>
          <w:u w:val="single"/>
        </w:rPr>
        <w:t>UNDP:</w:t>
      </w:r>
    </w:p>
    <w:p w14:paraId="2F92C710" w14:textId="25F8DAB7" w:rsidR="006312F3" w:rsidRDefault="006312F3" w:rsidP="00E54284">
      <w:pPr>
        <w:pStyle w:val="Par-num"/>
      </w:pPr>
      <w:r w:rsidRPr="00F93D09">
        <w:t xml:space="preserve">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w:t>
      </w:r>
      <w:r w:rsidR="00587ED4" w:rsidRPr="00F93D09">
        <w:t xml:space="preserve">also </w:t>
      </w:r>
      <w:r w:rsidRPr="00F93D09">
        <w:t xml:space="preserve">responsible for the Project Assurance role of the Project Board/Steering </w:t>
      </w:r>
      <w:commentRangeStart w:id="38"/>
      <w:r w:rsidRPr="00F93D09">
        <w:t>Committee</w:t>
      </w:r>
      <w:commentRangeEnd w:id="38"/>
      <w:r w:rsidR="00AF0233">
        <w:rPr>
          <w:rStyle w:val="CommentReference"/>
          <w:rFonts w:ascii="Calibri" w:hAnsi="Calibri"/>
        </w:rPr>
        <w:commentReference w:id="38"/>
      </w:r>
      <w:r w:rsidRPr="00F93D09">
        <w:t xml:space="preserve">.  </w:t>
      </w:r>
    </w:p>
    <w:p w14:paraId="4584675F" w14:textId="72BD6F40" w:rsidR="00F00E95" w:rsidRPr="00F93D09" w:rsidRDefault="00F00E95" w:rsidP="00E54284">
      <w:pPr>
        <w:pStyle w:val="Par-num"/>
      </w:pPr>
      <w:r w:rsidRPr="00F00E95">
        <w:t>A firewall will be maintained between the delivery of project oversight and quality assurance performed by UNDP and charged to the GEF Fee and any support to project execution performed by UNDP (as requested by and agreed to by both the Implementing Partner and GEF) and may be charged to the GEF project management costs (only if approved by GEF). The segregation of functions and firewall provisions for UNDP in this case is described in the next section.</w:t>
      </w:r>
    </w:p>
    <w:p w14:paraId="3B1C15BD" w14:textId="77777777" w:rsidR="001C6A58" w:rsidRPr="00F93D09" w:rsidRDefault="001C6A58" w:rsidP="001354E3">
      <w:pPr>
        <w:spacing w:after="0"/>
        <w:jc w:val="left"/>
        <w:rPr>
          <w:rFonts w:cs="Arial"/>
          <w:b/>
          <w:noProof/>
          <w:szCs w:val="20"/>
          <w:lang w:eastAsia="zh-CN"/>
        </w:rPr>
      </w:pPr>
    </w:p>
    <w:p w14:paraId="4723F3A4" w14:textId="399F8B14" w:rsidR="002C5D13" w:rsidRPr="00F93D09" w:rsidRDefault="0042237F" w:rsidP="009A5D22">
      <w:pPr>
        <w:spacing w:after="0"/>
        <w:rPr>
          <w:rFonts w:cs="Arial"/>
          <w:noProof/>
          <w:szCs w:val="20"/>
          <w:u w:val="single"/>
          <w:lang w:eastAsia="zh-CN"/>
        </w:rPr>
      </w:pPr>
      <w:r w:rsidRPr="0033752F">
        <w:rPr>
          <w:rFonts w:cs="Arial"/>
          <w:noProof/>
          <w:szCs w:val="20"/>
          <w:highlight w:val="yellow"/>
          <w:u w:val="single"/>
          <w:lang w:eastAsia="zh-CN"/>
        </w:rPr>
        <w:t>Proj</w:t>
      </w:r>
      <w:r w:rsidR="002C5D13" w:rsidRPr="0033752F">
        <w:rPr>
          <w:rFonts w:cs="Arial"/>
          <w:noProof/>
          <w:szCs w:val="20"/>
          <w:highlight w:val="yellow"/>
          <w:u w:val="single"/>
          <w:lang w:eastAsia="zh-CN"/>
        </w:rPr>
        <w:t>ect organisation structure</w:t>
      </w:r>
      <w:r w:rsidRPr="0033752F">
        <w:rPr>
          <w:rFonts w:cs="Arial"/>
          <w:noProof/>
          <w:szCs w:val="20"/>
          <w:highlight w:val="yellow"/>
          <w:u w:val="single"/>
          <w:lang w:eastAsia="zh-CN"/>
        </w:rPr>
        <w:t>:</w:t>
      </w:r>
    </w:p>
    <w:p w14:paraId="53860B1A" w14:textId="77777777" w:rsidR="00CC0DCB" w:rsidRPr="00F93D09" w:rsidRDefault="000C4354" w:rsidP="00CC0DCB">
      <w:pPr>
        <w:keepNext/>
        <w:shd w:val="clear" w:color="auto" w:fill="FFFFFF"/>
        <w:spacing w:after="0"/>
        <w:jc w:val="left"/>
        <w:textAlignment w:val="top"/>
      </w:pPr>
      <w:r w:rsidRPr="00F93D09">
        <w:rPr>
          <w:rFonts w:cs="Arial"/>
          <w:i/>
          <w:noProof/>
          <w:szCs w:val="20"/>
          <w:lang w:val="es-ES" w:eastAsia="es-ES"/>
        </w:rPr>
        <mc:AlternateContent>
          <mc:Choice Requires="wpc">
            <w:drawing>
              <wp:inline distT="0" distB="0" distL="0" distR="0" wp14:anchorId="45976C58" wp14:editId="00750BD6">
                <wp:extent cx="5943600" cy="3657600"/>
                <wp:effectExtent l="0" t="0" r="0" b="0"/>
                <wp:docPr id="62"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8" name="AutoShape 357"/>
                        <wps:cNvCnPr>
                          <a:cxnSpLocks noChangeShapeType="1"/>
                        </wps:cNvCnPr>
                        <wps:spPr bwMode="auto">
                          <a:xfrm flipH="1">
                            <a:off x="1133475" y="2560198"/>
                            <a:ext cx="117666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Rectangle 342"/>
                        <wps:cNvSpPr>
                          <a:spLocks noChangeArrowheads="1"/>
                        </wps:cNvSpPr>
                        <wps:spPr bwMode="auto">
                          <a:xfrm>
                            <a:off x="2171700" y="1832610"/>
                            <a:ext cx="1371600" cy="38669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2A97063B" w14:textId="14AFC490" w:rsidR="00114ADA" w:rsidRDefault="00114ADA" w:rsidP="002C5D13">
                              <w:pPr>
                                <w:jc w:val="center"/>
                                <w:rPr>
                                  <w:b/>
                                  <w:sz w:val="18"/>
                                  <w:szCs w:val="18"/>
                                </w:rPr>
                              </w:pPr>
                              <w:r>
                                <w:rPr>
                                  <w:b/>
                                  <w:sz w:val="18"/>
                                  <w:szCs w:val="18"/>
                                </w:rPr>
                                <w:t>Implementing Partner</w:t>
                              </w:r>
                              <w:r w:rsidRPr="00A27858">
                                <w:rPr>
                                  <w:b/>
                                  <w:sz w:val="18"/>
                                  <w:szCs w:val="18"/>
                                </w:rPr>
                                <w:t xml:space="preserve"> </w:t>
                              </w:r>
                            </w:p>
                            <w:p w14:paraId="36149737" w14:textId="40A38B4E" w:rsidR="00114ADA" w:rsidRPr="00CC0DCB" w:rsidRDefault="00114ADA" w:rsidP="002C5D13">
                              <w:pPr>
                                <w:jc w:val="center"/>
                                <w:rPr>
                                  <w:i/>
                                  <w:szCs w:val="20"/>
                                </w:rPr>
                              </w:pPr>
                              <w:r w:rsidRPr="00CC0DCB">
                                <w:rPr>
                                  <w:b/>
                                  <w:i/>
                                  <w:sz w:val="18"/>
                                  <w:szCs w:val="18"/>
                                </w:rPr>
                                <w:t xml:space="preserve">MINAM </w:t>
                              </w:r>
                            </w:p>
                          </w:txbxContent>
                        </wps:txbx>
                        <wps:bodyPr rot="0" vert="horz" wrap="square" lIns="91440" tIns="45720" rIns="91440" bIns="45720" anchor="t" anchorCtr="0" upright="1">
                          <a:noAutofit/>
                        </wps:bodyPr>
                      </wps:wsp>
                      <wps:wsp>
                        <wps:cNvPr id="2" name="Rectangle 343"/>
                        <wps:cNvSpPr>
                          <a:spLocks noChangeArrowheads="1"/>
                        </wps:cNvSpPr>
                        <wps:spPr bwMode="auto">
                          <a:xfrm>
                            <a:off x="571500" y="571500"/>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10AE3B3B" w14:textId="7FA781B9" w:rsidR="00114ADA" w:rsidRDefault="00114ADA" w:rsidP="002C5D13">
                              <w:pPr>
                                <w:jc w:val="center"/>
                                <w:rPr>
                                  <w:b/>
                                </w:rPr>
                              </w:pPr>
                              <w:r>
                                <w:rPr>
                                  <w:b/>
                                </w:rPr>
                                <w:t>Project Board</w:t>
                              </w:r>
                            </w:p>
                          </w:txbxContent>
                        </wps:txbx>
                        <wps:bodyPr rot="0" vert="horz" wrap="square" lIns="91440" tIns="45720" rIns="91440" bIns="45720" anchor="t" anchorCtr="0" upright="1">
                          <a:noAutofit/>
                        </wps:bodyPr>
                      </wps:wsp>
                      <wps:wsp>
                        <wps:cNvPr id="3" name="Rectangle 344"/>
                        <wps:cNvSpPr>
                          <a:spLocks noChangeArrowheads="1"/>
                        </wps:cNvSpPr>
                        <wps:spPr bwMode="auto">
                          <a:xfrm>
                            <a:off x="571500" y="800100"/>
                            <a:ext cx="14859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4B4A77C" w14:textId="77777777" w:rsidR="00114ADA" w:rsidRDefault="00114ADA" w:rsidP="002C5D13">
                              <w:pPr>
                                <w:jc w:val="center"/>
                                <w:rPr>
                                  <w:b/>
                                  <w:bCs/>
                                  <w:sz w:val="18"/>
                                  <w:szCs w:val="18"/>
                                </w:rPr>
                              </w:pPr>
                              <w:r>
                                <w:rPr>
                                  <w:b/>
                                  <w:bCs/>
                                  <w:sz w:val="18"/>
                                  <w:szCs w:val="18"/>
                                </w:rPr>
                                <w:t xml:space="preserve">Development Partners  </w:t>
                              </w:r>
                            </w:p>
                            <w:p w14:paraId="018A3983" w14:textId="70369367" w:rsidR="00114ADA" w:rsidRPr="001C7E82" w:rsidRDefault="00114ADA" w:rsidP="002C5D13">
                              <w:pPr>
                                <w:jc w:val="center"/>
                                <w:rPr>
                                  <w:i/>
                                  <w:sz w:val="18"/>
                                  <w:szCs w:val="18"/>
                                </w:rPr>
                              </w:pPr>
                              <w:r>
                                <w:rPr>
                                  <w:b/>
                                  <w:bCs/>
                                  <w:i/>
                                  <w:sz w:val="18"/>
                                  <w:szCs w:val="18"/>
                                </w:rPr>
                                <w:t>UNDP</w:t>
                              </w:r>
                            </w:p>
                          </w:txbxContent>
                        </wps:txbx>
                        <wps:bodyPr rot="0" vert="horz" wrap="square" lIns="91440" tIns="45720" rIns="91440" bIns="45720" anchor="t" anchorCtr="0" upright="1">
                          <a:noAutofit/>
                        </wps:bodyPr>
                      </wps:wsp>
                      <wps:wsp>
                        <wps:cNvPr id="4" name="Rectangle 345"/>
                        <wps:cNvSpPr>
                          <a:spLocks noChangeArrowheads="1"/>
                        </wps:cNvSpPr>
                        <wps:spPr bwMode="auto">
                          <a:xfrm>
                            <a:off x="20574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2CB932B" w14:textId="3A62BB11" w:rsidR="00114ADA" w:rsidRDefault="00114ADA" w:rsidP="0055246C">
                              <w:pPr>
                                <w:spacing w:after="0"/>
                                <w:jc w:val="center"/>
                                <w:rPr>
                                  <w:b/>
                                  <w:sz w:val="18"/>
                                  <w:szCs w:val="18"/>
                                </w:rPr>
                              </w:pPr>
                              <w:r>
                                <w:rPr>
                                  <w:b/>
                                  <w:sz w:val="18"/>
                                  <w:szCs w:val="18"/>
                                </w:rPr>
                                <w:t>Project Executive</w:t>
                              </w:r>
                            </w:p>
                            <w:p w14:paraId="2BFE561B" w14:textId="7339DC98" w:rsidR="00114ADA" w:rsidRPr="001C7E82" w:rsidRDefault="00114ADA" w:rsidP="0055246C">
                              <w:pPr>
                                <w:spacing w:after="0"/>
                                <w:jc w:val="center"/>
                                <w:rPr>
                                  <w:rFonts w:cs="Arial"/>
                                  <w:szCs w:val="20"/>
                                </w:rPr>
                              </w:pPr>
                              <w:r>
                                <w:rPr>
                                  <w:b/>
                                  <w:bCs/>
                                  <w:i/>
                                  <w:sz w:val="18"/>
                                  <w:szCs w:val="18"/>
                                </w:rPr>
                                <w:t>MINAM, MEM, MTC</w:t>
                              </w:r>
                            </w:p>
                            <w:p w14:paraId="573A07E3" w14:textId="77777777" w:rsidR="00114ADA" w:rsidRDefault="00114ADA" w:rsidP="002C5D13">
                              <w:pPr>
                                <w:jc w:val="center"/>
                                <w:rPr>
                                  <w:b/>
                                  <w:sz w:val="18"/>
                                  <w:szCs w:val="18"/>
                                </w:rPr>
                              </w:pPr>
                            </w:p>
                            <w:p w14:paraId="684D68E4" w14:textId="77777777" w:rsidR="00114ADA" w:rsidRPr="00EB563F" w:rsidRDefault="00114ADA" w:rsidP="002C5D13">
                              <w:pPr>
                                <w:jc w:val="center"/>
                                <w:rPr>
                                  <w:b/>
                                  <w:szCs w:val="20"/>
                                </w:rPr>
                              </w:pPr>
                            </w:p>
                          </w:txbxContent>
                        </wps:txbx>
                        <wps:bodyPr rot="0" vert="horz" wrap="square" lIns="91440" tIns="45720" rIns="91440" bIns="45720" anchor="t" anchorCtr="0" upright="1">
                          <a:noAutofit/>
                        </wps:bodyPr>
                      </wps:wsp>
                      <wps:wsp>
                        <wps:cNvPr id="5" name="Rectangle 346"/>
                        <wps:cNvSpPr>
                          <a:spLocks noChangeArrowheads="1"/>
                        </wps:cNvSpPr>
                        <wps:spPr bwMode="auto">
                          <a:xfrm>
                            <a:off x="36576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A081AC9" w14:textId="77777777" w:rsidR="00114ADA" w:rsidRPr="00CA0EEF" w:rsidRDefault="00114ADA" w:rsidP="002C5D13">
                              <w:pPr>
                                <w:jc w:val="center"/>
                                <w:rPr>
                                  <w:b/>
                                  <w:bCs/>
                                  <w:sz w:val="18"/>
                                  <w:szCs w:val="18"/>
                                </w:rPr>
                              </w:pPr>
                              <w:r>
                                <w:rPr>
                                  <w:b/>
                                  <w:bCs/>
                                  <w:sz w:val="18"/>
                                  <w:szCs w:val="18"/>
                                </w:rPr>
                                <w:t>Beneficiary Representatives</w:t>
                              </w:r>
                            </w:p>
                            <w:p w14:paraId="43F84C23" w14:textId="6F575EBC" w:rsidR="00114ADA" w:rsidRPr="00CC0DCB" w:rsidRDefault="00114ADA" w:rsidP="00CC0DCB">
                              <w:pPr>
                                <w:jc w:val="center"/>
                                <w:rPr>
                                  <w:b/>
                                  <w:bCs/>
                                  <w:i/>
                                  <w:sz w:val="18"/>
                                  <w:szCs w:val="18"/>
                                </w:rPr>
                              </w:pPr>
                              <w:r>
                                <w:rPr>
                                  <w:b/>
                                  <w:bCs/>
                                  <w:i/>
                                  <w:sz w:val="18"/>
                                  <w:szCs w:val="18"/>
                                </w:rPr>
                                <w:t>Public Transport Authorities of Lima and Arequipa</w:t>
                              </w:r>
                            </w:p>
                            <w:p w14:paraId="278DC09E" w14:textId="77777777" w:rsidR="00114ADA" w:rsidRPr="00B94045" w:rsidRDefault="00114ADA" w:rsidP="002C5D13">
                              <w:pPr>
                                <w:jc w:val="center"/>
                                <w:rPr>
                                  <w:szCs w:val="20"/>
                                  <w:lang w:val="en-GB"/>
                                </w:rPr>
                              </w:pPr>
                            </w:p>
                          </w:txbxContent>
                        </wps:txbx>
                        <wps:bodyPr rot="0" vert="horz" wrap="square" lIns="91440" tIns="45720" rIns="91440" bIns="45720" anchor="t" anchorCtr="0" upright="1">
                          <a:noAutofit/>
                        </wps:bodyPr>
                      </wps:wsp>
                      <wps:wsp>
                        <wps:cNvPr id="6" name="AutoShape 347"/>
                        <wps:cNvCnPr>
                          <a:cxnSpLocks noChangeShapeType="1"/>
                          <a:stCxn id="4" idx="2"/>
                          <a:endCxn id="1" idx="0"/>
                        </wps:cNvCnPr>
                        <wps:spPr bwMode="auto">
                          <a:xfrm>
                            <a:off x="2857500" y="1371600"/>
                            <a:ext cx="0" cy="4610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Rectangle 348"/>
                        <wps:cNvSpPr>
                          <a:spLocks noChangeArrowheads="1"/>
                        </wps:cNvSpPr>
                        <wps:spPr bwMode="auto">
                          <a:xfrm>
                            <a:off x="228600" y="1485900"/>
                            <a:ext cx="1627496" cy="8001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89EBEC3" w14:textId="04A03923" w:rsidR="00114ADA" w:rsidRPr="001636EF" w:rsidRDefault="00114ADA" w:rsidP="002C5D13">
                              <w:pPr>
                                <w:jc w:val="center"/>
                                <w:rPr>
                                  <w:b/>
                                  <w:sz w:val="14"/>
                                  <w:szCs w:val="14"/>
                                </w:rPr>
                              </w:pPr>
                              <w:r w:rsidRPr="001636EF">
                                <w:rPr>
                                  <w:b/>
                                  <w:sz w:val="14"/>
                                  <w:szCs w:val="14"/>
                                </w:rPr>
                                <w:t>UNDP Three-tier Project Assurance</w:t>
                              </w:r>
                            </w:p>
                            <w:p w14:paraId="2E53A3DF" w14:textId="44EE4014" w:rsidR="00AE51FF" w:rsidRPr="001636EF" w:rsidRDefault="001636EF" w:rsidP="00EE066E">
                              <w:pPr>
                                <w:pStyle w:val="ListParagraph"/>
                                <w:numPr>
                                  <w:ilvl w:val="0"/>
                                  <w:numId w:val="31"/>
                                </w:numPr>
                                <w:rPr>
                                  <w:rFonts w:ascii="Calibri" w:hAnsi="Calibri" w:cs="Calibri"/>
                                  <w:b/>
                                  <w:sz w:val="14"/>
                                  <w:szCs w:val="14"/>
                                </w:rPr>
                              </w:pPr>
                              <w:r w:rsidRPr="001636EF">
                                <w:rPr>
                                  <w:rFonts w:ascii="Calibri" w:hAnsi="Calibri" w:cs="Calibri"/>
                                  <w:b/>
                                  <w:sz w:val="14"/>
                                  <w:szCs w:val="14"/>
                                </w:rPr>
                                <w:t>CO Operational Focal point</w:t>
                              </w:r>
                            </w:p>
                            <w:p w14:paraId="0EB7F036" w14:textId="3F25F5CE" w:rsidR="00114ADA" w:rsidRPr="001636EF" w:rsidRDefault="00114ADA" w:rsidP="00EE066E">
                              <w:pPr>
                                <w:pStyle w:val="ListParagraph"/>
                                <w:numPr>
                                  <w:ilvl w:val="0"/>
                                  <w:numId w:val="31"/>
                                </w:numPr>
                                <w:rPr>
                                  <w:rFonts w:ascii="Calibri" w:hAnsi="Calibri" w:cs="Calibri"/>
                                  <w:b/>
                                  <w:sz w:val="14"/>
                                  <w:szCs w:val="14"/>
                                </w:rPr>
                              </w:pPr>
                              <w:r w:rsidRPr="001636EF">
                                <w:rPr>
                                  <w:rFonts w:ascii="Calibri" w:hAnsi="Calibri" w:cs="Calibri"/>
                                  <w:b/>
                                  <w:sz w:val="14"/>
                                  <w:szCs w:val="14"/>
                                </w:rPr>
                                <w:t>Regional Hub</w:t>
                              </w:r>
                            </w:p>
                            <w:p w14:paraId="73CB21CC" w14:textId="2AC84D3F" w:rsidR="00114ADA" w:rsidRPr="001636EF" w:rsidRDefault="00114ADA" w:rsidP="00EE066E">
                              <w:pPr>
                                <w:pStyle w:val="ListParagraph"/>
                                <w:numPr>
                                  <w:ilvl w:val="0"/>
                                  <w:numId w:val="31"/>
                                </w:numPr>
                                <w:rPr>
                                  <w:rFonts w:cs="Calibri"/>
                                  <w:b/>
                                  <w:sz w:val="14"/>
                                  <w:szCs w:val="14"/>
                                </w:rPr>
                              </w:pPr>
                              <w:r w:rsidRPr="001636EF">
                                <w:rPr>
                                  <w:rFonts w:ascii="Calibri" w:hAnsi="Calibri" w:cs="Calibri"/>
                                  <w:b/>
                                  <w:sz w:val="14"/>
                                  <w:szCs w:val="14"/>
                                </w:rPr>
                                <w:t>Headquarters</w:t>
                              </w:r>
                            </w:p>
                            <w:p w14:paraId="5AF87867" w14:textId="77777777" w:rsidR="00114ADA" w:rsidRPr="001636EF" w:rsidRDefault="00114ADA" w:rsidP="002C5D13">
                              <w:pPr>
                                <w:pStyle w:val="BodyText3"/>
                                <w:jc w:val="center"/>
                                <w:rPr>
                                  <w:b/>
                                  <w:bCs/>
                                  <w:sz w:val="18"/>
                                  <w:szCs w:val="18"/>
                                </w:rPr>
                              </w:pPr>
                            </w:p>
                          </w:txbxContent>
                        </wps:txbx>
                        <wps:bodyPr rot="0" vert="horz" wrap="square" lIns="91440" tIns="45720" rIns="91440" bIns="45720" anchor="t" anchorCtr="0" upright="1">
                          <a:noAutofit/>
                        </wps:bodyPr>
                      </wps:wsp>
                      <wps:wsp>
                        <wps:cNvPr id="10"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75C01D11" w14:textId="77777777" w:rsidR="00114ADA" w:rsidRPr="001D0B24" w:rsidRDefault="00114ADA" w:rsidP="002C5D13">
                              <w:pPr>
                                <w:spacing w:after="0"/>
                                <w:jc w:val="center"/>
                                <w:rPr>
                                  <w:b/>
                                  <w:sz w:val="24"/>
                                </w:rPr>
                              </w:pPr>
                              <w:r w:rsidRPr="001D0B24">
                                <w:rPr>
                                  <w:b/>
                                  <w:sz w:val="24"/>
                                </w:rPr>
                                <w:t xml:space="preserve">Project </w:t>
                              </w:r>
                              <w:proofErr w:type="spellStart"/>
                              <w:r w:rsidRPr="001D0B24">
                                <w:rPr>
                                  <w:b/>
                                  <w:sz w:val="24"/>
                                </w:rPr>
                                <w:t>Organisation</w:t>
                              </w:r>
                              <w:proofErr w:type="spellEnd"/>
                              <w:r w:rsidRPr="001D0B24">
                                <w:rPr>
                                  <w:b/>
                                  <w:sz w:val="24"/>
                                </w:rPr>
                                <w:t xml:space="preserve"> Structure</w:t>
                              </w:r>
                            </w:p>
                          </w:txbxContent>
                        </wps:txbx>
                        <wps:bodyPr rot="0" vert="horz" wrap="square" lIns="91440" tIns="45720" rIns="91440" bIns="45720" anchor="t" anchorCtr="0" upright="1">
                          <a:noAutofit/>
                        </wps:bodyPr>
                      </wps:wsp>
                      <wps:wsp>
                        <wps:cNvPr id="15" name="Rectangle 356"/>
                        <wps:cNvSpPr>
                          <a:spLocks noChangeArrowheads="1"/>
                        </wps:cNvSpPr>
                        <wps:spPr bwMode="auto">
                          <a:xfrm>
                            <a:off x="2266797" y="2828925"/>
                            <a:ext cx="1772940" cy="703752"/>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03EB09D1" w14:textId="203D729B" w:rsidR="00414AC8" w:rsidRPr="00BB5E00" w:rsidRDefault="00414AC8" w:rsidP="002C5D13">
                              <w:pPr>
                                <w:jc w:val="center"/>
                                <w:rPr>
                                  <w:b/>
                                  <w:sz w:val="18"/>
                                  <w:szCs w:val="18"/>
                                  <w:highlight w:val="yellow"/>
                                </w:rPr>
                              </w:pPr>
                              <w:r w:rsidRPr="00BB5E00">
                                <w:rPr>
                                  <w:b/>
                                  <w:sz w:val="18"/>
                                  <w:szCs w:val="18"/>
                                  <w:highlight w:val="yellow"/>
                                </w:rPr>
                                <w:t>Responsible Party</w:t>
                              </w:r>
                              <w:r w:rsidR="00AB4665">
                                <w:rPr>
                                  <w:b/>
                                  <w:sz w:val="18"/>
                                  <w:szCs w:val="18"/>
                                  <w:highlight w:val="yellow"/>
                                </w:rPr>
                                <w:t xml:space="preserve"> </w:t>
                              </w:r>
                              <w:r w:rsidR="00173C25">
                                <w:rPr>
                                  <w:b/>
                                  <w:sz w:val="18"/>
                                  <w:szCs w:val="18"/>
                                  <w:highlight w:val="yellow"/>
                                </w:rPr>
                                <w:t xml:space="preserve"> (RP)</w:t>
                              </w:r>
                              <w:r w:rsidR="00AB4665">
                                <w:rPr>
                                  <w:b/>
                                  <w:sz w:val="18"/>
                                  <w:szCs w:val="18"/>
                                  <w:highlight w:val="yellow"/>
                                </w:rPr>
                                <w:t>- PROFONA</w:t>
                              </w:r>
                              <w:r w:rsidR="00F73937">
                                <w:rPr>
                                  <w:b/>
                                  <w:sz w:val="18"/>
                                  <w:szCs w:val="18"/>
                                  <w:highlight w:val="yellow"/>
                                </w:rPr>
                                <w:t>N</w:t>
                              </w:r>
                              <w:r w:rsidR="00AB4665">
                                <w:rPr>
                                  <w:b/>
                                  <w:sz w:val="18"/>
                                  <w:szCs w:val="18"/>
                                  <w:highlight w:val="yellow"/>
                                </w:rPr>
                                <w:t>PE</w:t>
                              </w:r>
                            </w:p>
                            <w:p w14:paraId="7EB4B5F0" w14:textId="7CBD6F77" w:rsidR="00414AC8" w:rsidRPr="00CC0DCB" w:rsidRDefault="00414AC8" w:rsidP="00414AC8">
                              <w:pPr>
                                <w:jc w:val="center"/>
                                <w:rPr>
                                  <w:b/>
                                  <w:i/>
                                  <w:sz w:val="18"/>
                                  <w:szCs w:val="18"/>
                                </w:rPr>
                              </w:pPr>
                              <w:r w:rsidRPr="00BB5E00">
                                <w:rPr>
                                  <w:b/>
                                  <w:i/>
                                  <w:sz w:val="18"/>
                                  <w:szCs w:val="18"/>
                                  <w:highlight w:val="yellow"/>
                                </w:rPr>
                                <w:t xml:space="preserve"> Technical </w:t>
                              </w:r>
                              <w:r w:rsidR="004231A0">
                                <w:rPr>
                                  <w:b/>
                                  <w:i/>
                                  <w:sz w:val="18"/>
                                  <w:szCs w:val="18"/>
                                  <w:highlight w:val="yellow"/>
                                </w:rPr>
                                <w:t xml:space="preserve">and </w:t>
                              </w:r>
                              <w:r w:rsidR="004828D7">
                                <w:rPr>
                                  <w:b/>
                                  <w:i/>
                                  <w:sz w:val="18"/>
                                  <w:szCs w:val="18"/>
                                  <w:highlight w:val="yellow"/>
                                </w:rPr>
                                <w:t xml:space="preserve">administrative </w:t>
                              </w:r>
                              <w:r w:rsidRPr="00BB5E00">
                                <w:rPr>
                                  <w:b/>
                                  <w:i/>
                                  <w:sz w:val="18"/>
                                  <w:szCs w:val="18"/>
                                  <w:highlight w:val="yellow"/>
                                </w:rPr>
                                <w:t>Assista</w:t>
                              </w:r>
                              <w:r w:rsidR="004828D7">
                                <w:rPr>
                                  <w:b/>
                                  <w:i/>
                                  <w:sz w:val="18"/>
                                  <w:szCs w:val="18"/>
                                </w:rPr>
                                <w:t xml:space="preserve">nce </w:t>
                              </w:r>
                            </w:p>
                            <w:p w14:paraId="50947F48" w14:textId="77777777" w:rsidR="00414AC8" w:rsidRDefault="00414AC8" w:rsidP="002C5D13">
                              <w:pPr>
                                <w:jc w:val="center"/>
                                <w:rPr>
                                  <w:b/>
                                  <w:sz w:val="18"/>
                                  <w:szCs w:val="18"/>
                                </w:rPr>
                              </w:pPr>
                            </w:p>
                            <w:p w14:paraId="052385CB" w14:textId="50591C0B" w:rsidR="00114ADA" w:rsidRPr="00EB563F" w:rsidRDefault="00414AC8" w:rsidP="002C5D13">
                              <w:pPr>
                                <w:jc w:val="center"/>
                                <w:rPr>
                                  <w:szCs w:val="20"/>
                                </w:rPr>
                              </w:pPr>
                              <w:proofErr w:type="spellStart"/>
                              <w:r>
                                <w:rPr>
                                  <w:b/>
                                  <w:sz w:val="18"/>
                                  <w:szCs w:val="18"/>
                                </w:rPr>
                                <w:t>Respo</w:t>
                              </w:r>
                              <w:proofErr w:type="spellEnd"/>
                            </w:p>
                          </w:txbxContent>
                        </wps:txbx>
                        <wps:bodyPr rot="0" vert="horz" wrap="square" lIns="91440" tIns="45720" rIns="91440" bIns="45720" anchor="t" anchorCtr="0" upright="1">
                          <a:noAutofit/>
                        </wps:bodyPr>
                      </wps:wsp>
                      <wps:wsp>
                        <wps:cNvPr id="16" name="AutoShape 357"/>
                        <wps:cNvCnPr>
                          <a:cxnSpLocks noChangeShapeType="1"/>
                        </wps:cNvCnPr>
                        <wps:spPr bwMode="auto">
                          <a:xfrm>
                            <a:off x="3302758" y="2224585"/>
                            <a:ext cx="6397" cy="6424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358"/>
                        <wps:cNvCnPr>
                          <a:cxnSpLocks noChangeShapeType="1"/>
                        </wps:cNvCnPr>
                        <wps:spPr bwMode="auto">
                          <a:xfrm rot="16200000">
                            <a:off x="1885800" y="514400"/>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3" name="Rectangle 356"/>
                        <wps:cNvSpPr>
                          <a:spLocks noChangeArrowheads="1"/>
                        </wps:cNvSpPr>
                        <wps:spPr bwMode="auto">
                          <a:xfrm>
                            <a:off x="235790" y="2361101"/>
                            <a:ext cx="1613482" cy="467823"/>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558EB277" w14:textId="20AEC3D7" w:rsidR="00996297" w:rsidRPr="001636EF" w:rsidDel="00414AC8" w:rsidRDefault="00414AC8" w:rsidP="00996297">
                              <w:pPr>
                                <w:pStyle w:val="NormalWeb"/>
                                <w:spacing w:before="0" w:beforeAutospacing="0" w:after="60" w:afterAutospacing="0"/>
                                <w:rPr>
                                  <w:rFonts w:ascii="Calibri" w:hAnsi="Calibri" w:cs="Calibri"/>
                                  <w:b/>
                                  <w:sz w:val="14"/>
                                  <w:szCs w:val="14"/>
                                </w:rPr>
                              </w:pPr>
                              <w:r w:rsidRPr="00BB5E00">
                                <w:rPr>
                                  <w:rFonts w:ascii="Calibri" w:hAnsi="Calibri" w:cs="Calibri"/>
                                  <w:b/>
                                  <w:sz w:val="14"/>
                                  <w:szCs w:val="14"/>
                                </w:rPr>
                                <w:t xml:space="preserve">UNDP Project Support to Implementing </w:t>
                              </w:r>
                              <w:r w:rsidR="00996297" w:rsidRPr="00BB5E00">
                                <w:rPr>
                                  <w:rFonts w:ascii="Calibri" w:hAnsi="Calibri" w:cs="Calibri"/>
                                  <w:b/>
                                  <w:sz w:val="14"/>
                                  <w:szCs w:val="14"/>
                                </w:rPr>
                                <w:t>Partner</w:t>
                              </w:r>
                              <w:r w:rsidR="00AF0233" w:rsidRPr="001636EF">
                                <w:rPr>
                                  <w:rFonts w:ascii="Calibri" w:hAnsi="Calibri" w:cs="Calibri"/>
                                  <w:b/>
                                  <w:sz w:val="14"/>
                                  <w:szCs w:val="14"/>
                                </w:rPr>
                                <w:t xml:space="preserve"> </w:t>
                              </w:r>
                              <w:r w:rsidR="00BD24EF" w:rsidRPr="001636EF">
                                <w:rPr>
                                  <w:rFonts w:ascii="Calibri" w:hAnsi="Calibri" w:cs="Calibri"/>
                                  <w:b/>
                                  <w:sz w:val="14"/>
                                  <w:szCs w:val="14"/>
                                </w:rPr>
                                <w:t>(CO)</w:t>
                              </w:r>
                              <w:r w:rsidR="006F07E3" w:rsidRPr="001636EF">
                                <w:rPr>
                                  <w:rFonts w:ascii="Calibri" w:hAnsi="Calibri" w:cs="Calibri"/>
                                  <w:b/>
                                  <w:sz w:val="14"/>
                                  <w:szCs w:val="14"/>
                                </w:rPr>
                                <w:t xml:space="preserve">– </w:t>
                              </w:r>
                              <w:r w:rsidR="00AE51FF" w:rsidRPr="001636EF">
                                <w:rPr>
                                  <w:rFonts w:ascii="Calibri" w:hAnsi="Calibri" w:cs="Calibri"/>
                                  <w:b/>
                                  <w:sz w:val="14"/>
                                  <w:szCs w:val="14"/>
                                </w:rPr>
                                <w:t xml:space="preserve"> Env</w:t>
                              </w:r>
                              <w:r w:rsidR="001636EF" w:rsidRPr="001636EF">
                                <w:rPr>
                                  <w:rFonts w:ascii="Calibri" w:hAnsi="Calibri" w:cs="Calibri"/>
                                  <w:b/>
                                  <w:sz w:val="14"/>
                                  <w:szCs w:val="14"/>
                                </w:rPr>
                                <w:t>ironmental</w:t>
                              </w:r>
                              <w:r w:rsidR="00AE51FF" w:rsidRPr="001636EF">
                                <w:rPr>
                                  <w:rFonts w:ascii="Calibri" w:hAnsi="Calibri" w:cs="Calibri"/>
                                  <w:b/>
                                  <w:sz w:val="14"/>
                                  <w:szCs w:val="14"/>
                                </w:rPr>
                                <w:t xml:space="preserve"> Focal Point </w:t>
                              </w:r>
                            </w:p>
                            <w:p w14:paraId="5E93E3E7" w14:textId="32797F13" w:rsidR="00114ADA" w:rsidRDefault="00114ADA" w:rsidP="00116928">
                              <w:pPr>
                                <w:pStyle w:val="NormalWeb"/>
                                <w:spacing w:before="0" w:beforeAutospacing="0" w:after="60" w:afterAutospacing="0"/>
                                <w:jc w:val="center"/>
                              </w:pPr>
                            </w:p>
                          </w:txbxContent>
                        </wps:txbx>
                        <wps:bodyPr rot="0" vert="horz" wrap="square" lIns="91440" tIns="45720" rIns="91440" bIns="45720" anchor="t" anchorCtr="0" upright="1">
                          <a:noAutofit/>
                        </wps:bodyPr>
                      </wps:wsp>
                      <wps:wsp>
                        <wps:cNvPr id="24" name="AutoShape 357"/>
                        <wps:cNvCnPr>
                          <a:cxnSpLocks noChangeShapeType="1"/>
                        </wps:cNvCnPr>
                        <wps:spPr bwMode="auto">
                          <a:xfrm>
                            <a:off x="2310136" y="2217592"/>
                            <a:ext cx="0" cy="334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Rectangle 8"/>
                        <wps:cNvSpPr>
                          <a:spLocks noChangeArrowheads="1"/>
                        </wps:cNvSpPr>
                        <wps:spPr bwMode="auto">
                          <a:xfrm>
                            <a:off x="4103731" y="1756316"/>
                            <a:ext cx="1416788" cy="516037"/>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7626C7ED" w14:textId="45D53192" w:rsidR="00AB4665" w:rsidRPr="00AB4665" w:rsidRDefault="00AB4665" w:rsidP="00AB4665">
                              <w:pPr>
                                <w:jc w:val="center"/>
                                <w:rPr>
                                  <w:b/>
                                  <w:bCs/>
                                  <w:color w:val="008080"/>
                                  <w:sz w:val="18"/>
                                  <w:szCs w:val="18"/>
                                </w:rPr>
                              </w:pPr>
                              <w:r>
                                <w:rPr>
                                  <w:b/>
                                  <w:bCs/>
                                  <w:color w:val="008080"/>
                                  <w:sz w:val="18"/>
                                  <w:szCs w:val="18"/>
                                  <w:u w:val="single"/>
                                </w:rPr>
                                <w:t> </w:t>
                              </w:r>
                              <w:r w:rsidRPr="00BE2BA9">
                                <w:rPr>
                                  <w:b/>
                                  <w:sz w:val="18"/>
                                  <w:szCs w:val="18"/>
                                  <w:highlight w:val="yellow"/>
                                </w:rPr>
                                <w:t xml:space="preserve">Project </w:t>
                              </w:r>
                              <w:r>
                                <w:rPr>
                                  <w:b/>
                                  <w:sz w:val="18"/>
                                  <w:szCs w:val="18"/>
                                  <w:highlight w:val="yellow"/>
                                </w:rPr>
                                <w:t xml:space="preserve">Support: </w:t>
                              </w:r>
                              <w:r w:rsidRPr="00BE2BA9">
                                <w:rPr>
                                  <w:b/>
                                  <w:sz w:val="18"/>
                                  <w:szCs w:val="18"/>
                                  <w:highlight w:val="yellow"/>
                                </w:rPr>
                                <w:t>Management Unit</w:t>
                              </w:r>
                              <w:r>
                                <w:rPr>
                                  <w:b/>
                                  <w:sz w:val="18"/>
                                  <w:szCs w:val="18"/>
                                  <w:highlight w:val="yellow"/>
                                </w:rPr>
                                <w:t xml:space="preserve">, </w:t>
                              </w:r>
                              <w:r w:rsidRPr="00BE2BA9">
                                <w:rPr>
                                  <w:b/>
                                  <w:i/>
                                  <w:sz w:val="18"/>
                                  <w:szCs w:val="18"/>
                                  <w:highlight w:val="yellow"/>
                                </w:rPr>
                                <w:t xml:space="preserve">Project </w:t>
                              </w:r>
                              <w:r>
                                <w:rPr>
                                  <w:b/>
                                  <w:i/>
                                  <w:sz w:val="18"/>
                                  <w:szCs w:val="18"/>
                                  <w:highlight w:val="yellow"/>
                                </w:rPr>
                                <w:t xml:space="preserve">Coordinator </w:t>
                              </w:r>
                            </w:p>
                            <w:p w14:paraId="77B3945A" w14:textId="140F3E8C" w:rsidR="00AB4665" w:rsidRDefault="00AB4665" w:rsidP="00AB4665">
                              <w:pPr>
                                <w:jc w:val="center"/>
                                <w:rPr>
                                  <w:szCs w:val="20"/>
                                </w:rPr>
                              </w:pPr>
                            </w:p>
                          </w:txbxContent>
                        </wps:txbx>
                        <wps:bodyPr rot="0" vert="horz" wrap="square" lIns="91440" tIns="45720" rIns="91440" bIns="45720" anchor="t" anchorCtr="0" upright="1">
                          <a:noAutofit/>
                        </wps:bodyPr>
                      </wps:wsp>
                      <wps:wsp>
                        <wps:cNvPr id="20" name="AutoShape 357"/>
                        <wps:cNvCnPr>
                          <a:cxnSpLocks noChangeShapeType="1"/>
                          <a:stCxn id="8" idx="1"/>
                          <a:endCxn id="1" idx="3"/>
                        </wps:cNvCnPr>
                        <wps:spPr bwMode="auto">
                          <a:xfrm flipH="1">
                            <a:off x="3543300" y="2014335"/>
                            <a:ext cx="560431" cy="11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5976C58" id="Canvas 340" o:spid="_x0000_s1026" editas="canvas" style="width:468pt;height:4in;mso-position-horizontal-relative:char;mso-position-vertical-relative:line" coordsize="59436,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wd6rAYAALYwAAAOAAAAZHJzL2Uyb0RvYy54bWzsW9tu20YQfS/QfyD43kjLO4XIQaBUbYGk&#10;DeoUfV6RlMSW4rJL2pL79T0zvIiypVxsWUgK2oBMiuRyd2fOXM6MX77abTLjNtFlqvKpKV6MTSPJ&#10;IxWn+Wpq/vFh/kNgGmUl81hmKk+m5l1Smq+uvv/u5baYJJZaqyxOtIFB8nKyLabmuqqKyWhURutk&#10;I8sXqkhyXFwqvZEVTvVqFGu5xeibbGSNx95oq3RcaBUlZYlv39QXzSsef7lMouq35bJMKiObmphb&#10;xZ+aPxf0Obp6KScrLYt1GjXTkI+YxUamOV7aDfVGVtK40emDoTZppFWpltWLSG1GarlMo4TXgNWI&#10;8b3VzGR+K0teTITdaSeIozOOu1jRvHM1T7MMuzHC6BP6jv5uIZ8EX24LSKcsOjmVT3v/9VoWCS+r&#10;nES/3r7XRhpDeaAqudxASV7fVIrvMWzXJxHR+3HjLH+vabLRLr8u3qro79LI1Wwt81XCt3+4K/C0&#10;oCewjN4jdFIWeM9i+07FuEfiDSyv3VJvjGWWFj/TgzQ4ZGLscCJs2/Fd07ibmpbrjUUY1MqS7Coj&#10;4ht8z/OEaUS4gxVpJCc0HA1S6LL6KVEbgw6mZllpma7W1UzlOVRS6fpV8vZtWdFk9w8cyEJOstzY&#10;Ts3QtVyeW6myNCZB0W2lXi1mmTZuJek2//DKcaV/m1Y3eYyXyMk6kfGPzXEl06w+xsuzvNkw2qN6&#10;txcqvnuv242E7C+lBK0O/I59gmCzxLAdi9bVCPSap4g13lOA11qrLa0QunmgAfUDH9cA2p1G7pbw&#10;hT+GqYBURWBbnmiMRCd32xce3UBytwPPCz8hfI2VsPROiPtAWgdCnc9nszA8JtQz6MUmrWB5s3Qz&#10;NYNOeT6hJHKSsE2F2vKW3WCI63W8NeKU1FyMfd+zTZzBwlrYRfyYhsxWcA1RpU1Dq+rPtFozWAk0&#10;D9Q4GNNvvVtZsZa1crs8UA2UZoMYNKp9P5/1psbo3ytztVvsGg2q9ZomQu8nz4WDtdL/msYWXgBQ&#10;/edG6sQ0sl9yaFIoHAe3VXziuL6FE92/suhfkXmEoaZmhUXz4ayqXc1NoQn+pJm05FyRhVumjH3S&#10;zHpWDQgvBzbrGNjsC4LN9QVky1hrDiEmKFljYh0v8OwWalZo03GtBSfs7FOgFobd6AeIHKBG/ulL&#10;oFZ781aNBsT1YhwYxzrE6bs3p90qhDjP7d56iIPVF7XK7xEnnMAlHLBz20PydGTzFMTNZgPipuY5&#10;nBsjrouSBsT1EOccQ5x7QcRZY9d3CFIIF49CDsEkMtkBcj0n8w3Ekwy5LlYaINeDHJLmh07OuyDk&#10;bM/1OUUbIPcgz/+GUziGXBcsDZDrQc5rIdejzpxHUmfgVqrZLm92G39AdnFsAdXJ4/YKiC++Umdk&#10;DTlTE3Sfz7UErt/mf6KhVQ4SwMYrOiBhahrmdCA6UGwP+WPmWcA4NNJpeFa/1ZV+DsLkZnPfc+cg&#10;lhW01rnNNw6kLjzLd0KoNDFs+5DptOyHJORrYNjYYHSR9WCee+YZxutIaYNp6gthjrnLOgkRwmmI&#10;tH3e74Do7PJ+EO57LuwU00ZVBTIgNVdLhQxi7lZxs04Z/2Uay02GYhrqE4ZAqYTdEUDMNDgztm2V&#10;hGngfs3igAUPw9lsPqfwEQ+fm5p7XHWECGVW9y6qHdS9r+7HMgC326sL0FyWBX0L4engQazACkIU&#10;0A59jO9bIVH75GP8se27HOI8j4+Zz4cqzhmJri6uHUDXB92xHOAS5XOy3k3xFBUay3dRxyfYWZbj&#10;Bvdg59kESsKc51hUWqut+gknM8T0nxvTiy6o7yWAEAS2twkwnqt3giupiNjrYm9PF0QQuAje6+Ie&#10;lVFZ2PuQowlDWBkETDTd+1FtWCT5voHCPh13IDPdBx59dv144NF1vpyl2+IxVfV71eraqtFWkOgu&#10;WA0+Vpy6rNdGuw+6Kdh62J5A0n/PaXvCdgJUrcmAOJ4fWEzADk7762694Ei5s0WD0+45basrT/Xt&#10;dhfgPF/PW89QWzaAZiN6YKctfDds2b6mDaOJktEP5w4em9tSv6iL8zgL1zU77lm4DiIXSJAcgZzH&#10;hquE0CFyzxacnvXcsyNgYDFLsrUuOt7sNn8/Eaw9hYQbEiTq4ezHKo9tc2Nbyy2DFDwMtrZva2HH&#10;ztZf3C+SACRcCmmjlYdFkjpMOYjE6YQ6FL+gJdl2HW6BY0M9Botn38uu0KbsEKYJsoJi8o8H1P+L&#10;9ApBMvfGMzvYNPJT933/nEPp/b8bXP0HAAD//wMAUEsDBBQABgAIAAAAIQCF1RO32wAAAAUBAAAP&#10;AAAAZHJzL2Rvd25yZXYueG1sTI9BT8MwDIXvk/gPkSdx29JRMaA0nRASiEsRDAQcs8ZrqjVOabIt&#10;/HsMF7hYfnrW8/fKVXK9OOAYOk8KFvMMBFLjTUetgteXu9kliBA1Gd17QgVfGGBVnUxKXRh/pGc8&#10;rGMrOIRCoRXYGIdCytBYdDrM/YDE3taPTkeWYyvNqI8c7np5lmVL6XRH/MHqAW8tNrv13inY5flb&#10;+rh/t93T47au46fBh1QrdTpNN9cgIqb4dww/+IwOFTNt/J5MEL0CLhJ/J3tX+ZLlRsH5BS+yKuV/&#10;+uobAAD//wMAUEsBAi0AFAAGAAgAAAAhALaDOJL+AAAA4QEAABMAAAAAAAAAAAAAAAAAAAAAAFtD&#10;b250ZW50X1R5cGVzXS54bWxQSwECLQAUAAYACAAAACEAOP0h/9YAAACUAQAACwAAAAAAAAAAAAAA&#10;AAAvAQAAX3JlbHMvLnJlbHNQSwECLQAUAAYACAAAACEA5TcHeqwGAAC2MAAADgAAAAAAAAAAAAAA&#10;AAAuAgAAZHJzL2Uyb0RvYy54bWxQSwECLQAUAAYACAAAACEAhdUTt9sAAAAFAQAADwAAAAAAAAAA&#10;AAAAAAAGCQAAZHJzL2Rvd25yZXYueG1sUEsFBgAAAAAEAAQA8wAAAA4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36576;visibility:visible;mso-wrap-style:square">
                  <v:fill o:detectmouseclick="t"/>
                  <v:path o:connecttype="none"/>
                </v:shape>
                <v:shapetype id="_x0000_t32" coordsize="21600,21600" o:spt="32" o:oned="t" path="m,l21600,21600e" filled="f">
                  <v:path arrowok="t" fillok="f" o:connecttype="none"/>
                  <o:lock v:ext="edit" shapetype="t"/>
                </v:shapetype>
                <v:shape id="AutoShape 357" o:spid="_x0000_s1028" type="#_x0000_t32" style="position:absolute;left:11334;top:25601;width:1176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zZQxAAAANsAAAAPAAAAZHJzL2Rvd25yZXYueG1sRI9Ba8Mw&#10;DIXvhf0Ho8EuZXWyQylp3TIGg9LDoG0OPQpbS8JiObO9NP3306HQm8R7eu/TZjf5Xo0UUxfYQLko&#10;QBHb4DpuDNTnz9cVqJSRHfaBycCNEuy2T7MNVi5c+UjjKTdKQjhVaKDNeai0TrYlj2kRBmLRvkP0&#10;mGWNjXYRrxLue/1WFEvtsWNpaHGgj5bsz+nPG+gO9Vc9zn9ztKtDeYllOl96a8zL8/S+BpVpyg/z&#10;/XrvBF9g5RcZQG//AQAA//8DAFBLAQItABQABgAIAAAAIQDb4fbL7gAAAIUBAAATAAAAAAAAAAAA&#10;AAAAAAAAAABbQ29udGVudF9UeXBlc10ueG1sUEsBAi0AFAAGAAgAAAAhAFr0LFu/AAAAFQEAAAsA&#10;AAAAAAAAAAAAAAAAHwEAAF9yZWxzLy5yZWxzUEsBAi0AFAAGAAgAAAAhAAV7NlDEAAAA2wAAAA8A&#10;AAAAAAAAAAAAAAAABwIAAGRycy9kb3ducmV2LnhtbFBLBQYAAAAAAwADALcAAAD4AgAAAAA=&#10;"/>
                <v:rect id="Rectangle 342" o:spid="_x0000_s1029" style="position:absolute;left:21717;top:18326;width:13716;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6EpvwAAANoAAAAPAAAAZHJzL2Rvd25yZXYueG1sRE/dasIw&#10;FL4f+A7hCN7NVBEZnVGmIAq7WvUBDs1ZU9qcdEls655+EYRdHT6+37PZjbYVPflQO1awmGcgiEun&#10;a64UXC/H1zcQISJrbB2TgjsF2G0nLxvMtRv4i/oiViKFcMhRgYmxy6UMpSGLYe464sR9O28xJugr&#10;qT0OKdy2cplla2mx5tRgsKODobIpblbB56VerFo0xQ/9Nqd+1VT+sB+Umk3Hj3cQkcb4L366zzrN&#10;h8crjyu3fwAAAP//AwBQSwECLQAUAAYACAAAACEA2+H2y+4AAACFAQAAEwAAAAAAAAAAAAAAAAAA&#10;AAAAW0NvbnRlbnRfVHlwZXNdLnhtbFBLAQItABQABgAIAAAAIQBa9CxbvwAAABUBAAALAAAAAAAA&#10;AAAAAAAAAB8BAABfcmVscy8ucmVsc1BLAQItABQABgAIAAAAIQCSX6EpvwAAANoAAAAPAAAAAAAA&#10;AAAAAAAAAAcCAABkcnMvZG93bnJldi54bWxQSwUGAAAAAAMAAwC3AAAA8wIAAAAA&#10;" fillcolor="#fc9">
                  <v:shadow on="t" opacity=".5" offset="6pt,6pt"/>
                  <v:textbox>
                    <w:txbxContent>
                      <w:p w14:paraId="2A97063B" w14:textId="14AFC490" w:rsidR="00114ADA" w:rsidRDefault="00114ADA" w:rsidP="002C5D13">
                        <w:pPr>
                          <w:jc w:val="center"/>
                          <w:rPr>
                            <w:b/>
                            <w:sz w:val="18"/>
                            <w:szCs w:val="18"/>
                          </w:rPr>
                        </w:pPr>
                        <w:r>
                          <w:rPr>
                            <w:b/>
                            <w:sz w:val="18"/>
                            <w:szCs w:val="18"/>
                          </w:rPr>
                          <w:t>Implementing Partner</w:t>
                        </w:r>
                        <w:r w:rsidRPr="00A27858">
                          <w:rPr>
                            <w:b/>
                            <w:sz w:val="18"/>
                            <w:szCs w:val="18"/>
                          </w:rPr>
                          <w:t xml:space="preserve"> </w:t>
                        </w:r>
                      </w:p>
                      <w:p w14:paraId="36149737" w14:textId="40A38B4E" w:rsidR="00114ADA" w:rsidRPr="00CC0DCB" w:rsidRDefault="00114ADA" w:rsidP="002C5D13">
                        <w:pPr>
                          <w:jc w:val="center"/>
                          <w:rPr>
                            <w:i/>
                            <w:szCs w:val="20"/>
                          </w:rPr>
                        </w:pPr>
                        <w:r w:rsidRPr="00CC0DCB">
                          <w:rPr>
                            <w:b/>
                            <w:i/>
                            <w:sz w:val="18"/>
                            <w:szCs w:val="18"/>
                          </w:rPr>
                          <w:t xml:space="preserve">MINAM </w:t>
                        </w:r>
                      </w:p>
                    </w:txbxContent>
                  </v:textbox>
                </v:rect>
                <v:rect id="Rectangle 343" o:spid="_x0000_s1030"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D5JwgAAANoAAAAPAAAAZHJzL2Rvd25yZXYueG1sRI9Bi8Iw&#10;FITvwv6H8AQvsqZVqNI1yiIowp5WRfD2aJ5NsXkpTbT132+EBY/DzHzDLNe9rcWDWl85VpBOEhDE&#10;hdMVlwpOx+3nAoQPyBprx6TgSR7Wq4/BEnPtOv6lxyGUIkLY56jAhNDkUvrCkEU/cQ1x9K6utRii&#10;bEupW+wi3NZymiSZtFhxXDDY0MZQcTvcrYLd1V8ySn/SrJvtmpOZn8fz8Vmp0bD//gIRqA/v8H97&#10;rxVM4XUl3gC5+gMAAP//AwBQSwECLQAUAAYACAAAACEA2+H2y+4AAACFAQAAEwAAAAAAAAAAAAAA&#10;AAAAAAAAW0NvbnRlbnRfVHlwZXNdLnhtbFBLAQItABQABgAIAAAAIQBa9CxbvwAAABUBAAALAAAA&#10;AAAAAAAAAAAAAB8BAABfcmVscy8ucmVsc1BLAQItABQABgAIAAAAIQBn1D5JwgAAANoAAAAPAAAA&#10;AAAAAAAAAAAAAAcCAABkcnMvZG93bnJldi54bWxQSwUGAAAAAAMAAwC3AAAA9gIAAAAA&#10;" fillcolor="#f90">
                  <v:shadow on="t" opacity=".5" offset="6pt,6pt"/>
                  <v:textbox>
                    <w:txbxContent>
                      <w:p w14:paraId="10AE3B3B" w14:textId="7FA781B9" w:rsidR="00114ADA" w:rsidRDefault="00114ADA" w:rsidP="002C5D13">
                        <w:pPr>
                          <w:jc w:val="center"/>
                          <w:rPr>
                            <w:b/>
                          </w:rPr>
                        </w:pPr>
                        <w:r>
                          <w:rPr>
                            <w:b/>
                          </w:rPr>
                          <w:t>Project Board</w:t>
                        </w:r>
                      </w:p>
                    </w:txbxContent>
                  </v:textbox>
                </v:rect>
                <v:rect id="Rectangle 344" o:spid="_x0000_s1031" style="position:absolute;left:5715;top:8001;width:14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H/4wQAAANoAAAAPAAAAZHJzL2Rvd25yZXYueG1sRI/disIw&#10;FITvBd8hHGHvNLUL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CLQf/jBAAAA2gAAAA8AAAAA&#10;AAAAAAAAAAAABwIAAGRycy9kb3ducmV2LnhtbFBLBQYAAAAAAwADALcAAAD1AgAAAAA=&#10;" fillcolor="#fc0">
                  <v:shadow on="t" opacity=".5" offset="6pt,6pt"/>
                  <v:textbox>
                    <w:txbxContent>
                      <w:p w14:paraId="64B4A77C" w14:textId="77777777" w:rsidR="00114ADA" w:rsidRDefault="00114ADA" w:rsidP="002C5D13">
                        <w:pPr>
                          <w:jc w:val="center"/>
                          <w:rPr>
                            <w:b/>
                            <w:bCs/>
                            <w:sz w:val="18"/>
                            <w:szCs w:val="18"/>
                          </w:rPr>
                        </w:pPr>
                        <w:r>
                          <w:rPr>
                            <w:b/>
                            <w:bCs/>
                            <w:sz w:val="18"/>
                            <w:szCs w:val="18"/>
                          </w:rPr>
                          <w:t xml:space="preserve">Development Partners  </w:t>
                        </w:r>
                      </w:p>
                      <w:p w14:paraId="018A3983" w14:textId="70369367" w:rsidR="00114ADA" w:rsidRPr="001C7E82" w:rsidRDefault="00114ADA" w:rsidP="002C5D13">
                        <w:pPr>
                          <w:jc w:val="center"/>
                          <w:rPr>
                            <w:i/>
                            <w:sz w:val="18"/>
                            <w:szCs w:val="18"/>
                          </w:rPr>
                        </w:pPr>
                        <w:r>
                          <w:rPr>
                            <w:b/>
                            <w:bCs/>
                            <w:i/>
                            <w:sz w:val="18"/>
                            <w:szCs w:val="18"/>
                          </w:rPr>
                          <w:t>UNDP</w:t>
                        </w:r>
                      </w:p>
                    </w:txbxContent>
                  </v:textbox>
                </v:rect>
                <v:rect id="Rectangle 345" o:spid="_x0000_s1032" style="position:absolute;left:20574;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eMwQAAANoAAAAPAAAAZHJzL2Rvd25yZXYueG1sRI/disIw&#10;FITvBd8hHGHvNLUs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K0554zBAAAA2gAAAA8AAAAA&#10;AAAAAAAAAAAABwIAAGRycy9kb3ducmV2LnhtbFBLBQYAAAAAAwADALcAAAD1AgAAAAA=&#10;" fillcolor="#fc0">
                  <v:shadow on="t" opacity=".5" offset="6pt,6pt"/>
                  <v:textbox>
                    <w:txbxContent>
                      <w:p w14:paraId="72CB932B" w14:textId="3A62BB11" w:rsidR="00114ADA" w:rsidRDefault="00114ADA" w:rsidP="0055246C">
                        <w:pPr>
                          <w:spacing w:after="0"/>
                          <w:jc w:val="center"/>
                          <w:rPr>
                            <w:b/>
                            <w:sz w:val="18"/>
                            <w:szCs w:val="18"/>
                          </w:rPr>
                        </w:pPr>
                        <w:r>
                          <w:rPr>
                            <w:b/>
                            <w:sz w:val="18"/>
                            <w:szCs w:val="18"/>
                          </w:rPr>
                          <w:t>Project Executive</w:t>
                        </w:r>
                      </w:p>
                      <w:p w14:paraId="2BFE561B" w14:textId="7339DC98" w:rsidR="00114ADA" w:rsidRPr="001C7E82" w:rsidRDefault="00114ADA" w:rsidP="0055246C">
                        <w:pPr>
                          <w:spacing w:after="0"/>
                          <w:jc w:val="center"/>
                          <w:rPr>
                            <w:rFonts w:cs="Arial"/>
                            <w:szCs w:val="20"/>
                          </w:rPr>
                        </w:pPr>
                        <w:r>
                          <w:rPr>
                            <w:b/>
                            <w:bCs/>
                            <w:i/>
                            <w:sz w:val="18"/>
                            <w:szCs w:val="18"/>
                          </w:rPr>
                          <w:t>MINAM, MEM, MTC</w:t>
                        </w:r>
                      </w:p>
                      <w:p w14:paraId="573A07E3" w14:textId="77777777" w:rsidR="00114ADA" w:rsidRDefault="00114ADA" w:rsidP="002C5D13">
                        <w:pPr>
                          <w:jc w:val="center"/>
                          <w:rPr>
                            <w:b/>
                            <w:sz w:val="18"/>
                            <w:szCs w:val="18"/>
                          </w:rPr>
                        </w:pPr>
                      </w:p>
                      <w:p w14:paraId="684D68E4" w14:textId="77777777" w:rsidR="00114ADA" w:rsidRPr="00EB563F" w:rsidRDefault="00114ADA" w:rsidP="002C5D13">
                        <w:pPr>
                          <w:jc w:val="center"/>
                          <w:rPr>
                            <w:b/>
                            <w:szCs w:val="20"/>
                          </w:rPr>
                        </w:pPr>
                      </w:p>
                    </w:txbxContent>
                  </v:textbox>
                </v:rect>
                <v:rect id="Rectangle 346" o:spid="_x0000_s1033" style="position:absolute;left:36576;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IXwQAAANoAAAAPAAAAZHJzL2Rvd25yZXYueG1sRI/disIw&#10;FITvBd8hHGHvNLWw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MJ1QhfBAAAA2gAAAA8AAAAA&#10;AAAAAAAAAAAABwIAAGRycy9kb3ducmV2LnhtbFBLBQYAAAAAAwADALcAAAD1AgAAAAA=&#10;" fillcolor="#fc0">
                  <v:shadow on="t" opacity=".5" offset="6pt,6pt"/>
                  <v:textbox>
                    <w:txbxContent>
                      <w:p w14:paraId="1A081AC9" w14:textId="77777777" w:rsidR="00114ADA" w:rsidRPr="00CA0EEF" w:rsidRDefault="00114ADA" w:rsidP="002C5D13">
                        <w:pPr>
                          <w:jc w:val="center"/>
                          <w:rPr>
                            <w:b/>
                            <w:bCs/>
                            <w:sz w:val="18"/>
                            <w:szCs w:val="18"/>
                          </w:rPr>
                        </w:pPr>
                        <w:r>
                          <w:rPr>
                            <w:b/>
                            <w:bCs/>
                            <w:sz w:val="18"/>
                            <w:szCs w:val="18"/>
                          </w:rPr>
                          <w:t>Beneficiary Representatives</w:t>
                        </w:r>
                      </w:p>
                      <w:p w14:paraId="43F84C23" w14:textId="6F575EBC" w:rsidR="00114ADA" w:rsidRPr="00CC0DCB" w:rsidRDefault="00114ADA" w:rsidP="00CC0DCB">
                        <w:pPr>
                          <w:jc w:val="center"/>
                          <w:rPr>
                            <w:b/>
                            <w:bCs/>
                            <w:i/>
                            <w:sz w:val="18"/>
                            <w:szCs w:val="18"/>
                          </w:rPr>
                        </w:pPr>
                        <w:r>
                          <w:rPr>
                            <w:b/>
                            <w:bCs/>
                            <w:i/>
                            <w:sz w:val="18"/>
                            <w:szCs w:val="18"/>
                          </w:rPr>
                          <w:t>Public Transport Authorities of Lima and Arequipa</w:t>
                        </w:r>
                      </w:p>
                      <w:p w14:paraId="278DC09E" w14:textId="77777777" w:rsidR="00114ADA" w:rsidRPr="00B94045" w:rsidRDefault="00114ADA" w:rsidP="002C5D13">
                        <w:pPr>
                          <w:jc w:val="center"/>
                          <w:rPr>
                            <w:szCs w:val="20"/>
                            <w:lang w:val="en-GB"/>
                          </w:rPr>
                        </w:pPr>
                      </w:p>
                    </w:txbxContent>
                  </v:textbox>
                </v:rect>
                <v:shape id="AutoShape 347" o:spid="_x0000_s1034" type="#_x0000_t32" style="position:absolute;left:28575;top:13716;width:0;height:46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rect id="Rectangle 348" o:spid="_x0000_s1035" style="position:absolute;left:2286;top:14859;width:1627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3n7wQAAANoAAAAPAAAAZHJzL2Rvd25yZXYueG1sRI/disIw&#10;FITvBd8hHGHvNLUXq1SjiKzo3vi3+wCH5tgGm5NuE2337Y0geDnMzDfMfNnZStyp8caxgvEoAUGc&#10;O224UPD7sxlOQfiArLFyTAr+ycNy0e/NMdOu5RPdz6EQEcI+QwVlCHUmpc9LsuhHriaO3sU1FkOU&#10;TSF1g22E20qmSfIpLRqOCyXWtC4pv55vVsHfN25Wh63bt7uxOZr8mEr6SpX6GHSrGYhAXXiHX+2d&#10;VjCB55V4A+TiAQAA//8DAFBLAQItABQABgAIAAAAIQDb4fbL7gAAAIUBAAATAAAAAAAAAAAAAAAA&#10;AAAAAABbQ29udGVudF9UeXBlc10ueG1sUEsBAi0AFAAGAAgAAAAhAFr0LFu/AAAAFQEAAAsAAAAA&#10;AAAAAAAAAAAAHwEAAF9yZWxzLy5yZWxzUEsBAi0AFAAGAAgAAAAhAF3refvBAAAA2gAAAA8AAAAA&#10;AAAAAAAAAAAABwIAAGRycy9kb3ducmV2LnhtbFBLBQYAAAAAAwADALcAAAD1AgAAAAA=&#10;" fillcolor="#fc0">
                  <v:shadow on="t" opacity=".5" offset="6pt,6pt"/>
                  <v:textbox>
                    <w:txbxContent>
                      <w:p w14:paraId="589EBEC3" w14:textId="04A03923" w:rsidR="00114ADA" w:rsidRPr="001636EF" w:rsidRDefault="00114ADA" w:rsidP="002C5D13">
                        <w:pPr>
                          <w:jc w:val="center"/>
                          <w:rPr>
                            <w:b/>
                            <w:sz w:val="14"/>
                            <w:szCs w:val="14"/>
                          </w:rPr>
                        </w:pPr>
                        <w:r w:rsidRPr="001636EF">
                          <w:rPr>
                            <w:b/>
                            <w:sz w:val="14"/>
                            <w:szCs w:val="14"/>
                          </w:rPr>
                          <w:t>UNDP Three-tier Project Assurance</w:t>
                        </w:r>
                      </w:p>
                      <w:p w14:paraId="2E53A3DF" w14:textId="44EE4014" w:rsidR="00AE51FF" w:rsidRPr="001636EF" w:rsidRDefault="001636EF" w:rsidP="00EE066E">
                        <w:pPr>
                          <w:pStyle w:val="ListParagraph"/>
                          <w:numPr>
                            <w:ilvl w:val="0"/>
                            <w:numId w:val="31"/>
                          </w:numPr>
                          <w:rPr>
                            <w:rFonts w:ascii="Calibri" w:hAnsi="Calibri" w:cs="Calibri"/>
                            <w:b/>
                            <w:sz w:val="14"/>
                            <w:szCs w:val="14"/>
                          </w:rPr>
                        </w:pPr>
                        <w:r w:rsidRPr="001636EF">
                          <w:rPr>
                            <w:rFonts w:ascii="Calibri" w:hAnsi="Calibri" w:cs="Calibri"/>
                            <w:b/>
                            <w:sz w:val="14"/>
                            <w:szCs w:val="14"/>
                          </w:rPr>
                          <w:t>CO Operational Focal point</w:t>
                        </w:r>
                      </w:p>
                      <w:p w14:paraId="0EB7F036" w14:textId="3F25F5CE" w:rsidR="00114ADA" w:rsidRPr="001636EF" w:rsidRDefault="00114ADA" w:rsidP="00EE066E">
                        <w:pPr>
                          <w:pStyle w:val="ListParagraph"/>
                          <w:numPr>
                            <w:ilvl w:val="0"/>
                            <w:numId w:val="31"/>
                          </w:numPr>
                          <w:rPr>
                            <w:rFonts w:ascii="Calibri" w:hAnsi="Calibri" w:cs="Calibri"/>
                            <w:b/>
                            <w:sz w:val="14"/>
                            <w:szCs w:val="14"/>
                          </w:rPr>
                        </w:pPr>
                        <w:r w:rsidRPr="001636EF">
                          <w:rPr>
                            <w:rFonts w:ascii="Calibri" w:hAnsi="Calibri" w:cs="Calibri"/>
                            <w:b/>
                            <w:sz w:val="14"/>
                            <w:szCs w:val="14"/>
                          </w:rPr>
                          <w:t>Regional Hub</w:t>
                        </w:r>
                      </w:p>
                      <w:p w14:paraId="73CB21CC" w14:textId="2AC84D3F" w:rsidR="00114ADA" w:rsidRPr="001636EF" w:rsidRDefault="00114ADA" w:rsidP="00EE066E">
                        <w:pPr>
                          <w:pStyle w:val="ListParagraph"/>
                          <w:numPr>
                            <w:ilvl w:val="0"/>
                            <w:numId w:val="31"/>
                          </w:numPr>
                          <w:rPr>
                            <w:rFonts w:cs="Calibri"/>
                            <w:b/>
                            <w:sz w:val="14"/>
                            <w:szCs w:val="14"/>
                          </w:rPr>
                        </w:pPr>
                        <w:r w:rsidRPr="001636EF">
                          <w:rPr>
                            <w:rFonts w:ascii="Calibri" w:hAnsi="Calibri" w:cs="Calibri"/>
                            <w:b/>
                            <w:sz w:val="14"/>
                            <w:szCs w:val="14"/>
                          </w:rPr>
                          <w:t>Headquarters</w:t>
                        </w:r>
                      </w:p>
                      <w:p w14:paraId="5AF87867" w14:textId="77777777" w:rsidR="00114ADA" w:rsidRPr="001636EF" w:rsidRDefault="00114ADA" w:rsidP="002C5D13">
                        <w:pPr>
                          <w:pStyle w:val="BodyText3"/>
                          <w:jc w:val="center"/>
                          <w:rPr>
                            <w:b/>
                            <w:bCs/>
                            <w:sz w:val="18"/>
                            <w:szCs w:val="18"/>
                          </w:rPr>
                        </w:pPr>
                      </w:p>
                    </w:txbxContent>
                  </v:textbox>
                </v:rect>
                <v:roundrect id="AutoShape 351" o:spid="_x0000_s1036"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2kUxAAAANsAAAAPAAAAZHJzL2Rvd25yZXYueG1sRI9Pa8Mw&#10;DMXvhX0Ho8FurdOwlZDVLW2gYzuN/oHSm4i1JDSWQ+y13refDoPdJN7Tez8t18n16kZj6DwbmM8y&#10;UMS1tx03Bk7H3bQAFSKyxd4zGfihAOvVw2SJpfV33tPtEBslIRxKNNDGOJRah7olh2HmB2LRvvzo&#10;MMo6NtqOeJdw1+s8yxbaYcfS0OJAVUv19fDtDOhLUX28PF/yc/rk+i3X22tRJWOeHtPmFVSkFP/N&#10;f9fvVvCFXn6RAfTqFwAA//8DAFBLAQItABQABgAIAAAAIQDb4fbL7gAAAIUBAAATAAAAAAAAAAAA&#10;AAAAAAAAAABbQ29udGVudF9UeXBlc10ueG1sUEsBAi0AFAAGAAgAAAAhAFr0LFu/AAAAFQEAAAsA&#10;AAAAAAAAAAAAAAAAHwEAAF9yZWxzLy5yZWxzUEsBAi0AFAAGAAgAAAAhAJyzaRTEAAAA2wAAAA8A&#10;AAAAAAAAAAAAAAAABwIAAGRycy9kb3ducmV2LnhtbFBLBQYAAAAAAwADALcAAAD4AgAAAAA=&#10;" fillcolor="#9cf">
                  <v:textbox>
                    <w:txbxContent>
                      <w:p w14:paraId="75C01D11" w14:textId="77777777" w:rsidR="00114ADA" w:rsidRPr="001D0B24" w:rsidRDefault="00114ADA" w:rsidP="002C5D13">
                        <w:pPr>
                          <w:spacing w:after="0"/>
                          <w:jc w:val="center"/>
                          <w:rPr>
                            <w:b/>
                            <w:sz w:val="24"/>
                          </w:rPr>
                        </w:pPr>
                        <w:r w:rsidRPr="001D0B24">
                          <w:rPr>
                            <w:b/>
                            <w:sz w:val="24"/>
                          </w:rPr>
                          <w:t xml:space="preserve">Project </w:t>
                        </w:r>
                        <w:proofErr w:type="spellStart"/>
                        <w:r w:rsidRPr="001D0B24">
                          <w:rPr>
                            <w:b/>
                            <w:sz w:val="24"/>
                          </w:rPr>
                          <w:t>Organisation</w:t>
                        </w:r>
                        <w:proofErr w:type="spellEnd"/>
                        <w:r w:rsidRPr="001D0B24">
                          <w:rPr>
                            <w:b/>
                            <w:sz w:val="24"/>
                          </w:rPr>
                          <w:t xml:space="preserve"> Structure</w:t>
                        </w:r>
                      </w:p>
                    </w:txbxContent>
                  </v:textbox>
                </v:roundrect>
                <v:rect id="Rectangle 356" o:spid="_x0000_s1037" style="position:absolute;left:22667;top:28289;width:17730;height:7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w70wAAAANsAAAAPAAAAZHJzL2Rvd25yZXYueG1sRE9LawIx&#10;EL4X/A9hhN5qVqEiW6P4QNqrukiPw2Y2WdxM1k2q2/76RhC8zcf3nPmyd424UhdqzwrGowwEcel1&#10;zUZBcdy9zUCEiKyx8UwKfinAcjF4mWOu/Y33dD1EI1IIhxwV2BjbXMpQWnIYRr4lTlzlO4cxwc5I&#10;3eEthbtGTrJsKh3WnBostrSxVJ4PP05Bu15ti8vfvjpXJ918m501n4VV6nXYrz5AROrjU/xwf+k0&#10;/x3uv6QD5OIfAAD//wMAUEsBAi0AFAAGAAgAAAAhANvh9svuAAAAhQEAABMAAAAAAAAAAAAAAAAA&#10;AAAAAFtDb250ZW50X1R5cGVzXS54bWxQSwECLQAUAAYACAAAACEAWvQsW78AAAAVAQAACwAAAAAA&#10;AAAAAAAAAAAfAQAAX3JlbHMvLnJlbHNQSwECLQAUAAYACAAAACEA8CMO9MAAAADbAAAADwAAAAAA&#10;AAAAAAAAAAAHAgAAZHJzL2Rvd25yZXYueG1sUEsFBgAAAAADAAMAtwAAAPQCAAAAAA==&#10;" fillcolor="#ff9">
                  <v:shadow on="t" opacity=".5" offset="6pt,6pt"/>
                  <v:textbox>
                    <w:txbxContent>
                      <w:p w14:paraId="03EB09D1" w14:textId="203D729B" w:rsidR="00414AC8" w:rsidRPr="00BB5E00" w:rsidRDefault="00414AC8" w:rsidP="002C5D13">
                        <w:pPr>
                          <w:jc w:val="center"/>
                          <w:rPr>
                            <w:b/>
                            <w:sz w:val="18"/>
                            <w:szCs w:val="18"/>
                            <w:highlight w:val="yellow"/>
                          </w:rPr>
                        </w:pPr>
                        <w:r w:rsidRPr="00BB5E00">
                          <w:rPr>
                            <w:b/>
                            <w:sz w:val="18"/>
                            <w:szCs w:val="18"/>
                            <w:highlight w:val="yellow"/>
                          </w:rPr>
                          <w:t>Responsible Party</w:t>
                        </w:r>
                        <w:r w:rsidR="00AB4665">
                          <w:rPr>
                            <w:b/>
                            <w:sz w:val="18"/>
                            <w:szCs w:val="18"/>
                            <w:highlight w:val="yellow"/>
                          </w:rPr>
                          <w:t xml:space="preserve"> </w:t>
                        </w:r>
                        <w:r w:rsidR="00173C25">
                          <w:rPr>
                            <w:b/>
                            <w:sz w:val="18"/>
                            <w:szCs w:val="18"/>
                            <w:highlight w:val="yellow"/>
                          </w:rPr>
                          <w:t xml:space="preserve"> (RP)</w:t>
                        </w:r>
                        <w:r w:rsidR="00AB4665">
                          <w:rPr>
                            <w:b/>
                            <w:sz w:val="18"/>
                            <w:szCs w:val="18"/>
                            <w:highlight w:val="yellow"/>
                          </w:rPr>
                          <w:t>- PROFONA</w:t>
                        </w:r>
                        <w:r w:rsidR="00F73937">
                          <w:rPr>
                            <w:b/>
                            <w:sz w:val="18"/>
                            <w:szCs w:val="18"/>
                            <w:highlight w:val="yellow"/>
                          </w:rPr>
                          <w:t>N</w:t>
                        </w:r>
                        <w:r w:rsidR="00AB4665">
                          <w:rPr>
                            <w:b/>
                            <w:sz w:val="18"/>
                            <w:szCs w:val="18"/>
                            <w:highlight w:val="yellow"/>
                          </w:rPr>
                          <w:t>PE</w:t>
                        </w:r>
                      </w:p>
                      <w:p w14:paraId="7EB4B5F0" w14:textId="7CBD6F77" w:rsidR="00414AC8" w:rsidRPr="00CC0DCB" w:rsidRDefault="00414AC8" w:rsidP="00414AC8">
                        <w:pPr>
                          <w:jc w:val="center"/>
                          <w:rPr>
                            <w:b/>
                            <w:i/>
                            <w:sz w:val="18"/>
                            <w:szCs w:val="18"/>
                          </w:rPr>
                        </w:pPr>
                        <w:r w:rsidRPr="00BB5E00">
                          <w:rPr>
                            <w:b/>
                            <w:i/>
                            <w:sz w:val="18"/>
                            <w:szCs w:val="18"/>
                            <w:highlight w:val="yellow"/>
                          </w:rPr>
                          <w:t xml:space="preserve"> Technical </w:t>
                        </w:r>
                        <w:r w:rsidR="004231A0">
                          <w:rPr>
                            <w:b/>
                            <w:i/>
                            <w:sz w:val="18"/>
                            <w:szCs w:val="18"/>
                            <w:highlight w:val="yellow"/>
                          </w:rPr>
                          <w:t xml:space="preserve">and </w:t>
                        </w:r>
                        <w:r w:rsidR="004828D7">
                          <w:rPr>
                            <w:b/>
                            <w:i/>
                            <w:sz w:val="18"/>
                            <w:szCs w:val="18"/>
                            <w:highlight w:val="yellow"/>
                          </w:rPr>
                          <w:t xml:space="preserve">administrative </w:t>
                        </w:r>
                        <w:r w:rsidRPr="00BB5E00">
                          <w:rPr>
                            <w:b/>
                            <w:i/>
                            <w:sz w:val="18"/>
                            <w:szCs w:val="18"/>
                            <w:highlight w:val="yellow"/>
                          </w:rPr>
                          <w:t>Assista</w:t>
                        </w:r>
                        <w:r w:rsidR="004828D7">
                          <w:rPr>
                            <w:b/>
                            <w:i/>
                            <w:sz w:val="18"/>
                            <w:szCs w:val="18"/>
                          </w:rPr>
                          <w:t xml:space="preserve">nce </w:t>
                        </w:r>
                      </w:p>
                      <w:p w14:paraId="50947F48" w14:textId="77777777" w:rsidR="00414AC8" w:rsidRDefault="00414AC8" w:rsidP="002C5D13">
                        <w:pPr>
                          <w:jc w:val="center"/>
                          <w:rPr>
                            <w:b/>
                            <w:sz w:val="18"/>
                            <w:szCs w:val="18"/>
                          </w:rPr>
                        </w:pPr>
                      </w:p>
                      <w:p w14:paraId="052385CB" w14:textId="50591C0B" w:rsidR="00114ADA" w:rsidRPr="00EB563F" w:rsidRDefault="00414AC8" w:rsidP="002C5D13">
                        <w:pPr>
                          <w:jc w:val="center"/>
                          <w:rPr>
                            <w:szCs w:val="20"/>
                          </w:rPr>
                        </w:pPr>
                        <w:proofErr w:type="spellStart"/>
                        <w:r>
                          <w:rPr>
                            <w:b/>
                            <w:sz w:val="18"/>
                            <w:szCs w:val="18"/>
                          </w:rPr>
                          <w:t>Respo</w:t>
                        </w:r>
                        <w:proofErr w:type="spellEnd"/>
                      </w:p>
                    </w:txbxContent>
                  </v:textbox>
                </v:rect>
                <v:shape id="AutoShape 357" o:spid="_x0000_s1038" type="#_x0000_t32" style="position:absolute;left:33027;top:22245;width:64;height:64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dSwgAAANsAAAAPAAAAZHJzL2Rvd25yZXYueG1sRE9NawIx&#10;EL0X/A9hhF6KZi0oZTXKWhBqwYNa7+Nm3AQ3k3UTdfvvTaHgbR7vc2aLztXiRm2wnhWMhhkI4tJr&#10;y5WCn/1q8AEiRGSNtWdS8EsBFvPeywxz7e+8pdsuViKFcMhRgYmxyaUMpSGHYegb4sSdfOswJthW&#10;Urd4T+Gulu9ZNpEOLacGgw19GirPu6tTsFmPlsXR2PX39mI341VRX6u3g1Kv/a6YgojUxaf43/2l&#10;0/wJ/P2SDpDzBwAAAP//AwBQSwECLQAUAAYACAAAACEA2+H2y+4AAACFAQAAEwAAAAAAAAAAAAAA&#10;AAAAAAAAW0NvbnRlbnRfVHlwZXNdLnhtbFBLAQItABQABgAIAAAAIQBa9CxbvwAAABUBAAALAAAA&#10;AAAAAAAAAAAAAB8BAABfcmVscy8ucmVsc1BLAQItABQABgAIAAAAIQBLrLdS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8" o:spid="_x0000_s1039" type="#_x0000_t34" style="position:absolute;left:18857;top:5144;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oDCwwAAANsAAAAPAAAAZHJzL2Rvd25yZXYueG1sRE9LawIx&#10;EL4L/ocwBS9Ss0rVshpFxMKCJx+IvU0342bpZrJsUt36641Q6G0+vufMl62txJUaXzpWMBwkIIhz&#10;p0suFBwPH6/vIHxA1lg5JgW/5GG56HbmmGp34x1d96EQMYR9igpMCHUqpc8NWfQDVxNH7uIaiyHC&#10;ppC6wVsMt5UcJclEWiw5NhisaW0o/97/WAVv48/JNDOb0f20PdOXHWb9w/qsVO+lXc1ABGrDv/jP&#10;nek4fwrPX+IBcvEAAAD//wMAUEsBAi0AFAAGAAgAAAAhANvh9svuAAAAhQEAABMAAAAAAAAAAAAA&#10;AAAAAAAAAFtDb250ZW50X1R5cGVzXS54bWxQSwECLQAUAAYACAAAACEAWvQsW78AAAAVAQAACwAA&#10;AAAAAAAAAAAAAAAfAQAAX3JlbHMvLnJlbHNQSwECLQAUAAYACAAAACEAtgqAwsMAAADbAAAADwAA&#10;AAAAAAAAAAAAAAAHAgAAZHJzL2Rvd25yZXYueG1sUEsFBgAAAAADAAMAtwAAAPcCAAAAAA==&#10;"/>
                <v:rect id="Rectangle 356" o:spid="_x0000_s1040" style="position:absolute;left:2357;top:23611;width:16135;height:4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vmmwwAAANsAAAAPAAAAZHJzL2Rvd25yZXYueG1sRI9PawIx&#10;FMTvBb9DeIK3mlWhlNUo/kHqVbuUHh+bt8ni5mXdpLr20zcFweMwM79hFqveNeJKXag9K5iMMxDE&#10;pdc1GwXF5/71HUSIyBobz6TgTgFWy8HLAnPtb3yk6ykakSAcclRgY2xzKUNpyWEY+5Y4eZXvHMYk&#10;OyN1h7cEd42cZtmbdFhzWrDY0tZSeT79OAXtZr0rLr/H6lx96ebb7K35KKxSo2G/noOI1Mdn+NE+&#10;aAXTGfx/ST9ALv8AAAD//wMAUEsBAi0AFAAGAAgAAAAhANvh9svuAAAAhQEAABMAAAAAAAAAAAAA&#10;AAAAAAAAAFtDb250ZW50X1R5cGVzXS54bWxQSwECLQAUAAYACAAAACEAWvQsW78AAAAVAQAACwAA&#10;AAAAAAAAAAAAAAAfAQAAX3JlbHMvLnJlbHNQSwECLQAUAAYACAAAACEA3ur5psMAAADbAAAADwAA&#10;AAAAAAAAAAAAAAAHAgAAZHJzL2Rvd25yZXYueG1sUEsFBgAAAAADAAMAtwAAAPcCAAAAAA==&#10;" fillcolor="#ff9">
                  <v:shadow on="t" opacity=".5" offset="6pt,6pt"/>
                  <v:textbox>
                    <w:txbxContent>
                      <w:p w14:paraId="558EB277" w14:textId="20AEC3D7" w:rsidR="00996297" w:rsidRPr="001636EF" w:rsidDel="00414AC8" w:rsidRDefault="00414AC8" w:rsidP="00996297">
                        <w:pPr>
                          <w:pStyle w:val="NormalWeb"/>
                          <w:spacing w:before="0" w:beforeAutospacing="0" w:after="60" w:afterAutospacing="0"/>
                          <w:rPr>
                            <w:rFonts w:ascii="Calibri" w:hAnsi="Calibri" w:cs="Calibri"/>
                            <w:b/>
                            <w:sz w:val="14"/>
                            <w:szCs w:val="14"/>
                          </w:rPr>
                        </w:pPr>
                        <w:r w:rsidRPr="00BB5E00">
                          <w:rPr>
                            <w:rFonts w:ascii="Calibri" w:hAnsi="Calibri" w:cs="Calibri"/>
                            <w:b/>
                            <w:sz w:val="14"/>
                            <w:szCs w:val="14"/>
                          </w:rPr>
                          <w:t xml:space="preserve">UNDP Project Support to Implementing </w:t>
                        </w:r>
                        <w:r w:rsidR="00996297" w:rsidRPr="00BB5E00">
                          <w:rPr>
                            <w:rFonts w:ascii="Calibri" w:hAnsi="Calibri" w:cs="Calibri"/>
                            <w:b/>
                            <w:sz w:val="14"/>
                            <w:szCs w:val="14"/>
                          </w:rPr>
                          <w:t>Partner</w:t>
                        </w:r>
                        <w:r w:rsidR="00AF0233" w:rsidRPr="001636EF">
                          <w:rPr>
                            <w:rFonts w:ascii="Calibri" w:hAnsi="Calibri" w:cs="Calibri"/>
                            <w:b/>
                            <w:sz w:val="14"/>
                            <w:szCs w:val="14"/>
                          </w:rPr>
                          <w:t xml:space="preserve"> </w:t>
                        </w:r>
                        <w:r w:rsidR="00BD24EF" w:rsidRPr="001636EF">
                          <w:rPr>
                            <w:rFonts w:ascii="Calibri" w:hAnsi="Calibri" w:cs="Calibri"/>
                            <w:b/>
                            <w:sz w:val="14"/>
                            <w:szCs w:val="14"/>
                          </w:rPr>
                          <w:t>(CO)</w:t>
                        </w:r>
                        <w:r w:rsidR="006F07E3" w:rsidRPr="001636EF">
                          <w:rPr>
                            <w:rFonts w:ascii="Calibri" w:hAnsi="Calibri" w:cs="Calibri"/>
                            <w:b/>
                            <w:sz w:val="14"/>
                            <w:szCs w:val="14"/>
                          </w:rPr>
                          <w:t xml:space="preserve">– </w:t>
                        </w:r>
                        <w:r w:rsidR="00AE51FF" w:rsidRPr="001636EF">
                          <w:rPr>
                            <w:rFonts w:ascii="Calibri" w:hAnsi="Calibri" w:cs="Calibri"/>
                            <w:b/>
                            <w:sz w:val="14"/>
                            <w:szCs w:val="14"/>
                          </w:rPr>
                          <w:t xml:space="preserve"> Env</w:t>
                        </w:r>
                        <w:r w:rsidR="001636EF" w:rsidRPr="001636EF">
                          <w:rPr>
                            <w:rFonts w:ascii="Calibri" w:hAnsi="Calibri" w:cs="Calibri"/>
                            <w:b/>
                            <w:sz w:val="14"/>
                            <w:szCs w:val="14"/>
                          </w:rPr>
                          <w:t>ironmental</w:t>
                        </w:r>
                        <w:r w:rsidR="00AE51FF" w:rsidRPr="001636EF">
                          <w:rPr>
                            <w:rFonts w:ascii="Calibri" w:hAnsi="Calibri" w:cs="Calibri"/>
                            <w:b/>
                            <w:sz w:val="14"/>
                            <w:szCs w:val="14"/>
                          </w:rPr>
                          <w:t xml:space="preserve"> Focal Point </w:t>
                        </w:r>
                      </w:p>
                      <w:p w14:paraId="5E93E3E7" w14:textId="32797F13" w:rsidR="00114ADA" w:rsidRDefault="00114ADA" w:rsidP="00116928">
                        <w:pPr>
                          <w:pStyle w:val="NormalWeb"/>
                          <w:spacing w:before="0" w:beforeAutospacing="0" w:after="60" w:afterAutospacing="0"/>
                          <w:jc w:val="center"/>
                        </w:pPr>
                      </w:p>
                    </w:txbxContent>
                  </v:textbox>
                </v:rect>
                <v:shape id="AutoShape 357" o:spid="_x0000_s1041" type="#_x0000_t32" style="position:absolute;left:23101;top:22175;width:0;height:3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YDxAAAANsAAAAPAAAAZHJzL2Rvd25yZXYueG1sRI9BawIx&#10;FITvgv8hPMGL1Kyi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BpeRgPEAAAA2wAAAA8A&#10;AAAAAAAAAAAAAAAABwIAAGRycy9kb3ducmV2LnhtbFBLBQYAAAAAAwADALcAAAD4AgAAAAA=&#10;"/>
                <v:rect id="Rectangle 8" o:spid="_x0000_s1042" style="position:absolute;left:41037;top:17563;width:14168;height:5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QQFwAAAANoAAAAPAAAAZHJzL2Rvd25yZXYueG1sRE89a8Mw&#10;EN0L+Q/iAt0aOR1CcaOEtMUkq1MTOh7WWTKxTo6l2G5/fTUUOj7e93Y/u06MNITWs4L1KgNBXHvd&#10;slFQfRZPLyBCRNbYeSYF3xRgv1s8bDHXfuKSxnM0IoVwyFGBjbHPpQy1JYdh5XvixDV+cBgTHIzU&#10;A04p3HXyOcs20mHLqcFiT++W6uv57hT0b4eP6vZTNtfmorsvU1hzrKxSj8v58Aoi0hz/xX/uk1aQ&#10;tqYr6QbI3S8AAAD//wMAUEsBAi0AFAAGAAgAAAAhANvh9svuAAAAhQEAABMAAAAAAAAAAAAAAAAA&#10;AAAAAFtDb250ZW50X1R5cGVzXS54bWxQSwECLQAUAAYACAAAACEAWvQsW78AAAAVAQAACwAAAAAA&#10;AAAAAAAAAAAfAQAAX3JlbHMvLnJlbHNQSwECLQAUAAYACAAAACEAk0UEBcAAAADaAAAADwAAAAAA&#10;AAAAAAAAAAAHAgAAZHJzL2Rvd25yZXYueG1sUEsFBgAAAAADAAMAtwAAAPQCAAAAAA==&#10;" fillcolor="#ff9">
                  <v:shadow on="t" opacity=".5" offset="6pt,6pt"/>
                  <v:textbox>
                    <w:txbxContent>
                      <w:p w14:paraId="7626C7ED" w14:textId="45D53192" w:rsidR="00AB4665" w:rsidRPr="00AB4665" w:rsidRDefault="00AB4665" w:rsidP="00AB4665">
                        <w:pPr>
                          <w:jc w:val="center"/>
                          <w:rPr>
                            <w:b/>
                            <w:bCs/>
                            <w:color w:val="008080"/>
                            <w:sz w:val="18"/>
                            <w:szCs w:val="18"/>
                          </w:rPr>
                        </w:pPr>
                        <w:r>
                          <w:rPr>
                            <w:b/>
                            <w:bCs/>
                            <w:color w:val="008080"/>
                            <w:sz w:val="18"/>
                            <w:szCs w:val="18"/>
                            <w:u w:val="single"/>
                          </w:rPr>
                          <w:t> </w:t>
                        </w:r>
                        <w:r w:rsidRPr="00BE2BA9">
                          <w:rPr>
                            <w:b/>
                            <w:sz w:val="18"/>
                            <w:szCs w:val="18"/>
                            <w:highlight w:val="yellow"/>
                          </w:rPr>
                          <w:t xml:space="preserve">Project </w:t>
                        </w:r>
                        <w:r>
                          <w:rPr>
                            <w:b/>
                            <w:sz w:val="18"/>
                            <w:szCs w:val="18"/>
                            <w:highlight w:val="yellow"/>
                          </w:rPr>
                          <w:t xml:space="preserve">Support: </w:t>
                        </w:r>
                        <w:r w:rsidRPr="00BE2BA9">
                          <w:rPr>
                            <w:b/>
                            <w:sz w:val="18"/>
                            <w:szCs w:val="18"/>
                            <w:highlight w:val="yellow"/>
                          </w:rPr>
                          <w:t>Management Unit</w:t>
                        </w:r>
                        <w:r>
                          <w:rPr>
                            <w:b/>
                            <w:sz w:val="18"/>
                            <w:szCs w:val="18"/>
                            <w:highlight w:val="yellow"/>
                          </w:rPr>
                          <w:t xml:space="preserve">, </w:t>
                        </w:r>
                        <w:r w:rsidRPr="00BE2BA9">
                          <w:rPr>
                            <w:b/>
                            <w:i/>
                            <w:sz w:val="18"/>
                            <w:szCs w:val="18"/>
                            <w:highlight w:val="yellow"/>
                          </w:rPr>
                          <w:t xml:space="preserve">Project </w:t>
                        </w:r>
                        <w:r>
                          <w:rPr>
                            <w:b/>
                            <w:i/>
                            <w:sz w:val="18"/>
                            <w:szCs w:val="18"/>
                            <w:highlight w:val="yellow"/>
                          </w:rPr>
                          <w:t xml:space="preserve">Coordinator </w:t>
                        </w:r>
                      </w:p>
                      <w:p w14:paraId="77B3945A" w14:textId="140F3E8C" w:rsidR="00AB4665" w:rsidRDefault="00AB4665" w:rsidP="00AB4665">
                        <w:pPr>
                          <w:jc w:val="center"/>
                          <w:rPr>
                            <w:szCs w:val="20"/>
                          </w:rPr>
                        </w:pPr>
                      </w:p>
                    </w:txbxContent>
                  </v:textbox>
                </v:rect>
                <v:shape id="AutoShape 357" o:spid="_x0000_s1043" type="#_x0000_t32" style="position:absolute;left:35433;top:20143;width:5604;height:1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fDrwQAAANsAAAAPAAAAZHJzL2Rvd25yZXYueG1sRE89a8Mw&#10;EN0L/Q/iCl1KI9tDMW6UEAqFkKFQ24PHQ7rYJtbJkRTH/ffVUOj4eN/b/WonsZAPo2MF+SYDQayd&#10;GblX0DafryWIEJENTo5JwQ8F2O8eH7ZYGXfnb1rq2IsUwqFCBUOMcyVl0ANZDBs3Eyfu7LzFmKDv&#10;pfF4T+F2kkWWvUmLI6eGAWf6GEhf6ptVMJ7ar3Z5uUavy1Pe+Tw03aSVen5aD+8gIq3xX/znPhoF&#10;RVqfvqQfIHe/AAAA//8DAFBLAQItABQABgAIAAAAIQDb4fbL7gAAAIUBAAATAAAAAAAAAAAAAAAA&#10;AAAAAABbQ29udGVudF9UeXBlc10ueG1sUEsBAi0AFAAGAAgAAAAhAFr0LFu/AAAAFQEAAAsAAAAA&#10;AAAAAAAAAAAAHwEAAF9yZWxzLy5yZWxzUEsBAi0AFAAGAAgAAAAhADVh8OvBAAAA2wAAAA8AAAAA&#10;AAAAAAAAAAAABwIAAGRycy9kb3ducmV2LnhtbFBLBQYAAAAAAwADALcAAAD1AgAAAAA=&#10;"/>
                <w10:anchorlock/>
              </v:group>
            </w:pict>
          </mc:Fallback>
        </mc:AlternateContent>
      </w:r>
    </w:p>
    <w:p w14:paraId="37CF26B1" w14:textId="6EB7D88F" w:rsidR="002C5D13" w:rsidRPr="00F93D09" w:rsidRDefault="00CC0DCB" w:rsidP="00CC0DCB">
      <w:pPr>
        <w:pStyle w:val="Caption"/>
        <w:rPr>
          <w:rFonts w:cs="Arial"/>
          <w:i/>
          <w:noProof/>
          <w:szCs w:val="20"/>
          <w:lang w:eastAsia="zh-CN"/>
        </w:rPr>
      </w:pPr>
      <w:bookmarkStart w:id="39" w:name="_Toc54696117"/>
      <w:bookmarkStart w:id="40" w:name="_Toc70099740"/>
      <w:r w:rsidRPr="00F93D09">
        <w:t xml:space="preserve">Figure </w:t>
      </w:r>
      <w:r w:rsidR="00743E41">
        <w:fldChar w:fldCharType="begin"/>
      </w:r>
      <w:r w:rsidR="00743E41">
        <w:instrText xml:space="preserve"> SEQ Figure \* ARABIC </w:instrText>
      </w:r>
      <w:r w:rsidR="00743E41">
        <w:fldChar w:fldCharType="separate"/>
      </w:r>
      <w:r w:rsidR="00A73E07">
        <w:rPr>
          <w:noProof/>
        </w:rPr>
        <w:t>2</w:t>
      </w:r>
      <w:r w:rsidR="00743E41">
        <w:rPr>
          <w:noProof/>
        </w:rPr>
        <w:fldChar w:fldCharType="end"/>
      </w:r>
      <w:r w:rsidRPr="00F93D09">
        <w:t xml:space="preserve">: Project </w:t>
      </w:r>
      <w:proofErr w:type="spellStart"/>
      <w:r w:rsidRPr="00F93D09">
        <w:t>Organisation</w:t>
      </w:r>
      <w:proofErr w:type="spellEnd"/>
      <w:r w:rsidRPr="00F93D09">
        <w:t xml:space="preserve"> Structure</w:t>
      </w:r>
      <w:bookmarkEnd w:id="39"/>
      <w:bookmarkEnd w:id="40"/>
    </w:p>
    <w:p w14:paraId="210C24C7" w14:textId="77777777" w:rsidR="002C5D13" w:rsidRDefault="002C5D13" w:rsidP="002C5D13">
      <w:pPr>
        <w:shd w:val="clear" w:color="auto" w:fill="FFFFFF"/>
        <w:spacing w:after="0"/>
        <w:jc w:val="left"/>
        <w:rPr>
          <w:rFonts w:cs="Arial"/>
          <w:noProof/>
          <w:szCs w:val="20"/>
          <w:lang w:eastAsia="zh-CN"/>
        </w:rPr>
      </w:pPr>
    </w:p>
    <w:p w14:paraId="0286DE85" w14:textId="77777777" w:rsidR="00743E41" w:rsidRDefault="007409AE" w:rsidP="00EE066E">
      <w:pPr>
        <w:pStyle w:val="Par-num"/>
      </w:pPr>
      <w:r w:rsidRPr="007409AE">
        <w:t>UNDP project support: The Implementing Partner and GEF OFP have requested UNDP to provide support services for the full duration of the project, and the GEF has agreed for UNDP to provide such execution support services provided however that such costs will not be charged to the project budget but will be fully covered by non-GEF resources. The execution support services – whether financed from the project budget or other sources - have been set out in detail and agreed between UNDP Country Office and the Implementing Partner in a Letter of Agreement (LOA). This LOA is attached to this Project Document.</w:t>
      </w:r>
      <w:r w:rsidR="003576BF">
        <w:t xml:space="preserve">  </w:t>
      </w:r>
    </w:p>
    <w:p w14:paraId="02358CDF" w14:textId="0167B491" w:rsidR="007409AE" w:rsidRPr="007409AE" w:rsidRDefault="003576BF" w:rsidP="00743E41">
      <w:pPr>
        <w:pStyle w:val="Par-num"/>
        <w:numPr>
          <w:ilvl w:val="0"/>
          <w:numId w:val="0"/>
        </w:numPr>
        <w:ind w:left="720"/>
      </w:pPr>
      <w:r w:rsidRPr="003576BF">
        <w:lastRenderedPageBreak/>
        <w:t>To ensure the strict independence required by the GEF and in accordance with the UNDP Internal Control Framework, these execution services will be delivered independent from the GEF-specific oversight and quality assurance services.</w:t>
      </w:r>
    </w:p>
    <w:p w14:paraId="2E8A1432" w14:textId="77777777" w:rsidR="007409AE" w:rsidRPr="00F93D09" w:rsidRDefault="007409AE" w:rsidP="002C5D13">
      <w:pPr>
        <w:shd w:val="clear" w:color="auto" w:fill="FFFFFF"/>
        <w:spacing w:after="0"/>
        <w:jc w:val="left"/>
        <w:rPr>
          <w:rFonts w:cs="Arial"/>
          <w:noProof/>
          <w:szCs w:val="20"/>
          <w:lang w:eastAsia="zh-CN"/>
        </w:rPr>
      </w:pPr>
    </w:p>
    <w:p w14:paraId="365F128C" w14:textId="77777777" w:rsidR="00A63C9E" w:rsidRPr="00A63C9E" w:rsidRDefault="00A63C9E" w:rsidP="00A63C9E">
      <w:pPr>
        <w:pStyle w:val="Par-num"/>
        <w:numPr>
          <w:ilvl w:val="0"/>
          <w:numId w:val="0"/>
        </w:numPr>
        <w:ind w:left="360"/>
      </w:pPr>
      <w:r w:rsidRPr="00A63C9E">
        <w:t>Section 3: Segregation of duties and firewalls vis-à-vis UNDP representation on the project board:</w:t>
      </w:r>
    </w:p>
    <w:p w14:paraId="4ED61B24" w14:textId="093291A3" w:rsidR="00A63C9E" w:rsidRDefault="00A63C9E" w:rsidP="00EE066E">
      <w:pPr>
        <w:pStyle w:val="Par-num"/>
      </w:pPr>
      <w:r w:rsidRPr="00A63C9E">
        <w:t xml:space="preserve">As noted in the Minimum Fiduciary Standards for GEF Partner Agencies, in cases where a GEF Partner Agency (i.e. UNDP) carries out both implementation oversight and execution of a project, the GEF Partner Agency (i.e. UNDP) must separate its project implementation oversight and execution duties, and describe in the relevant project 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w:t>
      </w:r>
      <w:proofErr w:type="spellStart"/>
      <w:r w:rsidRPr="00A63C9E">
        <w:t>andexecution</w:t>
      </w:r>
      <w:proofErr w:type="spellEnd"/>
      <w:r w:rsidRPr="00A63C9E">
        <w:t xml:space="preserve"> functions.</w:t>
      </w:r>
    </w:p>
    <w:p w14:paraId="38E25CEE" w14:textId="77777777" w:rsidR="00EE066E" w:rsidRDefault="00EE066E" w:rsidP="00EE066E">
      <w:pPr>
        <w:pStyle w:val="Par-num"/>
        <w:numPr>
          <w:ilvl w:val="0"/>
          <w:numId w:val="0"/>
        </w:numPr>
        <w:ind w:left="720" w:hanging="360"/>
      </w:pPr>
    </w:p>
    <w:p w14:paraId="12C568FD" w14:textId="364D4ED5" w:rsidR="007B1CEE" w:rsidRPr="00F93D09" w:rsidRDefault="002C5D13" w:rsidP="00E54284">
      <w:pPr>
        <w:pStyle w:val="Par-num"/>
        <w:rPr>
          <w:noProof/>
          <w:lang w:eastAsia="zh-CN"/>
        </w:rPr>
      </w:pPr>
      <w:r w:rsidRPr="00F93D09">
        <w:rPr>
          <w:noProof/>
          <w:lang w:eastAsia="zh-CN"/>
        </w:rPr>
        <w:t xml:space="preserve">The Project Board (also called Project Steering Committee) </w:t>
      </w:r>
      <w:r w:rsidR="00354950" w:rsidRPr="00F93D09">
        <w:rPr>
          <w:noProof/>
          <w:lang w:eastAsia="zh-CN"/>
        </w:rPr>
        <w:t xml:space="preserve">is responsible for taking </w:t>
      </w:r>
      <w:r w:rsidR="00354950" w:rsidRPr="00F93D09">
        <w:rPr>
          <w:rFonts w:cs="Calibri"/>
        </w:rPr>
        <w:t>corrective action as needed to ensure the project achieves the desired results.</w:t>
      </w:r>
      <w:r w:rsidR="00136B4B" w:rsidRPr="00F93D09">
        <w:rPr>
          <w:rFonts w:cs="Calibri"/>
        </w:rPr>
        <w:t xml:space="preserve"> </w:t>
      </w:r>
      <w:r w:rsidRPr="00F93D09">
        <w:rPr>
          <w:noProof/>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11E9C045" w14:textId="77777777" w:rsidR="007B1CEE" w:rsidRPr="00F93D09" w:rsidRDefault="007B1CEE" w:rsidP="001354E3">
      <w:pPr>
        <w:shd w:val="clear" w:color="auto" w:fill="FFFFFF"/>
        <w:spacing w:after="0"/>
        <w:jc w:val="left"/>
        <w:rPr>
          <w:rFonts w:cs="Arial"/>
          <w:noProof/>
          <w:szCs w:val="20"/>
          <w:lang w:eastAsia="zh-CN"/>
        </w:rPr>
      </w:pPr>
    </w:p>
    <w:p w14:paraId="69EB9CEA" w14:textId="2320EE5B" w:rsidR="002C5D13" w:rsidRPr="00F93D09" w:rsidRDefault="002C5D13" w:rsidP="00E54284">
      <w:pPr>
        <w:pStyle w:val="Par-num"/>
        <w:rPr>
          <w:rFonts w:cs="Arial"/>
          <w:i/>
          <w:noProof/>
          <w:lang w:eastAsia="zh-CN"/>
        </w:rPr>
      </w:pPr>
      <w:r w:rsidRPr="00F93D09">
        <w:rPr>
          <w:rFonts w:cs="Arial"/>
          <w:noProof/>
          <w:lang w:eastAsia="zh-CN"/>
        </w:rPr>
        <w:t xml:space="preserve">In case consensus cannot be reached within the Board, </w:t>
      </w:r>
      <w:r w:rsidR="00FD2D14" w:rsidRPr="00F93D09">
        <w:rPr>
          <w:rFonts w:cs="Arial"/>
          <w:noProof/>
          <w:lang w:eastAsia="zh-CN"/>
        </w:rPr>
        <w:t xml:space="preserve">the UNDP </w:t>
      </w:r>
      <w:r w:rsidR="001A5491" w:rsidRPr="00F93D09">
        <w:t xml:space="preserve">Resident Representative </w:t>
      </w:r>
      <w:r w:rsidR="00FD2D14" w:rsidRPr="00F93D09">
        <w:t>(</w:t>
      </w:r>
      <w:r w:rsidR="001A5491" w:rsidRPr="00F93D09">
        <w:t>or</w:t>
      </w:r>
      <w:r w:rsidR="00226878" w:rsidRPr="00F93D09">
        <w:t xml:space="preserve"> </w:t>
      </w:r>
      <w:r w:rsidR="00FD2D14" w:rsidRPr="00F93D09">
        <w:t>their designate) will mediate to find consensus and, if this cannot be found, will take the final decision to ensure project implementation is not unduly delayed</w:t>
      </w:r>
      <w:r w:rsidR="00FD2D14" w:rsidRPr="00F93D09">
        <w:rPr>
          <w:i/>
        </w:rPr>
        <w:t>.</w:t>
      </w:r>
    </w:p>
    <w:p w14:paraId="0EEFA6CF" w14:textId="26B6F761" w:rsidR="002C5D13" w:rsidRPr="00F93D09" w:rsidRDefault="00122BF3" w:rsidP="00E54284">
      <w:pPr>
        <w:pStyle w:val="Par-num"/>
        <w:rPr>
          <w:noProof/>
          <w:lang w:eastAsia="zh-CN"/>
        </w:rPr>
      </w:pPr>
      <w:r w:rsidRPr="00F93D09">
        <w:rPr>
          <w:noProof/>
          <w:lang w:eastAsia="zh-CN"/>
        </w:rPr>
        <w:t>The Project Board will consist of representatives of the Ministry of Environment, the Ministry of Energy and Mines, the Ministry of Transport and Commmunications, Local transport authorities from Lima and Arequipa, and UNDP.</w:t>
      </w:r>
    </w:p>
    <w:p w14:paraId="1ADF18F6" w14:textId="77777777" w:rsidR="002C5D13" w:rsidRPr="00F93D09" w:rsidRDefault="002C5D13" w:rsidP="00E54284">
      <w:pPr>
        <w:pStyle w:val="Par-num"/>
        <w:rPr>
          <w:noProof/>
          <w:lang w:eastAsia="zh-CN"/>
        </w:rPr>
      </w:pPr>
      <w:r w:rsidRPr="00F93D09">
        <w:rPr>
          <w:noProof/>
          <w:lang w:eastAsia="zh-CN"/>
        </w:rPr>
        <w:t>Specific responsibilities of the Project Board include:</w:t>
      </w:r>
    </w:p>
    <w:p w14:paraId="7BCD4CF6" w14:textId="77777777" w:rsidR="002C5D13" w:rsidRPr="00F93D09" w:rsidRDefault="002C5D13" w:rsidP="00EE066E">
      <w:pPr>
        <w:pStyle w:val="ListParagraph"/>
        <w:numPr>
          <w:ilvl w:val="0"/>
          <w:numId w:val="7"/>
        </w:numPr>
        <w:rPr>
          <w:rFonts w:ascii="Calibri" w:hAnsi="Calibri"/>
          <w:sz w:val="20"/>
          <w:szCs w:val="20"/>
        </w:rPr>
      </w:pPr>
      <w:r w:rsidRPr="00F93D09">
        <w:rPr>
          <w:rFonts w:ascii="Calibri" w:hAnsi="Calibri"/>
          <w:sz w:val="20"/>
          <w:szCs w:val="20"/>
        </w:rPr>
        <w:t>Provide overall guidance and direction to the project, ensuring it remains within any specified constraints;</w:t>
      </w:r>
    </w:p>
    <w:p w14:paraId="0E0E7108" w14:textId="77777777" w:rsidR="002C5D13" w:rsidRPr="00F93D09" w:rsidRDefault="002C5D13" w:rsidP="00EE066E">
      <w:pPr>
        <w:pStyle w:val="ListParagraph"/>
        <w:numPr>
          <w:ilvl w:val="0"/>
          <w:numId w:val="7"/>
        </w:numPr>
        <w:rPr>
          <w:rFonts w:ascii="Calibri" w:hAnsi="Calibri"/>
          <w:sz w:val="20"/>
          <w:szCs w:val="20"/>
        </w:rPr>
      </w:pPr>
      <w:r w:rsidRPr="00F93D09">
        <w:rPr>
          <w:rFonts w:ascii="Calibri" w:hAnsi="Calibri"/>
          <w:sz w:val="20"/>
          <w:szCs w:val="20"/>
        </w:rPr>
        <w:t>Address project issues as raised by the project manager;</w:t>
      </w:r>
    </w:p>
    <w:p w14:paraId="5B12F687" w14:textId="77777777" w:rsidR="002C5D13" w:rsidRPr="00F93D09" w:rsidRDefault="002C5D13" w:rsidP="00EE066E">
      <w:pPr>
        <w:pStyle w:val="ListParagraph"/>
        <w:numPr>
          <w:ilvl w:val="0"/>
          <w:numId w:val="7"/>
        </w:numPr>
        <w:rPr>
          <w:rFonts w:ascii="Calibri" w:hAnsi="Calibri"/>
          <w:sz w:val="20"/>
          <w:szCs w:val="20"/>
        </w:rPr>
      </w:pPr>
      <w:r w:rsidRPr="00F93D09">
        <w:rPr>
          <w:rFonts w:ascii="Calibri" w:hAnsi="Calibri"/>
          <w:sz w:val="20"/>
          <w:szCs w:val="20"/>
        </w:rPr>
        <w:t xml:space="preserve">Provide guidance on new project risks, and agree on possible </w:t>
      </w:r>
      <w:r w:rsidR="00354950" w:rsidRPr="00F93D09">
        <w:rPr>
          <w:rFonts w:ascii="Calibri" w:hAnsi="Calibri"/>
          <w:sz w:val="20"/>
          <w:szCs w:val="20"/>
        </w:rPr>
        <w:t>mitigation</w:t>
      </w:r>
      <w:r w:rsidRPr="00F93D09">
        <w:rPr>
          <w:rFonts w:ascii="Calibri" w:hAnsi="Calibri"/>
          <w:sz w:val="20"/>
          <w:szCs w:val="20"/>
        </w:rPr>
        <w:t xml:space="preserve"> and management actions to address specific risks; </w:t>
      </w:r>
    </w:p>
    <w:p w14:paraId="018882D9" w14:textId="77777777" w:rsidR="00354950" w:rsidRPr="00F93D09" w:rsidRDefault="002C5D13" w:rsidP="00EE066E">
      <w:pPr>
        <w:pStyle w:val="ListParagraph"/>
        <w:numPr>
          <w:ilvl w:val="0"/>
          <w:numId w:val="7"/>
        </w:numPr>
        <w:rPr>
          <w:rFonts w:ascii="Calibri" w:hAnsi="Calibri"/>
          <w:sz w:val="20"/>
          <w:szCs w:val="20"/>
        </w:rPr>
      </w:pPr>
      <w:r w:rsidRPr="00F93D09">
        <w:rPr>
          <w:rFonts w:ascii="Calibri" w:hAnsi="Calibri"/>
          <w:sz w:val="20"/>
          <w:szCs w:val="20"/>
        </w:rPr>
        <w:t>Agree on project manager’s tolerances as required</w:t>
      </w:r>
      <w:r w:rsidR="00354950" w:rsidRPr="00F93D09">
        <w:rPr>
          <w:rFonts w:ascii="Calibri" w:hAnsi="Calibri"/>
          <w:sz w:val="20"/>
          <w:szCs w:val="20"/>
        </w:rPr>
        <w:t xml:space="preserve">, </w:t>
      </w:r>
      <w:r w:rsidR="006352BB" w:rsidRPr="00F93D09">
        <w:rPr>
          <w:rFonts w:ascii="Calibri" w:hAnsi="Calibri"/>
          <w:sz w:val="20"/>
          <w:szCs w:val="20"/>
        </w:rPr>
        <w:t xml:space="preserve">within the parameters set by UNDP-GEF, </w:t>
      </w:r>
      <w:r w:rsidR="00354950" w:rsidRPr="00F93D09">
        <w:rPr>
          <w:rFonts w:ascii="Calibri" w:hAnsi="Calibri"/>
          <w:sz w:val="20"/>
          <w:szCs w:val="20"/>
        </w:rPr>
        <w:t>and p</w:t>
      </w:r>
      <w:r w:rsidRPr="00F93D09">
        <w:rPr>
          <w:rFonts w:ascii="Calibri" w:hAnsi="Calibri"/>
          <w:sz w:val="20"/>
          <w:szCs w:val="20"/>
        </w:rPr>
        <w:t xml:space="preserve">rovide </w:t>
      </w:r>
      <w:r w:rsidR="00354950" w:rsidRPr="00F93D09">
        <w:rPr>
          <w:rFonts w:ascii="Calibri" w:hAnsi="Calibri"/>
          <w:sz w:val="20"/>
          <w:szCs w:val="20"/>
        </w:rPr>
        <w:t>d</w:t>
      </w:r>
      <w:r w:rsidRPr="00F93D09">
        <w:rPr>
          <w:rFonts w:ascii="Calibri" w:hAnsi="Calibri"/>
          <w:sz w:val="20"/>
          <w:szCs w:val="20"/>
        </w:rPr>
        <w:t>irection and advice for exceptional situations when the project manager</w:t>
      </w:r>
      <w:r w:rsidR="00354950" w:rsidRPr="00F93D09">
        <w:rPr>
          <w:rFonts w:ascii="Calibri" w:hAnsi="Calibri"/>
          <w:sz w:val="20"/>
          <w:szCs w:val="20"/>
        </w:rPr>
        <w:t>’s tolerances are exceeded;</w:t>
      </w:r>
    </w:p>
    <w:p w14:paraId="6D105E39" w14:textId="77777777" w:rsidR="009E370B" w:rsidRPr="00F93D09" w:rsidRDefault="00E522E6" w:rsidP="00EE066E">
      <w:pPr>
        <w:pStyle w:val="ListParagraph"/>
        <w:numPr>
          <w:ilvl w:val="0"/>
          <w:numId w:val="7"/>
        </w:numPr>
        <w:rPr>
          <w:rFonts w:ascii="Calibri" w:hAnsi="Calibri"/>
          <w:sz w:val="20"/>
          <w:szCs w:val="20"/>
        </w:rPr>
      </w:pPr>
      <w:r w:rsidRPr="00F93D09">
        <w:rPr>
          <w:rFonts w:ascii="Calibri" w:hAnsi="Calibri"/>
          <w:sz w:val="20"/>
          <w:szCs w:val="20"/>
        </w:rPr>
        <w:t xml:space="preserve">Advise on </w:t>
      </w:r>
      <w:r w:rsidR="00354950" w:rsidRPr="00F93D09">
        <w:rPr>
          <w:rFonts w:ascii="Calibri" w:hAnsi="Calibri"/>
          <w:sz w:val="20"/>
          <w:szCs w:val="20"/>
        </w:rPr>
        <w:t>major and minor amendments to the project within the parameters set by UNDP-GEF;</w:t>
      </w:r>
    </w:p>
    <w:p w14:paraId="4E898AA3" w14:textId="77777777" w:rsidR="000C56C6" w:rsidRPr="00F93D09" w:rsidRDefault="000C56C6" w:rsidP="00EE066E">
      <w:pPr>
        <w:pStyle w:val="CharCharChar1"/>
        <w:numPr>
          <w:ilvl w:val="0"/>
          <w:numId w:val="7"/>
        </w:numPr>
        <w:spacing w:after="0" w:line="240" w:lineRule="auto"/>
        <w:rPr>
          <w:szCs w:val="22"/>
        </w:rPr>
      </w:pPr>
      <w:r w:rsidRPr="00F93D09">
        <w:t xml:space="preserve">Ensure coordination between various donor and government-funded projects and </w:t>
      </w:r>
      <w:proofErr w:type="spellStart"/>
      <w:r w:rsidRPr="00F93D09">
        <w:t>programmes</w:t>
      </w:r>
      <w:proofErr w:type="spellEnd"/>
      <w:r w:rsidRPr="00F93D09">
        <w:t xml:space="preserve">; </w:t>
      </w:r>
    </w:p>
    <w:p w14:paraId="0D98787E" w14:textId="77777777" w:rsidR="000C56C6" w:rsidRPr="00F93D09" w:rsidRDefault="000C56C6" w:rsidP="00EE066E">
      <w:pPr>
        <w:pStyle w:val="CharCharChar1"/>
        <w:numPr>
          <w:ilvl w:val="0"/>
          <w:numId w:val="7"/>
        </w:numPr>
        <w:spacing w:after="0" w:line="240" w:lineRule="auto"/>
      </w:pPr>
      <w:r w:rsidRPr="00F93D09">
        <w:t xml:space="preserve">Ensure coordination with various government agencies and their participation in project activities; </w:t>
      </w:r>
    </w:p>
    <w:p w14:paraId="2D53351E" w14:textId="77777777" w:rsidR="000C56C6" w:rsidRPr="00F93D09" w:rsidRDefault="000C56C6" w:rsidP="00EE066E">
      <w:pPr>
        <w:pStyle w:val="CharCharChar1"/>
        <w:numPr>
          <w:ilvl w:val="0"/>
          <w:numId w:val="7"/>
        </w:numPr>
        <w:spacing w:after="0" w:line="240" w:lineRule="auto"/>
      </w:pPr>
      <w:r w:rsidRPr="00F93D09">
        <w:t xml:space="preserve">Track and monitor co-financing for this project; </w:t>
      </w:r>
    </w:p>
    <w:p w14:paraId="6C299457" w14:textId="77777777" w:rsidR="000C56C6" w:rsidRPr="00F93D09" w:rsidRDefault="000C56C6" w:rsidP="00EE066E">
      <w:pPr>
        <w:pStyle w:val="CharCharChar1"/>
        <w:numPr>
          <w:ilvl w:val="0"/>
          <w:numId w:val="7"/>
        </w:numPr>
        <w:spacing w:after="0" w:line="240" w:lineRule="auto"/>
      </w:pPr>
      <w:r w:rsidRPr="00F93D09">
        <w:t xml:space="preserve">Review the project progress, assess performance, and appraise the Annual Work Plan for the following year; </w:t>
      </w:r>
    </w:p>
    <w:p w14:paraId="122CC2A6" w14:textId="77777777" w:rsidR="000C56C6" w:rsidRPr="00F93D09" w:rsidRDefault="000C56C6" w:rsidP="00EE066E">
      <w:pPr>
        <w:pStyle w:val="CharCharChar1"/>
        <w:numPr>
          <w:ilvl w:val="0"/>
          <w:numId w:val="7"/>
        </w:numPr>
        <w:spacing w:after="0" w:line="240" w:lineRule="auto"/>
      </w:pPr>
      <w:r w:rsidRPr="00F93D09">
        <w:t xml:space="preserve">Appraise the annual project implementation report, including the quality assessment rating report; </w:t>
      </w:r>
    </w:p>
    <w:p w14:paraId="5A34034A" w14:textId="77777777" w:rsidR="000C56C6" w:rsidRPr="00F93D09" w:rsidRDefault="000C56C6" w:rsidP="00EE066E">
      <w:pPr>
        <w:pStyle w:val="CharCharChar1"/>
        <w:numPr>
          <w:ilvl w:val="0"/>
          <w:numId w:val="7"/>
        </w:numPr>
        <w:spacing w:after="0" w:line="240" w:lineRule="auto"/>
      </w:pPr>
      <w:r w:rsidRPr="00F93D09">
        <w:t xml:space="preserve">Ensure commitment of human resources to support project implementation, arbitrating any issues within the project; </w:t>
      </w:r>
    </w:p>
    <w:p w14:paraId="49C0E4E3" w14:textId="77777777" w:rsidR="00C80C96" w:rsidRPr="00F93D09" w:rsidRDefault="00C80C96" w:rsidP="00EE066E">
      <w:pPr>
        <w:pStyle w:val="ListParagraph"/>
        <w:numPr>
          <w:ilvl w:val="0"/>
          <w:numId w:val="7"/>
        </w:numPr>
        <w:rPr>
          <w:rFonts w:asciiTheme="minorHAnsi" w:eastAsia="Times New Roman" w:hAnsiTheme="minorHAnsi" w:cstheme="minorHAnsi"/>
          <w:color w:val="000000"/>
          <w:sz w:val="20"/>
          <w:szCs w:val="20"/>
        </w:rPr>
      </w:pPr>
      <w:r w:rsidRPr="00F93D09">
        <w:rPr>
          <w:rFonts w:asciiTheme="minorHAnsi" w:eastAsia="Times New Roman" w:hAnsiTheme="minorHAnsi" w:cstheme="minorHAnsi"/>
          <w:color w:val="000000"/>
          <w:sz w:val="20"/>
          <w:szCs w:val="20"/>
        </w:rPr>
        <w:t>Review combined delivery reports prior to certification by the implementing partner;</w:t>
      </w:r>
    </w:p>
    <w:p w14:paraId="0819A69E" w14:textId="77777777" w:rsidR="00354950" w:rsidRPr="00F93D09" w:rsidRDefault="00354950" w:rsidP="00EE066E">
      <w:pPr>
        <w:pStyle w:val="ListParagraph"/>
        <w:numPr>
          <w:ilvl w:val="0"/>
          <w:numId w:val="7"/>
        </w:numPr>
        <w:rPr>
          <w:rFonts w:ascii="Calibri" w:hAnsi="Calibri"/>
          <w:sz w:val="20"/>
          <w:szCs w:val="20"/>
        </w:rPr>
      </w:pPr>
      <w:r w:rsidRPr="00F93D09">
        <w:rPr>
          <w:rFonts w:ascii="Calibri" w:hAnsi="Calibri" w:cs="Calibri"/>
          <w:sz w:val="20"/>
          <w:szCs w:val="20"/>
        </w:rPr>
        <w:t>P</w:t>
      </w:r>
      <w:r w:rsidRPr="00F93D09">
        <w:rPr>
          <w:rFonts w:ascii="Calibri" w:hAnsi="Calibri"/>
          <w:sz w:val="20"/>
          <w:szCs w:val="20"/>
        </w:rPr>
        <w:t>rovide direction and recommendations to ensure that the agreed deliverables are produced satisfactorily according to plans;</w:t>
      </w:r>
    </w:p>
    <w:p w14:paraId="5B19C02E" w14:textId="77777777" w:rsidR="00354950" w:rsidRPr="00F93D09" w:rsidRDefault="00354950" w:rsidP="00EE066E">
      <w:pPr>
        <w:pStyle w:val="ListParagraph"/>
        <w:numPr>
          <w:ilvl w:val="0"/>
          <w:numId w:val="7"/>
        </w:numPr>
        <w:rPr>
          <w:rFonts w:ascii="Calibri" w:hAnsi="Calibri"/>
          <w:sz w:val="20"/>
          <w:szCs w:val="20"/>
        </w:rPr>
      </w:pPr>
      <w:r w:rsidRPr="00F93D09">
        <w:rPr>
          <w:rFonts w:ascii="Calibri" w:hAnsi="Calibri"/>
          <w:sz w:val="20"/>
          <w:szCs w:val="20"/>
        </w:rPr>
        <w:t>Address project</w:t>
      </w:r>
      <w:r w:rsidR="00136B4B" w:rsidRPr="00F93D09">
        <w:rPr>
          <w:rFonts w:ascii="Calibri" w:hAnsi="Calibri"/>
          <w:sz w:val="20"/>
          <w:szCs w:val="20"/>
        </w:rPr>
        <w:t>-</w:t>
      </w:r>
      <w:r w:rsidRPr="00F93D09">
        <w:rPr>
          <w:rFonts w:ascii="Calibri" w:hAnsi="Calibri"/>
          <w:sz w:val="20"/>
          <w:szCs w:val="20"/>
        </w:rPr>
        <w:t>level grievances;</w:t>
      </w:r>
    </w:p>
    <w:p w14:paraId="05EE9B2D" w14:textId="77777777" w:rsidR="00354950" w:rsidRPr="00F93D09" w:rsidRDefault="00354950" w:rsidP="00EE066E">
      <w:pPr>
        <w:pStyle w:val="ListParagraph"/>
        <w:numPr>
          <w:ilvl w:val="0"/>
          <w:numId w:val="7"/>
        </w:numPr>
        <w:rPr>
          <w:rFonts w:ascii="Calibri" w:hAnsi="Calibri"/>
          <w:sz w:val="20"/>
          <w:szCs w:val="20"/>
        </w:rPr>
      </w:pPr>
      <w:r w:rsidRPr="00F93D09">
        <w:rPr>
          <w:rFonts w:ascii="Calibri" w:hAnsi="Calibri" w:cs="Calibri"/>
          <w:sz w:val="20"/>
          <w:szCs w:val="20"/>
        </w:rPr>
        <w:t>Approve the project Inception Report, Mid-term Review and Terminal Evaluation reports</w:t>
      </w:r>
      <w:r w:rsidR="00EC700D" w:rsidRPr="00F93D09">
        <w:rPr>
          <w:rFonts w:ascii="Calibri" w:hAnsi="Calibri" w:cs="Calibri"/>
          <w:sz w:val="20"/>
          <w:szCs w:val="20"/>
        </w:rPr>
        <w:t xml:space="preserve"> and corresponding management responses</w:t>
      </w:r>
      <w:r w:rsidRPr="00F93D09">
        <w:rPr>
          <w:rFonts w:ascii="Calibri" w:hAnsi="Calibri" w:cs="Calibri"/>
          <w:sz w:val="20"/>
          <w:szCs w:val="20"/>
        </w:rPr>
        <w:t>;</w:t>
      </w:r>
    </w:p>
    <w:p w14:paraId="49D4D5C3" w14:textId="77777777" w:rsidR="00731A35" w:rsidRPr="00F93D09" w:rsidRDefault="00354950" w:rsidP="00EE066E">
      <w:pPr>
        <w:numPr>
          <w:ilvl w:val="0"/>
          <w:numId w:val="7"/>
        </w:numPr>
        <w:spacing w:after="0"/>
        <w:jc w:val="left"/>
        <w:rPr>
          <w:rFonts w:cs="Calibri"/>
          <w:szCs w:val="20"/>
        </w:rPr>
      </w:pPr>
      <w:r w:rsidRPr="00F93D09">
        <w:rPr>
          <w:rFonts w:cs="Calibri"/>
          <w:szCs w:val="20"/>
        </w:rPr>
        <w:lastRenderedPageBreak/>
        <w:t>Review t</w:t>
      </w:r>
      <w:r w:rsidR="000C06D7" w:rsidRPr="00F93D09">
        <w:rPr>
          <w:rFonts w:cs="Calibri"/>
          <w:szCs w:val="20"/>
        </w:rPr>
        <w:t xml:space="preserve">he final project report package during an end-of-project review meeting to discuss lesson learned and opportunities for scaling up.   </w:t>
      </w:r>
    </w:p>
    <w:p w14:paraId="2DC3C77E" w14:textId="674FC7FA" w:rsidR="000C06D7" w:rsidRPr="00F93D09" w:rsidRDefault="00FA7166" w:rsidP="00EE066E">
      <w:pPr>
        <w:numPr>
          <w:ilvl w:val="0"/>
          <w:numId w:val="7"/>
        </w:numPr>
        <w:spacing w:after="0"/>
        <w:jc w:val="left"/>
        <w:rPr>
          <w:rFonts w:cs="Calibri"/>
          <w:szCs w:val="20"/>
        </w:rPr>
      </w:pPr>
      <w:r w:rsidRPr="00F93D09">
        <w:rPr>
          <w:rFonts w:cs="Calibri"/>
          <w:szCs w:val="20"/>
        </w:rPr>
        <w:t xml:space="preserve">Ensure highest levels of transparency and take all measures to avoid any real or perceived conflicts of </w:t>
      </w:r>
      <w:r w:rsidR="00E14C16" w:rsidRPr="00F93D09">
        <w:rPr>
          <w:rFonts w:cs="Calibri"/>
          <w:szCs w:val="20"/>
        </w:rPr>
        <w:t>interest.</w:t>
      </w:r>
    </w:p>
    <w:p w14:paraId="4AC904D0" w14:textId="77777777" w:rsidR="00354950" w:rsidRPr="00F93D09" w:rsidRDefault="00354950" w:rsidP="001354E3">
      <w:pPr>
        <w:shd w:val="clear" w:color="auto" w:fill="FFFFFF"/>
        <w:spacing w:after="0"/>
        <w:jc w:val="left"/>
        <w:rPr>
          <w:szCs w:val="20"/>
        </w:rPr>
      </w:pPr>
    </w:p>
    <w:p w14:paraId="2115B9C5" w14:textId="77777777" w:rsidR="002C5D13" w:rsidRPr="00F93D09" w:rsidRDefault="002C5D13" w:rsidP="00E54284">
      <w:pPr>
        <w:pStyle w:val="Par-num"/>
      </w:pPr>
      <w:r w:rsidRPr="00F93D09">
        <w:t xml:space="preserve">The composition of the Project Board must include the following roles: </w:t>
      </w:r>
    </w:p>
    <w:p w14:paraId="59847FCD" w14:textId="77777777" w:rsidR="002C5D13" w:rsidRPr="00F93D09" w:rsidRDefault="002C5D13" w:rsidP="001354E3">
      <w:pPr>
        <w:spacing w:after="0"/>
        <w:jc w:val="left"/>
      </w:pPr>
    </w:p>
    <w:p w14:paraId="4B27AF04" w14:textId="322C9AEC" w:rsidR="002C5D13" w:rsidRPr="00F93D09" w:rsidRDefault="001B2B3F" w:rsidP="00EE066E">
      <w:pPr>
        <w:pStyle w:val="ListParagraph"/>
        <w:numPr>
          <w:ilvl w:val="0"/>
          <w:numId w:val="12"/>
        </w:numPr>
        <w:rPr>
          <w:rFonts w:asciiTheme="minorHAnsi" w:hAnsiTheme="minorHAnsi"/>
          <w:i/>
          <w:sz w:val="20"/>
          <w:szCs w:val="20"/>
        </w:rPr>
      </w:pPr>
      <w:r w:rsidRPr="00F93D09">
        <w:rPr>
          <w:rFonts w:asciiTheme="minorHAnsi" w:hAnsiTheme="minorHAnsi"/>
          <w:sz w:val="20"/>
          <w:szCs w:val="20"/>
        </w:rPr>
        <w:t xml:space="preserve">Project </w:t>
      </w:r>
      <w:r w:rsidR="00284BB5" w:rsidRPr="00F93D09">
        <w:rPr>
          <w:rFonts w:asciiTheme="minorHAnsi" w:hAnsiTheme="minorHAnsi"/>
          <w:sz w:val="20"/>
          <w:szCs w:val="20"/>
        </w:rPr>
        <w:t>E</w:t>
      </w:r>
      <w:r w:rsidR="008E1835" w:rsidRPr="00F93D09">
        <w:rPr>
          <w:rFonts w:asciiTheme="minorHAnsi" w:hAnsiTheme="minorHAnsi"/>
          <w:sz w:val="20"/>
          <w:szCs w:val="20"/>
        </w:rPr>
        <w:t>xecutive</w:t>
      </w:r>
      <w:r w:rsidR="002C5D13" w:rsidRPr="00F93D09">
        <w:rPr>
          <w:rFonts w:asciiTheme="minorHAnsi" w:hAnsiTheme="minorHAnsi"/>
          <w:sz w:val="20"/>
          <w:szCs w:val="20"/>
        </w:rPr>
        <w:t xml:space="preserve">: </w:t>
      </w:r>
      <w:r w:rsidR="00F1693B" w:rsidRPr="00F93D09">
        <w:rPr>
          <w:rFonts w:asciiTheme="minorHAnsi" w:hAnsiTheme="minorHAnsi"/>
          <w:sz w:val="20"/>
          <w:szCs w:val="20"/>
        </w:rPr>
        <w:t>Is</w:t>
      </w:r>
      <w:r w:rsidR="002C5D13" w:rsidRPr="00F93D09">
        <w:rPr>
          <w:rFonts w:asciiTheme="minorHAnsi" w:hAnsiTheme="minorHAnsi"/>
          <w:sz w:val="20"/>
          <w:szCs w:val="20"/>
        </w:rPr>
        <w:t xml:space="preserve"> an individual who represents ownership of the project</w:t>
      </w:r>
      <w:r w:rsidR="009A180E" w:rsidRPr="00F93D09">
        <w:rPr>
          <w:rFonts w:asciiTheme="minorHAnsi" w:eastAsia="Times New Roman" w:hAnsiTheme="minorHAnsi" w:cstheme="minorHAnsi"/>
          <w:sz w:val="20"/>
          <w:szCs w:val="20"/>
        </w:rPr>
        <w:t xml:space="preserve"> and chairs the Project Board. The </w:t>
      </w:r>
      <w:r w:rsidR="00C44296" w:rsidRPr="00F93D09">
        <w:rPr>
          <w:rFonts w:asciiTheme="minorHAnsi" w:eastAsia="Times New Roman" w:hAnsiTheme="minorHAnsi" w:cstheme="minorHAnsi"/>
          <w:sz w:val="20"/>
          <w:szCs w:val="20"/>
        </w:rPr>
        <w:t>Executive</w:t>
      </w:r>
      <w:r w:rsidR="009A180E" w:rsidRPr="00F93D09">
        <w:rPr>
          <w:rFonts w:asciiTheme="minorHAnsi" w:eastAsia="Times New Roman" w:hAnsiTheme="minorHAnsi" w:cstheme="minorHAnsi"/>
          <w:sz w:val="20"/>
          <w:szCs w:val="20"/>
        </w:rPr>
        <w:t xml:space="preserve"> is normally the national counterpart for nationally implemented </w:t>
      </w:r>
      <w:r w:rsidR="00B1351F" w:rsidRPr="00F93D09">
        <w:rPr>
          <w:rFonts w:asciiTheme="minorHAnsi" w:eastAsia="Times New Roman" w:hAnsiTheme="minorHAnsi" w:cstheme="minorHAnsi"/>
          <w:sz w:val="20"/>
          <w:szCs w:val="20"/>
        </w:rPr>
        <w:t xml:space="preserve">projects. </w:t>
      </w:r>
      <w:r w:rsidR="002C5D13" w:rsidRPr="00F93D09">
        <w:rPr>
          <w:rFonts w:asciiTheme="minorHAnsi" w:hAnsiTheme="minorHAnsi"/>
          <w:sz w:val="20"/>
          <w:szCs w:val="20"/>
        </w:rPr>
        <w:t xml:space="preserve">The </w:t>
      </w:r>
      <w:r w:rsidR="007C1997" w:rsidRPr="00F93D09">
        <w:rPr>
          <w:rFonts w:asciiTheme="minorHAnsi" w:hAnsiTheme="minorHAnsi"/>
          <w:sz w:val="20"/>
          <w:szCs w:val="20"/>
        </w:rPr>
        <w:t>Project Executive</w:t>
      </w:r>
      <w:r w:rsidR="002C5D13" w:rsidRPr="00F93D09">
        <w:rPr>
          <w:rFonts w:asciiTheme="minorHAnsi" w:hAnsiTheme="minorHAnsi"/>
          <w:sz w:val="20"/>
          <w:szCs w:val="20"/>
        </w:rPr>
        <w:t xml:space="preserve"> is  </w:t>
      </w:r>
      <w:r w:rsidR="00122BF3" w:rsidRPr="00F93D09">
        <w:rPr>
          <w:rFonts w:asciiTheme="minorHAnsi" w:hAnsiTheme="minorHAnsi"/>
          <w:i/>
          <w:sz w:val="20"/>
          <w:szCs w:val="20"/>
        </w:rPr>
        <w:t>the Director General de Calidad Ambiental (MINAM).</w:t>
      </w:r>
    </w:p>
    <w:p w14:paraId="4B0D4F57" w14:textId="58A98F40" w:rsidR="00284BB5" w:rsidRPr="00F93D09" w:rsidRDefault="00284BB5" w:rsidP="001354E3">
      <w:pPr>
        <w:spacing w:after="0"/>
        <w:jc w:val="left"/>
        <w:rPr>
          <w:rFonts w:asciiTheme="minorHAnsi" w:hAnsiTheme="minorHAnsi"/>
          <w:szCs w:val="20"/>
        </w:rPr>
      </w:pPr>
    </w:p>
    <w:p w14:paraId="507339DF" w14:textId="0D25A7B2" w:rsidR="002C5D13" w:rsidRPr="00F93D09" w:rsidRDefault="00F1693B" w:rsidP="00EE066E">
      <w:pPr>
        <w:pStyle w:val="ListParagraph"/>
        <w:numPr>
          <w:ilvl w:val="0"/>
          <w:numId w:val="12"/>
        </w:numPr>
        <w:rPr>
          <w:rFonts w:asciiTheme="minorHAnsi" w:hAnsiTheme="minorHAnsi" w:cstheme="minorHAnsi"/>
          <w:sz w:val="20"/>
          <w:szCs w:val="20"/>
        </w:rPr>
      </w:pPr>
      <w:r w:rsidRPr="00F93D09">
        <w:rPr>
          <w:rFonts w:asciiTheme="minorHAnsi" w:hAnsiTheme="minorHAnsi"/>
          <w:sz w:val="20"/>
          <w:szCs w:val="20"/>
        </w:rPr>
        <w:t>Beneficiary Representative(s)</w:t>
      </w:r>
      <w:r w:rsidR="002C5D13" w:rsidRPr="00F93D09">
        <w:rPr>
          <w:rFonts w:asciiTheme="minorHAnsi" w:hAnsiTheme="minorHAnsi"/>
          <w:sz w:val="20"/>
          <w:szCs w:val="20"/>
        </w:rPr>
        <w:t xml:space="preserve">: </w:t>
      </w:r>
      <w:r w:rsidR="008E1835" w:rsidRPr="00F93D09">
        <w:rPr>
          <w:rFonts w:asciiTheme="minorHAnsi" w:eastAsia="Times New Roman" w:hAnsiTheme="minorHAnsi" w:cstheme="minorHAnsi"/>
          <w:sz w:val="20"/>
          <w:szCs w:val="20"/>
        </w:rPr>
        <w:t xml:space="preserve">Individuals or groups representing the interests of those who will ultimately benefit from the project. Their primary function within the board is to ensure the realization of project results from the perspective of project beneficiaries. </w:t>
      </w:r>
      <w:r w:rsidR="002C5D13" w:rsidRPr="00F93D09">
        <w:rPr>
          <w:rFonts w:asciiTheme="minorHAnsi" w:hAnsiTheme="minorHAnsi"/>
          <w:sz w:val="20"/>
          <w:szCs w:val="20"/>
        </w:rPr>
        <w:t xml:space="preserve">The </w:t>
      </w:r>
      <w:r w:rsidRPr="00F93D09">
        <w:rPr>
          <w:rFonts w:asciiTheme="minorHAnsi" w:hAnsiTheme="minorHAnsi"/>
          <w:sz w:val="20"/>
          <w:szCs w:val="20"/>
        </w:rPr>
        <w:t xml:space="preserve">Beneficiary </w:t>
      </w:r>
      <w:r w:rsidR="00C6291B" w:rsidRPr="00F93D09">
        <w:rPr>
          <w:rFonts w:asciiTheme="minorHAnsi" w:hAnsiTheme="minorHAnsi"/>
          <w:sz w:val="20"/>
          <w:szCs w:val="20"/>
        </w:rPr>
        <w:t>r</w:t>
      </w:r>
      <w:r w:rsidRPr="00F93D09">
        <w:rPr>
          <w:rFonts w:asciiTheme="minorHAnsi" w:hAnsiTheme="minorHAnsi"/>
          <w:sz w:val="20"/>
          <w:szCs w:val="20"/>
        </w:rPr>
        <w:t>epresentatives</w:t>
      </w:r>
      <w:r w:rsidR="009E4DFC" w:rsidRPr="00F93D09">
        <w:rPr>
          <w:rFonts w:asciiTheme="minorHAnsi" w:hAnsiTheme="minorHAnsi"/>
          <w:sz w:val="20"/>
          <w:szCs w:val="20"/>
        </w:rPr>
        <w:t xml:space="preserve"> </w:t>
      </w:r>
      <w:r w:rsidRPr="00F93D09">
        <w:rPr>
          <w:rFonts w:asciiTheme="minorHAnsi" w:hAnsiTheme="minorHAnsi"/>
          <w:sz w:val="20"/>
          <w:szCs w:val="20"/>
        </w:rPr>
        <w:t>are</w:t>
      </w:r>
      <w:r w:rsidR="009E4DFC" w:rsidRPr="00F93D09">
        <w:rPr>
          <w:rFonts w:asciiTheme="minorHAnsi" w:hAnsiTheme="minorHAnsi"/>
          <w:sz w:val="20"/>
          <w:szCs w:val="20"/>
        </w:rPr>
        <w:t xml:space="preserve"> the </w:t>
      </w:r>
      <w:r w:rsidR="00D12826">
        <w:rPr>
          <w:rFonts w:asciiTheme="minorHAnsi" w:hAnsiTheme="minorHAnsi"/>
          <w:sz w:val="20"/>
          <w:szCs w:val="20"/>
        </w:rPr>
        <w:t xml:space="preserve">Public Transport Authorities </w:t>
      </w:r>
      <w:r w:rsidR="009E4DFC" w:rsidRPr="00F93D09">
        <w:rPr>
          <w:rFonts w:asciiTheme="minorHAnsi" w:hAnsiTheme="minorHAnsi"/>
          <w:sz w:val="20"/>
          <w:szCs w:val="20"/>
        </w:rPr>
        <w:t>of Arequipa and Lima.</w:t>
      </w:r>
    </w:p>
    <w:p w14:paraId="74FDD06C" w14:textId="77777777" w:rsidR="00C44296" w:rsidRPr="00F93D09" w:rsidRDefault="00C44296" w:rsidP="001354E3">
      <w:pPr>
        <w:spacing w:after="0"/>
        <w:ind w:left="360"/>
        <w:jc w:val="left"/>
        <w:rPr>
          <w:rFonts w:asciiTheme="minorHAnsi" w:hAnsiTheme="minorHAnsi"/>
          <w:i/>
          <w:szCs w:val="20"/>
          <w:highlight w:val="yellow"/>
        </w:rPr>
      </w:pPr>
    </w:p>
    <w:p w14:paraId="1AEBDA04" w14:textId="5AEF2A3A" w:rsidR="009E4DFC" w:rsidRPr="00F93D09" w:rsidRDefault="00241BA7" w:rsidP="00EE066E">
      <w:pPr>
        <w:pStyle w:val="ListParagraph"/>
        <w:numPr>
          <w:ilvl w:val="0"/>
          <w:numId w:val="12"/>
        </w:numPr>
        <w:rPr>
          <w:rFonts w:asciiTheme="minorHAnsi" w:hAnsiTheme="minorHAnsi"/>
          <w:i/>
          <w:szCs w:val="20"/>
        </w:rPr>
      </w:pPr>
      <w:r w:rsidRPr="00F93D09">
        <w:rPr>
          <w:rFonts w:asciiTheme="minorHAnsi" w:hAnsiTheme="minorHAnsi"/>
          <w:sz w:val="20"/>
          <w:szCs w:val="20"/>
        </w:rPr>
        <w:t>Development Partner(s)</w:t>
      </w:r>
      <w:r w:rsidR="002C5D13" w:rsidRPr="00F93D09">
        <w:rPr>
          <w:rFonts w:asciiTheme="minorHAnsi" w:hAnsiTheme="minorHAnsi"/>
          <w:sz w:val="20"/>
          <w:szCs w:val="20"/>
        </w:rPr>
        <w:t xml:space="preserve">: </w:t>
      </w:r>
      <w:r w:rsidR="00A63227" w:rsidRPr="00F93D09">
        <w:rPr>
          <w:rFonts w:asciiTheme="minorHAnsi" w:eastAsia="Times New Roman" w:hAnsiTheme="minorHAnsi" w:cstheme="minorHAnsi"/>
          <w:sz w:val="20"/>
          <w:szCs w:val="20"/>
        </w:rPr>
        <w:t xml:space="preserve">Individuals or groups representing the interests of the parties concerned that provide funding and/or technical expertise to the project. </w:t>
      </w:r>
      <w:r w:rsidR="002C5D13" w:rsidRPr="00F93D09">
        <w:rPr>
          <w:rFonts w:asciiTheme="minorHAnsi" w:hAnsiTheme="minorHAnsi"/>
          <w:sz w:val="20"/>
          <w:szCs w:val="20"/>
        </w:rPr>
        <w:t xml:space="preserve">The </w:t>
      </w:r>
      <w:r w:rsidR="003F0771" w:rsidRPr="00F93D09">
        <w:rPr>
          <w:rFonts w:asciiTheme="minorHAnsi" w:hAnsiTheme="minorHAnsi"/>
          <w:sz w:val="20"/>
          <w:szCs w:val="20"/>
        </w:rPr>
        <w:t>Development Partner is</w:t>
      </w:r>
      <w:r w:rsidR="009E4DFC" w:rsidRPr="00F93D09">
        <w:t xml:space="preserve"> </w:t>
      </w:r>
      <w:r w:rsidR="009E4DFC" w:rsidRPr="00F93D09">
        <w:rPr>
          <w:rFonts w:asciiTheme="minorHAnsi" w:hAnsiTheme="minorHAnsi"/>
          <w:sz w:val="20"/>
          <w:szCs w:val="20"/>
        </w:rPr>
        <w:t>the UNDP Resident Representative.</w:t>
      </w:r>
    </w:p>
    <w:p w14:paraId="52AC5A09" w14:textId="77777777" w:rsidR="00C44296" w:rsidRPr="00F93D09" w:rsidRDefault="00C44296" w:rsidP="001354E3">
      <w:pPr>
        <w:spacing w:after="0"/>
        <w:ind w:left="360"/>
        <w:jc w:val="left"/>
        <w:rPr>
          <w:rFonts w:asciiTheme="minorHAnsi" w:hAnsiTheme="minorHAnsi"/>
          <w:szCs w:val="20"/>
          <w:u w:val="single"/>
        </w:rPr>
      </w:pPr>
    </w:p>
    <w:p w14:paraId="02A31E95" w14:textId="608249C0" w:rsidR="00C44296" w:rsidRPr="00F93D09" w:rsidRDefault="0042237F" w:rsidP="00EE066E">
      <w:pPr>
        <w:pStyle w:val="ListParagraph"/>
        <w:numPr>
          <w:ilvl w:val="0"/>
          <w:numId w:val="12"/>
        </w:numPr>
        <w:rPr>
          <w:rFonts w:asciiTheme="minorHAnsi" w:hAnsiTheme="minorHAnsi"/>
          <w:i/>
          <w:sz w:val="20"/>
          <w:szCs w:val="20"/>
        </w:rPr>
      </w:pPr>
      <w:r w:rsidRPr="00F93D09">
        <w:rPr>
          <w:rFonts w:asciiTheme="minorHAnsi" w:hAnsiTheme="minorHAnsi"/>
          <w:sz w:val="20"/>
          <w:szCs w:val="20"/>
        </w:rPr>
        <w:t xml:space="preserve">Project Assurance: </w:t>
      </w:r>
      <w:r w:rsidR="00C44296" w:rsidRPr="00F93D09">
        <w:rPr>
          <w:rFonts w:asciiTheme="minorHAnsi" w:hAnsiTheme="minorHAnsi"/>
          <w:sz w:val="20"/>
          <w:szCs w:val="20"/>
        </w:rPr>
        <w:t>UNDP performs the quality assuranc</w:t>
      </w:r>
      <w:r w:rsidR="007F33B5" w:rsidRPr="00F93D09">
        <w:rPr>
          <w:rFonts w:asciiTheme="minorHAnsi" w:hAnsiTheme="minorHAnsi"/>
          <w:sz w:val="20"/>
          <w:szCs w:val="20"/>
        </w:rPr>
        <w:t>e</w:t>
      </w:r>
      <w:r w:rsidR="00121C4F" w:rsidRPr="00F93D09">
        <w:rPr>
          <w:rFonts w:asciiTheme="minorHAnsi" w:hAnsiTheme="minorHAnsi"/>
          <w:sz w:val="20"/>
          <w:szCs w:val="20"/>
        </w:rPr>
        <w:t xml:space="preserve"> </w:t>
      </w:r>
      <w:r w:rsidR="00C44296" w:rsidRPr="00F93D09">
        <w:rPr>
          <w:rFonts w:asciiTheme="minorHAnsi" w:hAnsiTheme="minorHAnsi"/>
          <w:sz w:val="20"/>
          <w:szCs w:val="20"/>
        </w:rPr>
        <w:t>and supports the Project Board and Project Management Unit by carrying out objective and independent project oversight and monitoring functions. This role ensures appropriate project management milestones are managed and completed</w:t>
      </w:r>
      <w:r w:rsidR="007632CF" w:rsidRPr="00F93D09">
        <w:rPr>
          <w:rFonts w:asciiTheme="minorHAnsi" w:hAnsiTheme="minorHAnsi"/>
          <w:sz w:val="20"/>
          <w:szCs w:val="20"/>
        </w:rPr>
        <w:t xml:space="preserve">, </w:t>
      </w:r>
      <w:r w:rsidR="008F1020" w:rsidRPr="00F93D09">
        <w:rPr>
          <w:rFonts w:asciiTheme="minorHAnsi" w:hAnsiTheme="minorHAnsi"/>
          <w:sz w:val="20"/>
          <w:szCs w:val="20"/>
        </w:rPr>
        <w:t xml:space="preserve">and </w:t>
      </w:r>
      <w:r w:rsidR="007632CF" w:rsidRPr="00F93D09">
        <w:rPr>
          <w:rFonts w:asciiTheme="minorHAnsi" w:hAnsiTheme="minorHAnsi"/>
          <w:sz w:val="20"/>
          <w:szCs w:val="20"/>
        </w:rPr>
        <w:t>conflict of interest issues are monitored and addressed</w:t>
      </w:r>
      <w:r w:rsidR="00C44296" w:rsidRPr="00F93D09">
        <w:rPr>
          <w:rFonts w:asciiTheme="minorHAnsi" w:hAnsiTheme="minorHAnsi"/>
          <w:sz w:val="20"/>
          <w:szCs w:val="20"/>
        </w:rPr>
        <w:t>. The Project Board cannot delegate any of its quality assurance responsibilities to the Project Manager. </w:t>
      </w:r>
      <w:r w:rsidRPr="00F93D09">
        <w:rPr>
          <w:rFonts w:asciiTheme="minorHAnsi" w:hAnsiTheme="minorHAnsi"/>
          <w:sz w:val="20"/>
          <w:szCs w:val="20"/>
        </w:rPr>
        <w:t xml:space="preserve">UNDP provides a three – tier oversight services involving </w:t>
      </w:r>
      <w:r w:rsidR="006843B8" w:rsidRPr="00F93D09">
        <w:rPr>
          <w:rFonts w:asciiTheme="minorHAnsi" w:hAnsiTheme="minorHAnsi"/>
          <w:sz w:val="20"/>
          <w:szCs w:val="20"/>
        </w:rPr>
        <w:t xml:space="preserve">the </w:t>
      </w:r>
      <w:r w:rsidRPr="00F93D09">
        <w:rPr>
          <w:rFonts w:asciiTheme="minorHAnsi" w:hAnsiTheme="minorHAnsi"/>
          <w:sz w:val="20"/>
          <w:szCs w:val="20"/>
        </w:rPr>
        <w:t xml:space="preserve">UNDP Country Offices and </w:t>
      </w:r>
      <w:r w:rsidR="006843B8" w:rsidRPr="00F93D09">
        <w:rPr>
          <w:rFonts w:asciiTheme="minorHAnsi" w:hAnsiTheme="minorHAnsi"/>
          <w:sz w:val="20"/>
          <w:szCs w:val="20"/>
        </w:rPr>
        <w:t xml:space="preserve">UNDP </w:t>
      </w:r>
      <w:r w:rsidRPr="00F93D09">
        <w:rPr>
          <w:rFonts w:asciiTheme="minorHAnsi" w:hAnsiTheme="minorHAnsi"/>
          <w:sz w:val="20"/>
          <w:szCs w:val="20"/>
        </w:rPr>
        <w:t xml:space="preserve">at regional and headquarters levels. Project assurance is totally independent of </w:t>
      </w:r>
      <w:r w:rsidR="008F64A6" w:rsidRPr="00F93D09">
        <w:rPr>
          <w:rFonts w:asciiTheme="minorHAnsi" w:hAnsiTheme="minorHAnsi"/>
          <w:sz w:val="20"/>
          <w:szCs w:val="20"/>
        </w:rPr>
        <w:t>project execution.</w:t>
      </w:r>
    </w:p>
    <w:p w14:paraId="4B82C7D0" w14:textId="77777777" w:rsidR="00C44296" w:rsidRPr="00F93D09" w:rsidRDefault="00C44296" w:rsidP="001354E3">
      <w:pPr>
        <w:spacing w:after="0"/>
        <w:jc w:val="left"/>
        <w:rPr>
          <w:rFonts w:cs="Arial"/>
          <w:b/>
          <w:noProof/>
          <w:szCs w:val="20"/>
          <w:lang w:eastAsia="zh-CN"/>
        </w:rPr>
      </w:pPr>
    </w:p>
    <w:p w14:paraId="32C4EC2E" w14:textId="2EB32554" w:rsidR="009E4DFC" w:rsidRPr="00114ADA" w:rsidRDefault="009E4DFC" w:rsidP="00114ADA">
      <w:pPr>
        <w:pStyle w:val="Par-num"/>
        <w:rPr>
          <w:lang w:eastAsia="zh-CN"/>
        </w:rPr>
      </w:pPr>
      <w:r w:rsidRPr="00F93D09">
        <w:rPr>
          <w:b/>
          <w:noProof/>
          <w:lang w:eastAsia="zh-CN"/>
        </w:rPr>
        <w:t>Advisory committee</w:t>
      </w:r>
      <w:r w:rsidRPr="00F93D09">
        <w:rPr>
          <w:noProof/>
          <w:lang w:eastAsia="zh-CN"/>
        </w:rPr>
        <w:t xml:space="preserve">. </w:t>
      </w:r>
      <w:r w:rsidRPr="00F93D09">
        <w:rPr>
          <w:lang w:eastAsia="zh-CN"/>
        </w:rPr>
        <w:t xml:space="preserve">If considered necessary by the PB, the project will also be advised by stakeholders and representatives from the civil society organizations related to electro-mobility in Peru, a previous screening of suitable institutions for integrating the advisory committee has been made when </w:t>
      </w:r>
      <w:r w:rsidRPr="005150DA">
        <w:t>requesting</w:t>
      </w:r>
      <w:r w:rsidRPr="00F93D09">
        <w:rPr>
          <w:lang w:eastAsia="zh-CN"/>
        </w:rPr>
        <w:t xml:space="preserve"> the co-financing support for this project.</w:t>
      </w:r>
      <w:r w:rsidR="00383D0D">
        <w:rPr>
          <w:lang w:eastAsia="zh-CN"/>
        </w:rPr>
        <w:t xml:space="preserve"> </w:t>
      </w:r>
      <w:r w:rsidR="00383D0D" w:rsidRPr="00383D0D">
        <w:rPr>
          <w:lang w:eastAsia="zh-CN"/>
        </w:rPr>
        <w:t>This Advisory committee should not be confused with the e-mobility network the project will support under component 3</w:t>
      </w:r>
      <w:r w:rsidR="008A4797">
        <w:rPr>
          <w:lang w:eastAsia="zh-CN"/>
        </w:rPr>
        <w:t>, although it can be expected that the most active members of the network will participate in the Advisory committee. W</w:t>
      </w:r>
      <w:r w:rsidR="00383D0D" w:rsidRPr="00383D0D">
        <w:rPr>
          <w:lang w:eastAsia="zh-CN"/>
        </w:rPr>
        <w:t xml:space="preserve">hile the former is intended to play a role in the </w:t>
      </w:r>
      <w:r w:rsidR="00383D0D" w:rsidRPr="00114ADA">
        <w:rPr>
          <w:lang w:eastAsia="zh-CN"/>
        </w:rPr>
        <w:t>governance of the project, the latter is a flexible network to facilitate the interaction among any stakeholders in Peru interested in the promotion of e-mobility.</w:t>
      </w:r>
      <w:r w:rsidR="00826CCC" w:rsidRPr="00114ADA">
        <w:rPr>
          <w:lang w:eastAsia="zh-CN"/>
        </w:rPr>
        <w:t xml:space="preserve"> </w:t>
      </w:r>
      <w:r w:rsidR="00114ADA">
        <w:rPr>
          <w:lang w:eastAsia="zh-CN"/>
        </w:rPr>
        <w:t>PROFONANPE will take part of the technical discussions in the advisory committee.</w:t>
      </w:r>
    </w:p>
    <w:p w14:paraId="03DF3E50" w14:textId="6FB8FA81" w:rsidR="00116928" w:rsidRPr="00114ADA" w:rsidRDefault="00116928" w:rsidP="005150DA">
      <w:pPr>
        <w:pStyle w:val="Par-num"/>
        <w:rPr>
          <w:lang w:eastAsia="zh-CN"/>
        </w:rPr>
      </w:pPr>
      <w:r w:rsidRPr="00114ADA">
        <w:rPr>
          <w:b/>
          <w:noProof/>
          <w:lang w:eastAsia="zh-CN"/>
        </w:rPr>
        <w:t xml:space="preserve">Coordination space. </w:t>
      </w:r>
      <w:r w:rsidRPr="00114ADA">
        <w:rPr>
          <w:noProof/>
          <w:lang w:eastAsia="zh-CN"/>
        </w:rPr>
        <w:t xml:space="preserve">It will primarily include national and subnational governmental institutions, and may also extend participation to the private sector, academia and civil society (which are expected to coordinate more closely under </w:t>
      </w:r>
      <w:r w:rsidRPr="00114ADA" w:rsidDel="00024F6B">
        <w:rPr>
          <w:noProof/>
          <w:lang w:eastAsia="zh-CN"/>
        </w:rPr>
        <w:t xml:space="preserve">the </w:t>
      </w:r>
      <w:r w:rsidRPr="00114ADA">
        <w:rPr>
          <w:noProof/>
          <w:lang w:eastAsia="zh-CN"/>
        </w:rPr>
        <w:t>e-mobility network established through Output 3.1). This coordination space will constitute a meeting point for the various ministries and public institutions involved in e-mobility, replacing the current non-binding discussion platforms established by each ministry related to e-mobility, which are convened by different public authorities with rigid sector divisions and which focus on partial issues: vehicle technical approval, tariffs, charging standards, fiscal incentives, among others. The coordination space will facilitate the approval of strategies, policies and regulations, and will also serve as an entry point for partnerships with non-governmental stakeholders. Two stages are envisaged: initially, the key stakeholders will be convened with support from the project to establish and agree upon a mandate and working plan for the coordination space. Once finalized, the joint working plan will be delivered to the various governmental institutions involved in the official ratification of the space, establishing the adequate structure within the government.</w:t>
      </w:r>
    </w:p>
    <w:p w14:paraId="2B4760A2" w14:textId="77777777" w:rsidR="009E4DFC" w:rsidRPr="00114ADA" w:rsidRDefault="009E4DFC" w:rsidP="003644BD">
      <w:pPr>
        <w:spacing w:after="0"/>
        <w:jc w:val="left"/>
        <w:rPr>
          <w:rFonts w:cs="Arial"/>
          <w:b/>
          <w:noProof/>
          <w:szCs w:val="20"/>
          <w:lang w:eastAsia="zh-CN"/>
        </w:rPr>
      </w:pPr>
    </w:p>
    <w:p w14:paraId="059133AB" w14:textId="402DA94E" w:rsidR="003644BD" w:rsidRPr="00114ADA" w:rsidRDefault="006368D7" w:rsidP="00E54284">
      <w:pPr>
        <w:pStyle w:val="Par-num"/>
        <w:rPr>
          <w:noProof/>
          <w:lang w:eastAsia="zh-CN"/>
        </w:rPr>
      </w:pPr>
      <w:r w:rsidRPr="00114ADA">
        <w:rPr>
          <w:b/>
          <w:noProof/>
          <w:lang w:eastAsia="zh-CN"/>
        </w:rPr>
        <w:lastRenderedPageBreak/>
        <w:t>Project extensions:</w:t>
      </w:r>
      <w:r w:rsidR="005F6F56" w:rsidRPr="00114ADA">
        <w:rPr>
          <w:b/>
          <w:noProof/>
          <w:lang w:eastAsia="zh-CN"/>
        </w:rPr>
        <w:t xml:space="preserve"> </w:t>
      </w:r>
      <w:r w:rsidR="005F6F56" w:rsidRPr="00114ADA">
        <w:rPr>
          <w:noProof/>
          <w:lang w:eastAsia="zh-CN"/>
        </w:rPr>
        <w:t>Th</w:t>
      </w:r>
      <w:r w:rsidR="00E81451" w:rsidRPr="00114ADA">
        <w:rPr>
          <w:noProof/>
          <w:lang w:eastAsia="zh-CN"/>
        </w:rPr>
        <w:t xml:space="preserve">e </w:t>
      </w:r>
      <w:r w:rsidR="006C1BC1" w:rsidRPr="00114ADA">
        <w:rPr>
          <w:noProof/>
          <w:lang w:eastAsia="zh-CN"/>
        </w:rPr>
        <w:t xml:space="preserve">UNDP Resident Representative and the </w:t>
      </w:r>
      <w:r w:rsidR="00E81451" w:rsidRPr="00114ADA">
        <w:rPr>
          <w:noProof/>
          <w:lang w:eastAsia="zh-CN"/>
        </w:rPr>
        <w:t xml:space="preserve">UNDP-GEF </w:t>
      </w:r>
      <w:r w:rsidR="00EE5D8E" w:rsidRPr="00114ADA">
        <w:rPr>
          <w:noProof/>
          <w:lang w:eastAsia="zh-CN"/>
        </w:rPr>
        <w:t xml:space="preserve">Executive Coordinator </w:t>
      </w:r>
      <w:r w:rsidR="00DA1CBD" w:rsidRPr="00114ADA">
        <w:rPr>
          <w:noProof/>
          <w:lang w:eastAsia="zh-CN"/>
        </w:rPr>
        <w:t>must approve a</w:t>
      </w:r>
      <w:r w:rsidR="003C0423" w:rsidRPr="00114ADA">
        <w:rPr>
          <w:noProof/>
          <w:lang w:eastAsia="zh-CN"/>
        </w:rPr>
        <w:t xml:space="preserve">ll project extension requests. </w:t>
      </w:r>
      <w:r w:rsidR="00DA1CBD" w:rsidRPr="00114ADA">
        <w:rPr>
          <w:noProof/>
          <w:lang w:eastAsia="zh-CN"/>
        </w:rPr>
        <w:t xml:space="preserve">Note that all extensions incur costs and the </w:t>
      </w:r>
      <w:r w:rsidR="00652BD9" w:rsidRPr="00114ADA">
        <w:rPr>
          <w:noProof/>
          <w:lang w:eastAsia="zh-CN"/>
        </w:rPr>
        <w:t xml:space="preserve">GEF </w:t>
      </w:r>
      <w:r w:rsidR="00D53363" w:rsidRPr="00114ADA">
        <w:rPr>
          <w:noProof/>
          <w:lang w:eastAsia="zh-CN"/>
        </w:rPr>
        <w:t>project budget cannot be increased</w:t>
      </w:r>
      <w:r w:rsidR="00E81451" w:rsidRPr="00114ADA">
        <w:rPr>
          <w:noProof/>
          <w:lang w:eastAsia="zh-CN"/>
        </w:rPr>
        <w:t xml:space="preserve">. </w:t>
      </w:r>
      <w:r w:rsidR="000F3BFC" w:rsidRPr="00114ADA">
        <w:rPr>
          <w:noProof/>
          <w:lang w:eastAsia="zh-CN"/>
        </w:rPr>
        <w:t xml:space="preserve">A single </w:t>
      </w:r>
      <w:r w:rsidR="00D53363" w:rsidRPr="00114ADA">
        <w:rPr>
          <w:noProof/>
          <w:lang w:eastAsia="zh-CN"/>
        </w:rPr>
        <w:t xml:space="preserve">extension </w:t>
      </w:r>
      <w:r w:rsidR="000F3BFC" w:rsidRPr="00114ADA">
        <w:rPr>
          <w:noProof/>
          <w:lang w:eastAsia="zh-CN"/>
        </w:rPr>
        <w:t>may</w:t>
      </w:r>
      <w:r w:rsidR="00E81451" w:rsidRPr="00114ADA">
        <w:rPr>
          <w:noProof/>
          <w:lang w:eastAsia="zh-CN"/>
        </w:rPr>
        <w:t xml:space="preserve"> be granted </w:t>
      </w:r>
      <w:r w:rsidR="00653AB6" w:rsidRPr="00114ADA">
        <w:rPr>
          <w:noProof/>
          <w:lang w:eastAsia="zh-CN"/>
        </w:rPr>
        <w:t>on an exception</w:t>
      </w:r>
      <w:r w:rsidR="00652BD9" w:rsidRPr="00114ADA">
        <w:rPr>
          <w:noProof/>
          <w:lang w:eastAsia="zh-CN"/>
        </w:rPr>
        <w:t>al</w:t>
      </w:r>
      <w:r w:rsidR="00653AB6" w:rsidRPr="00114ADA">
        <w:rPr>
          <w:noProof/>
          <w:lang w:eastAsia="zh-CN"/>
        </w:rPr>
        <w:t xml:space="preserve"> basis and </w:t>
      </w:r>
      <w:r w:rsidR="00D53363" w:rsidRPr="00114ADA">
        <w:rPr>
          <w:noProof/>
          <w:lang w:eastAsia="zh-CN"/>
        </w:rPr>
        <w:t xml:space="preserve">only if the </w:t>
      </w:r>
      <w:r w:rsidR="00E81451" w:rsidRPr="00114ADA">
        <w:rPr>
          <w:noProof/>
          <w:lang w:eastAsia="zh-CN"/>
        </w:rPr>
        <w:t xml:space="preserve">following conditions are met: </w:t>
      </w:r>
      <w:r w:rsidR="00653AB6" w:rsidRPr="00114ADA">
        <w:rPr>
          <w:noProof/>
          <w:lang w:eastAsia="zh-CN"/>
        </w:rPr>
        <w:t xml:space="preserve">one extension </w:t>
      </w:r>
      <w:r w:rsidR="006C0E7E" w:rsidRPr="00114ADA">
        <w:rPr>
          <w:noProof/>
          <w:lang w:eastAsia="zh-CN"/>
        </w:rPr>
        <w:t xml:space="preserve">only </w:t>
      </w:r>
      <w:r w:rsidR="00CE6756" w:rsidRPr="00114ADA">
        <w:rPr>
          <w:noProof/>
          <w:lang w:eastAsia="zh-CN"/>
        </w:rPr>
        <w:t>for a project for a maximum of six months</w:t>
      </w:r>
      <w:r w:rsidR="006C0E7E" w:rsidRPr="00114ADA">
        <w:rPr>
          <w:noProof/>
          <w:lang w:eastAsia="zh-CN"/>
        </w:rPr>
        <w:t xml:space="preserve">; </w:t>
      </w:r>
      <w:r w:rsidR="003644BD" w:rsidRPr="00114ADA">
        <w:rPr>
          <w:noProof/>
          <w:lang w:eastAsia="zh-CN"/>
        </w:rPr>
        <w:t xml:space="preserve">the </w:t>
      </w:r>
      <w:r w:rsidR="006C0E7E" w:rsidRPr="00114ADA">
        <w:rPr>
          <w:noProof/>
          <w:lang w:eastAsia="zh-CN"/>
        </w:rPr>
        <w:t>p</w:t>
      </w:r>
      <w:r w:rsidR="003644BD" w:rsidRPr="00114ADA">
        <w:rPr>
          <w:noProof/>
          <w:lang w:eastAsia="zh-CN"/>
        </w:rPr>
        <w:t xml:space="preserve">roject management costs during the extension period </w:t>
      </w:r>
      <w:r w:rsidR="006C0E7E" w:rsidRPr="00114ADA">
        <w:rPr>
          <w:noProof/>
          <w:lang w:eastAsia="zh-CN"/>
        </w:rPr>
        <w:t>must remain</w:t>
      </w:r>
      <w:r w:rsidR="003644BD" w:rsidRPr="00114ADA">
        <w:rPr>
          <w:noProof/>
          <w:lang w:eastAsia="zh-CN"/>
        </w:rPr>
        <w:t xml:space="preserve"> within the or</w:t>
      </w:r>
      <w:r w:rsidR="006C0E7E" w:rsidRPr="00114ADA">
        <w:rPr>
          <w:noProof/>
          <w:lang w:eastAsia="zh-CN"/>
        </w:rPr>
        <w:t>iginally</w:t>
      </w:r>
      <w:r w:rsidR="003644BD" w:rsidRPr="00114ADA">
        <w:rPr>
          <w:noProof/>
          <w:lang w:eastAsia="zh-CN"/>
        </w:rPr>
        <w:t xml:space="preserve"> approved amount</w:t>
      </w:r>
      <w:r w:rsidR="00A57E5C" w:rsidRPr="00114ADA">
        <w:rPr>
          <w:noProof/>
          <w:lang w:eastAsia="zh-CN"/>
        </w:rPr>
        <w:t>,</w:t>
      </w:r>
      <w:r w:rsidR="003644BD" w:rsidRPr="00114ADA">
        <w:rPr>
          <w:noProof/>
          <w:lang w:eastAsia="zh-CN"/>
        </w:rPr>
        <w:t xml:space="preserve"> and any increase in PMC costs will be covered by non</w:t>
      </w:r>
      <w:r w:rsidR="0073717A" w:rsidRPr="00114ADA">
        <w:rPr>
          <w:noProof/>
          <w:lang w:eastAsia="zh-CN"/>
        </w:rPr>
        <w:t>-</w:t>
      </w:r>
      <w:r w:rsidR="003644BD" w:rsidRPr="00114ADA">
        <w:rPr>
          <w:noProof/>
          <w:lang w:eastAsia="zh-CN"/>
        </w:rPr>
        <w:t>GEF res</w:t>
      </w:r>
      <w:r w:rsidR="006C0E7E" w:rsidRPr="00114ADA">
        <w:rPr>
          <w:noProof/>
          <w:lang w:eastAsia="zh-CN"/>
        </w:rPr>
        <w:t>ources</w:t>
      </w:r>
      <w:r w:rsidR="003644BD" w:rsidRPr="00114ADA">
        <w:rPr>
          <w:noProof/>
          <w:lang w:eastAsia="zh-CN"/>
        </w:rPr>
        <w:t>; the</w:t>
      </w:r>
      <w:r w:rsidR="0073717A" w:rsidRPr="00114ADA">
        <w:rPr>
          <w:noProof/>
          <w:lang w:eastAsia="zh-CN"/>
        </w:rPr>
        <w:t xml:space="preserve"> UNDP Country Office</w:t>
      </w:r>
      <w:r w:rsidR="003644BD" w:rsidRPr="00114ADA">
        <w:rPr>
          <w:noProof/>
          <w:lang w:eastAsia="zh-CN"/>
        </w:rPr>
        <w:t xml:space="preserve"> oversight costs </w:t>
      </w:r>
      <w:r w:rsidR="0016121C" w:rsidRPr="00114ADA">
        <w:rPr>
          <w:noProof/>
          <w:lang w:eastAsia="zh-CN"/>
        </w:rPr>
        <w:t xml:space="preserve">in excess of the CO’s Agency fee specified in the DOA </w:t>
      </w:r>
      <w:r w:rsidR="0073717A" w:rsidRPr="00114ADA">
        <w:rPr>
          <w:noProof/>
          <w:lang w:eastAsia="zh-CN"/>
        </w:rPr>
        <w:t xml:space="preserve">during the extension period must be </w:t>
      </w:r>
      <w:r w:rsidR="003644BD" w:rsidRPr="00114ADA">
        <w:rPr>
          <w:noProof/>
          <w:lang w:eastAsia="zh-CN"/>
        </w:rPr>
        <w:t>covered by non</w:t>
      </w:r>
      <w:r w:rsidR="0073717A" w:rsidRPr="00114ADA">
        <w:rPr>
          <w:noProof/>
          <w:lang w:eastAsia="zh-CN"/>
        </w:rPr>
        <w:t>-</w:t>
      </w:r>
      <w:r w:rsidR="003644BD" w:rsidRPr="00114ADA">
        <w:rPr>
          <w:noProof/>
          <w:lang w:eastAsia="zh-CN"/>
        </w:rPr>
        <w:t>GEF reso</w:t>
      </w:r>
      <w:r w:rsidR="00724E46" w:rsidRPr="00114ADA">
        <w:rPr>
          <w:noProof/>
          <w:lang w:eastAsia="zh-CN"/>
        </w:rPr>
        <w:t>urces</w:t>
      </w:r>
      <w:r w:rsidR="003644BD" w:rsidRPr="00114ADA">
        <w:rPr>
          <w:noProof/>
          <w:lang w:eastAsia="zh-CN"/>
        </w:rPr>
        <w:t>.</w:t>
      </w:r>
      <w:r w:rsidR="0016121C" w:rsidRPr="00114ADA">
        <w:t xml:space="preserve"> </w:t>
      </w:r>
    </w:p>
    <w:p w14:paraId="0D41AA31" w14:textId="71A9344A" w:rsidR="005C620C" w:rsidRPr="00114ADA" w:rsidRDefault="005C620C" w:rsidP="003644BD">
      <w:pPr>
        <w:spacing w:after="0"/>
        <w:jc w:val="left"/>
        <w:rPr>
          <w:rFonts w:cs="Arial"/>
          <w:noProof/>
          <w:szCs w:val="20"/>
          <w:lang w:eastAsia="zh-CN"/>
        </w:rPr>
      </w:pPr>
    </w:p>
    <w:p w14:paraId="0347E270" w14:textId="77777777" w:rsidR="000D41A1" w:rsidRPr="00114ADA" w:rsidRDefault="000D41A1" w:rsidP="003644BD">
      <w:pPr>
        <w:spacing w:after="0"/>
        <w:jc w:val="left"/>
        <w:rPr>
          <w:rFonts w:cs="Arial"/>
          <w:noProof/>
          <w:szCs w:val="20"/>
          <w:lang w:eastAsia="zh-CN"/>
        </w:rPr>
      </w:pPr>
    </w:p>
    <w:p w14:paraId="5089DBE7" w14:textId="77777777" w:rsidR="003E3ABA" w:rsidRPr="00114ADA" w:rsidRDefault="003E3ABA" w:rsidP="00A04E6F">
      <w:pPr>
        <w:pStyle w:val="Heading1"/>
        <w:spacing w:before="0" w:after="0"/>
        <w:rPr>
          <w:rFonts w:ascii="Calibri" w:hAnsi="Calibri"/>
        </w:rPr>
      </w:pPr>
      <w:bookmarkStart w:id="41" w:name="_Toc54696090"/>
      <w:bookmarkStart w:id="42" w:name="_Toc70099712"/>
      <w:r w:rsidRPr="00114ADA">
        <w:rPr>
          <w:rFonts w:ascii="Calibri" w:hAnsi="Calibri"/>
        </w:rPr>
        <w:t>Financial Planning and Management</w:t>
      </w:r>
      <w:bookmarkEnd w:id="41"/>
      <w:bookmarkEnd w:id="42"/>
      <w:r w:rsidRPr="00114ADA">
        <w:rPr>
          <w:rFonts w:ascii="Calibri" w:hAnsi="Calibri"/>
        </w:rPr>
        <w:t xml:space="preserve"> </w:t>
      </w:r>
    </w:p>
    <w:p w14:paraId="53C61E49" w14:textId="77777777" w:rsidR="006674A2" w:rsidRPr="00114ADA" w:rsidRDefault="006674A2" w:rsidP="00A04E6F">
      <w:pPr>
        <w:autoSpaceDE w:val="0"/>
        <w:autoSpaceDN w:val="0"/>
        <w:adjustRightInd w:val="0"/>
        <w:spacing w:after="0"/>
        <w:jc w:val="left"/>
        <w:rPr>
          <w:b/>
          <w:i/>
          <w:color w:val="000000"/>
          <w:szCs w:val="20"/>
        </w:rPr>
      </w:pPr>
    </w:p>
    <w:p w14:paraId="3C42EAD1" w14:textId="6C3D1313" w:rsidR="003E3ABA" w:rsidRPr="00114ADA" w:rsidRDefault="003E3ABA" w:rsidP="005150DA">
      <w:pPr>
        <w:pStyle w:val="Par-num"/>
      </w:pPr>
      <w:r w:rsidRPr="00114ADA">
        <w:t xml:space="preserve">The total cost of the project is </w:t>
      </w:r>
      <w:r w:rsidRPr="00114ADA">
        <w:rPr>
          <w:i/>
        </w:rPr>
        <w:t>USD</w:t>
      </w:r>
      <w:r w:rsidR="00B10A4B" w:rsidRPr="00114ADA">
        <w:rPr>
          <w:i/>
        </w:rPr>
        <w:t xml:space="preserve"> </w:t>
      </w:r>
      <w:r w:rsidR="00854A0F" w:rsidRPr="00114ADA">
        <w:rPr>
          <w:i/>
        </w:rPr>
        <w:t>16,</w:t>
      </w:r>
      <w:r w:rsidR="001F56E4" w:rsidRPr="00114ADA">
        <w:rPr>
          <w:i/>
        </w:rPr>
        <w:t>644</w:t>
      </w:r>
      <w:r w:rsidR="00BE3E9C" w:rsidRPr="00114ADA">
        <w:rPr>
          <w:i/>
        </w:rPr>
        <w:t>,</w:t>
      </w:r>
      <w:r w:rsidR="001F56E4" w:rsidRPr="00114ADA">
        <w:rPr>
          <w:i/>
        </w:rPr>
        <w:t>697</w:t>
      </w:r>
      <w:r w:rsidRPr="00114ADA">
        <w:rPr>
          <w:i/>
        </w:rPr>
        <w:t xml:space="preserve">. </w:t>
      </w:r>
      <w:r w:rsidRPr="00114ADA">
        <w:t xml:space="preserve">This is financed through a GEF grant of </w:t>
      </w:r>
      <w:r w:rsidRPr="00114ADA">
        <w:rPr>
          <w:i/>
        </w:rPr>
        <w:t xml:space="preserve">USD </w:t>
      </w:r>
      <w:r w:rsidR="00633F9D" w:rsidRPr="00114ADA">
        <w:rPr>
          <w:i/>
        </w:rPr>
        <w:t>1</w:t>
      </w:r>
      <w:r w:rsidR="00D6172C" w:rsidRPr="00114ADA">
        <w:rPr>
          <w:i/>
        </w:rPr>
        <w:t>,</w:t>
      </w:r>
      <w:r w:rsidR="00633F9D" w:rsidRPr="00114ADA">
        <w:rPr>
          <w:i/>
        </w:rPr>
        <w:t>784</w:t>
      </w:r>
      <w:r w:rsidR="00D6172C" w:rsidRPr="00114ADA">
        <w:rPr>
          <w:i/>
        </w:rPr>
        <w:t>,</w:t>
      </w:r>
      <w:r w:rsidR="00633F9D" w:rsidRPr="00114ADA">
        <w:rPr>
          <w:i/>
        </w:rPr>
        <w:t xml:space="preserve">862 </w:t>
      </w:r>
      <w:r w:rsidR="00C82F2C" w:rsidRPr="00114ADA">
        <w:t>administered by UNDP</w:t>
      </w:r>
      <w:r w:rsidRPr="00114ADA">
        <w:t xml:space="preserve"> and</w:t>
      </w:r>
      <w:r w:rsidR="008B0911" w:rsidRPr="00114ADA">
        <w:t xml:space="preserve"> additional support of</w:t>
      </w:r>
      <w:r w:rsidRPr="00114ADA">
        <w:t xml:space="preserve"> </w:t>
      </w:r>
      <w:r w:rsidRPr="00114ADA">
        <w:rPr>
          <w:i/>
        </w:rPr>
        <w:t xml:space="preserve">USD </w:t>
      </w:r>
      <w:r w:rsidR="00854A0F" w:rsidRPr="00114ADA">
        <w:rPr>
          <w:i/>
        </w:rPr>
        <w:t>14,</w:t>
      </w:r>
      <w:r w:rsidR="002B77CC" w:rsidRPr="00114ADA">
        <w:rPr>
          <w:i/>
        </w:rPr>
        <w:t>8</w:t>
      </w:r>
      <w:r w:rsidR="001F56E4" w:rsidRPr="00114ADA">
        <w:rPr>
          <w:i/>
        </w:rPr>
        <w:t>5</w:t>
      </w:r>
      <w:r w:rsidR="002B77CC" w:rsidRPr="00114ADA">
        <w:rPr>
          <w:i/>
        </w:rPr>
        <w:t>9</w:t>
      </w:r>
      <w:r w:rsidR="00854A0F" w:rsidRPr="00114ADA">
        <w:rPr>
          <w:i/>
        </w:rPr>
        <w:t>,</w:t>
      </w:r>
      <w:r w:rsidR="001F56E4" w:rsidRPr="00114ADA">
        <w:rPr>
          <w:i/>
        </w:rPr>
        <w:t>835</w:t>
      </w:r>
      <w:r w:rsidR="00633F9D" w:rsidRPr="00114ADA">
        <w:t>.</w:t>
      </w:r>
      <w:r w:rsidR="00C5007C" w:rsidRPr="00114ADA">
        <w:t xml:space="preserve"> </w:t>
      </w:r>
      <w:r w:rsidRPr="00114ADA">
        <w:t>UNDP, as the GEF Implementing Agency, is responsible for the</w:t>
      </w:r>
      <w:r w:rsidR="00D308B6" w:rsidRPr="00114ADA">
        <w:t xml:space="preserve"> oversight</w:t>
      </w:r>
      <w:r w:rsidRPr="00114ADA">
        <w:t xml:space="preserve"> of the GEF resources and the </w:t>
      </w:r>
      <w:r w:rsidRPr="00114ADA">
        <w:rPr>
          <w:lang w:eastAsia="zh-CN"/>
        </w:rPr>
        <w:t>cash co-financing transferred to UNDP bank account only</w:t>
      </w:r>
      <w:r w:rsidRPr="00114ADA">
        <w:t xml:space="preserve">.   </w:t>
      </w:r>
    </w:p>
    <w:p w14:paraId="6E37291E" w14:textId="77777777" w:rsidR="003F1173" w:rsidRPr="00114ADA" w:rsidRDefault="003F1173" w:rsidP="00575A9A">
      <w:pPr>
        <w:autoSpaceDE w:val="0"/>
        <w:autoSpaceDN w:val="0"/>
        <w:adjustRightInd w:val="0"/>
        <w:spacing w:after="0"/>
        <w:rPr>
          <w:color w:val="000000"/>
          <w:szCs w:val="20"/>
          <w:u w:val="single"/>
        </w:rPr>
      </w:pPr>
    </w:p>
    <w:p w14:paraId="767ED0FB" w14:textId="3E445E45" w:rsidR="00514377" w:rsidRPr="00114ADA" w:rsidRDefault="00897F6C" w:rsidP="00575A9A">
      <w:pPr>
        <w:autoSpaceDE w:val="0"/>
        <w:autoSpaceDN w:val="0"/>
        <w:adjustRightInd w:val="0"/>
        <w:spacing w:after="0"/>
        <w:rPr>
          <w:color w:val="000000"/>
          <w:szCs w:val="20"/>
        </w:rPr>
      </w:pPr>
      <w:r w:rsidRPr="00114ADA">
        <w:rPr>
          <w:color w:val="000000"/>
          <w:szCs w:val="20"/>
          <w:u w:val="single"/>
        </w:rPr>
        <w:t xml:space="preserve">Confirmed </w:t>
      </w:r>
      <w:r w:rsidR="001D4798" w:rsidRPr="00114ADA">
        <w:rPr>
          <w:color w:val="000000"/>
          <w:szCs w:val="20"/>
          <w:u w:val="single"/>
        </w:rPr>
        <w:t>C</w:t>
      </w:r>
      <w:r w:rsidR="003E3ABA" w:rsidRPr="00114ADA">
        <w:rPr>
          <w:color w:val="000000"/>
          <w:szCs w:val="20"/>
          <w:u w:val="single"/>
        </w:rPr>
        <w:t>o-financing</w:t>
      </w:r>
      <w:r w:rsidR="003E3ABA" w:rsidRPr="00114ADA">
        <w:rPr>
          <w:color w:val="000000"/>
          <w:szCs w:val="20"/>
        </w:rPr>
        <w:t>:</w:t>
      </w:r>
    </w:p>
    <w:p w14:paraId="553151E4" w14:textId="511A3C0E" w:rsidR="003E3ABA" w:rsidRPr="00114ADA" w:rsidRDefault="00CA1DCA" w:rsidP="005150DA">
      <w:pPr>
        <w:pStyle w:val="Par-num"/>
      </w:pPr>
      <w:r w:rsidRPr="00114ADA">
        <w:t xml:space="preserve">The actual realization of project co-financing will be monitored during the terminal evaluation process and will be reported to the GEF. </w:t>
      </w:r>
      <w:r w:rsidR="00EE6EA0" w:rsidRPr="00114ADA">
        <w:t xml:space="preserve">Note that all project activities included in the project results framework that will be delivered by co-financing partners (even if the funds do not pass through UNDP accounts) must comply with UNDP’s social and environmental standards. </w:t>
      </w:r>
      <w:r w:rsidR="006619DF" w:rsidRPr="00114ADA">
        <w:t>Besides the co-financing letters summarized in the table below, the project has received supporting letters from Lima and Callao Public Transport Authority (</w:t>
      </w:r>
      <w:proofErr w:type="spellStart"/>
      <w:r w:rsidR="006619DF" w:rsidRPr="00114ADA">
        <w:rPr>
          <w:i/>
        </w:rPr>
        <w:t>Autoridad</w:t>
      </w:r>
      <w:proofErr w:type="spellEnd"/>
      <w:r w:rsidR="006619DF" w:rsidRPr="00114ADA">
        <w:rPr>
          <w:i/>
        </w:rPr>
        <w:t xml:space="preserve"> de </w:t>
      </w:r>
      <w:proofErr w:type="spellStart"/>
      <w:r w:rsidR="006619DF" w:rsidRPr="00114ADA">
        <w:rPr>
          <w:i/>
        </w:rPr>
        <w:t>Transporte</w:t>
      </w:r>
      <w:proofErr w:type="spellEnd"/>
      <w:r w:rsidR="006619DF" w:rsidRPr="00114ADA">
        <w:rPr>
          <w:i/>
        </w:rPr>
        <w:t xml:space="preserve"> Urbano para Lima y Callao, ATU) </w:t>
      </w:r>
      <w:r w:rsidR="006619DF" w:rsidRPr="00114ADA">
        <w:t>and the Ministry of Transport and Communications (</w:t>
      </w:r>
      <w:proofErr w:type="spellStart"/>
      <w:r w:rsidR="006619DF" w:rsidRPr="00114ADA">
        <w:rPr>
          <w:i/>
        </w:rPr>
        <w:t>Ministerio</w:t>
      </w:r>
      <w:proofErr w:type="spellEnd"/>
      <w:r w:rsidR="006619DF" w:rsidRPr="00114ADA">
        <w:rPr>
          <w:i/>
        </w:rPr>
        <w:t xml:space="preserve"> de </w:t>
      </w:r>
      <w:proofErr w:type="spellStart"/>
      <w:r w:rsidR="006619DF" w:rsidRPr="00114ADA">
        <w:rPr>
          <w:i/>
        </w:rPr>
        <w:t>Transportes</w:t>
      </w:r>
      <w:proofErr w:type="spellEnd"/>
      <w:r w:rsidR="006619DF" w:rsidRPr="00114ADA">
        <w:rPr>
          <w:i/>
        </w:rPr>
        <w:t xml:space="preserve"> y Comunicaciones, MTC). </w:t>
      </w:r>
      <w:r w:rsidR="00283E36" w:rsidRPr="00114ADA">
        <w:t>C</w:t>
      </w:r>
      <w:r w:rsidR="003E3ABA" w:rsidRPr="00114ADA">
        <w:t xml:space="preserve">o-financing will be used </w:t>
      </w:r>
      <w:r w:rsidR="00283E36" w:rsidRPr="00114ADA">
        <w:t>for the following project activities/outputs</w:t>
      </w:r>
      <w:r w:rsidR="003E3ABA" w:rsidRPr="00114ADA">
        <w:t>:</w:t>
      </w:r>
    </w:p>
    <w:p w14:paraId="601F8A8B" w14:textId="341E7983" w:rsidR="003E3ABA" w:rsidRPr="00114ADA" w:rsidRDefault="003E3ABA" w:rsidP="001354E3">
      <w:pPr>
        <w:autoSpaceDE w:val="0"/>
        <w:autoSpaceDN w:val="0"/>
        <w:adjustRightInd w:val="0"/>
        <w:spacing w:after="0"/>
        <w:jc w:val="left"/>
        <w:rPr>
          <w:color w:val="000000"/>
          <w:szCs w:val="20"/>
        </w:rPr>
      </w:pPr>
    </w:p>
    <w:tbl>
      <w:tblPr>
        <w:tblW w:w="94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7"/>
        <w:gridCol w:w="1046"/>
        <w:gridCol w:w="1134"/>
        <w:gridCol w:w="2637"/>
        <w:gridCol w:w="1549"/>
        <w:gridCol w:w="1551"/>
      </w:tblGrid>
      <w:tr w:rsidR="00793100" w:rsidRPr="00114ADA" w14:paraId="017247A6" w14:textId="3A3A6671" w:rsidTr="00575A9A">
        <w:trPr>
          <w:tblHeader/>
          <w:jc w:val="center"/>
        </w:trPr>
        <w:tc>
          <w:tcPr>
            <w:tcW w:w="1557" w:type="dxa"/>
            <w:shd w:val="clear" w:color="auto" w:fill="auto"/>
          </w:tcPr>
          <w:p w14:paraId="3512D3DC" w14:textId="767FEAE5" w:rsidR="003E3ABA" w:rsidRPr="00114ADA" w:rsidRDefault="003E3ABA" w:rsidP="001E7D8C">
            <w:pPr>
              <w:autoSpaceDE w:val="0"/>
              <w:autoSpaceDN w:val="0"/>
              <w:adjustRightInd w:val="0"/>
              <w:spacing w:after="0"/>
              <w:rPr>
                <w:b/>
                <w:color w:val="000000"/>
                <w:sz w:val="18"/>
                <w:szCs w:val="18"/>
              </w:rPr>
            </w:pPr>
            <w:r w:rsidRPr="00114ADA">
              <w:rPr>
                <w:b/>
                <w:color w:val="000000"/>
                <w:sz w:val="18"/>
                <w:szCs w:val="18"/>
              </w:rPr>
              <w:t>Co-financing source</w:t>
            </w:r>
          </w:p>
        </w:tc>
        <w:tc>
          <w:tcPr>
            <w:tcW w:w="1046" w:type="dxa"/>
            <w:shd w:val="clear" w:color="auto" w:fill="auto"/>
          </w:tcPr>
          <w:p w14:paraId="2E565ED6" w14:textId="1B70C73A" w:rsidR="003E3ABA" w:rsidRPr="00114ADA" w:rsidRDefault="003E3ABA" w:rsidP="00575A9A">
            <w:pPr>
              <w:autoSpaceDE w:val="0"/>
              <w:autoSpaceDN w:val="0"/>
              <w:adjustRightInd w:val="0"/>
              <w:spacing w:after="0"/>
              <w:ind w:left="-113" w:right="-115"/>
              <w:rPr>
                <w:b/>
                <w:color w:val="000000"/>
                <w:sz w:val="18"/>
                <w:szCs w:val="18"/>
              </w:rPr>
            </w:pPr>
            <w:r w:rsidRPr="00114ADA">
              <w:rPr>
                <w:b/>
                <w:color w:val="000000"/>
                <w:sz w:val="18"/>
                <w:szCs w:val="18"/>
              </w:rPr>
              <w:t>Co-financing type</w:t>
            </w:r>
          </w:p>
        </w:tc>
        <w:tc>
          <w:tcPr>
            <w:tcW w:w="1134" w:type="dxa"/>
            <w:shd w:val="clear" w:color="auto" w:fill="auto"/>
          </w:tcPr>
          <w:p w14:paraId="42810F42" w14:textId="6932FD21" w:rsidR="003E3ABA" w:rsidRPr="00114ADA" w:rsidRDefault="003E3ABA" w:rsidP="00575A9A">
            <w:pPr>
              <w:autoSpaceDE w:val="0"/>
              <w:autoSpaceDN w:val="0"/>
              <w:adjustRightInd w:val="0"/>
              <w:spacing w:after="0"/>
              <w:ind w:left="-17" w:right="-101"/>
              <w:rPr>
                <w:b/>
                <w:color w:val="000000"/>
                <w:sz w:val="18"/>
                <w:szCs w:val="18"/>
              </w:rPr>
            </w:pPr>
            <w:r w:rsidRPr="00114ADA">
              <w:rPr>
                <w:b/>
                <w:color w:val="000000"/>
                <w:sz w:val="18"/>
                <w:szCs w:val="18"/>
              </w:rPr>
              <w:t>Co-financing amount</w:t>
            </w:r>
          </w:p>
        </w:tc>
        <w:tc>
          <w:tcPr>
            <w:tcW w:w="2637" w:type="dxa"/>
            <w:shd w:val="clear" w:color="auto" w:fill="auto"/>
          </w:tcPr>
          <w:p w14:paraId="178016D0" w14:textId="2E6BBC26" w:rsidR="00D6394A" w:rsidRPr="00114ADA" w:rsidRDefault="003E3ABA" w:rsidP="001E7D8C">
            <w:pPr>
              <w:autoSpaceDE w:val="0"/>
              <w:autoSpaceDN w:val="0"/>
              <w:adjustRightInd w:val="0"/>
              <w:spacing w:after="0"/>
              <w:rPr>
                <w:b/>
                <w:color w:val="000000"/>
                <w:sz w:val="18"/>
                <w:szCs w:val="18"/>
              </w:rPr>
            </w:pPr>
            <w:r w:rsidRPr="00114ADA">
              <w:rPr>
                <w:b/>
                <w:color w:val="000000"/>
                <w:sz w:val="18"/>
                <w:szCs w:val="18"/>
              </w:rPr>
              <w:t xml:space="preserve">Planned </w:t>
            </w:r>
            <w:r w:rsidR="00D6394A" w:rsidRPr="00114ADA">
              <w:rPr>
                <w:b/>
                <w:color w:val="000000"/>
                <w:sz w:val="18"/>
                <w:szCs w:val="18"/>
              </w:rPr>
              <w:t>Co-financing</w:t>
            </w:r>
          </w:p>
          <w:p w14:paraId="6C3336CF" w14:textId="70909600" w:rsidR="003E3ABA" w:rsidRPr="00114ADA" w:rsidRDefault="003E3ABA" w:rsidP="001E7D8C">
            <w:pPr>
              <w:autoSpaceDE w:val="0"/>
              <w:autoSpaceDN w:val="0"/>
              <w:adjustRightInd w:val="0"/>
              <w:spacing w:after="0"/>
              <w:rPr>
                <w:b/>
                <w:color w:val="000000"/>
                <w:sz w:val="18"/>
                <w:szCs w:val="18"/>
              </w:rPr>
            </w:pPr>
            <w:r w:rsidRPr="00114ADA">
              <w:rPr>
                <w:b/>
                <w:color w:val="000000"/>
                <w:sz w:val="18"/>
                <w:szCs w:val="18"/>
              </w:rPr>
              <w:t>Activities/Outputs</w:t>
            </w:r>
          </w:p>
        </w:tc>
        <w:tc>
          <w:tcPr>
            <w:tcW w:w="1549" w:type="dxa"/>
            <w:shd w:val="clear" w:color="auto" w:fill="auto"/>
          </w:tcPr>
          <w:p w14:paraId="03CA8941" w14:textId="65C3F1A3" w:rsidR="003E3ABA" w:rsidRPr="00114ADA" w:rsidRDefault="003E3ABA" w:rsidP="001E7D8C">
            <w:pPr>
              <w:autoSpaceDE w:val="0"/>
              <w:autoSpaceDN w:val="0"/>
              <w:adjustRightInd w:val="0"/>
              <w:spacing w:after="0"/>
              <w:rPr>
                <w:b/>
                <w:color w:val="000000"/>
                <w:sz w:val="18"/>
                <w:szCs w:val="18"/>
              </w:rPr>
            </w:pPr>
            <w:r w:rsidRPr="00114ADA">
              <w:rPr>
                <w:b/>
                <w:color w:val="000000"/>
                <w:sz w:val="18"/>
                <w:szCs w:val="18"/>
              </w:rPr>
              <w:t>Risks</w:t>
            </w:r>
          </w:p>
        </w:tc>
        <w:tc>
          <w:tcPr>
            <w:tcW w:w="1551" w:type="dxa"/>
            <w:shd w:val="clear" w:color="auto" w:fill="auto"/>
          </w:tcPr>
          <w:p w14:paraId="0C004561" w14:textId="628C44DB" w:rsidR="003E3ABA" w:rsidRPr="00114ADA" w:rsidRDefault="003E3ABA" w:rsidP="001E7D8C">
            <w:pPr>
              <w:autoSpaceDE w:val="0"/>
              <w:autoSpaceDN w:val="0"/>
              <w:adjustRightInd w:val="0"/>
              <w:spacing w:after="0"/>
              <w:rPr>
                <w:b/>
                <w:color w:val="000000"/>
                <w:sz w:val="18"/>
                <w:szCs w:val="18"/>
              </w:rPr>
            </w:pPr>
            <w:r w:rsidRPr="00114ADA">
              <w:rPr>
                <w:b/>
                <w:color w:val="000000"/>
                <w:sz w:val="18"/>
                <w:szCs w:val="18"/>
              </w:rPr>
              <w:t>Risk Mitigation Measures</w:t>
            </w:r>
          </w:p>
        </w:tc>
      </w:tr>
      <w:tr w:rsidR="00793100" w:rsidRPr="00114ADA" w14:paraId="6B29FD95" w14:textId="4974491C" w:rsidTr="00575A9A">
        <w:trPr>
          <w:jc w:val="center"/>
        </w:trPr>
        <w:tc>
          <w:tcPr>
            <w:tcW w:w="1557" w:type="dxa"/>
            <w:shd w:val="clear" w:color="auto" w:fill="auto"/>
          </w:tcPr>
          <w:p w14:paraId="183361A1" w14:textId="55CB6233" w:rsidR="001C7311" w:rsidRPr="00114ADA" w:rsidRDefault="001C7311" w:rsidP="001C7311">
            <w:pPr>
              <w:autoSpaceDE w:val="0"/>
              <w:autoSpaceDN w:val="0"/>
              <w:adjustRightInd w:val="0"/>
              <w:spacing w:after="0"/>
              <w:jc w:val="left"/>
              <w:rPr>
                <w:rFonts w:asciiTheme="minorHAnsi" w:hAnsiTheme="minorHAnsi" w:cstheme="minorHAnsi"/>
                <w:i/>
                <w:color w:val="000000"/>
                <w:sz w:val="18"/>
                <w:szCs w:val="18"/>
              </w:rPr>
            </w:pPr>
            <w:proofErr w:type="spellStart"/>
            <w:r w:rsidRPr="00114ADA">
              <w:rPr>
                <w:rFonts w:asciiTheme="minorHAnsi" w:hAnsiTheme="minorHAnsi" w:cstheme="minorHAnsi"/>
                <w:sz w:val="18"/>
                <w:szCs w:val="18"/>
              </w:rPr>
              <w:t>Ministerio</w:t>
            </w:r>
            <w:proofErr w:type="spellEnd"/>
            <w:r w:rsidRPr="00114ADA">
              <w:rPr>
                <w:rFonts w:asciiTheme="minorHAnsi" w:hAnsiTheme="minorHAnsi" w:cstheme="minorHAnsi"/>
                <w:sz w:val="18"/>
                <w:szCs w:val="18"/>
              </w:rPr>
              <w:t xml:space="preserve"> del Ambiente </w:t>
            </w:r>
          </w:p>
        </w:tc>
        <w:tc>
          <w:tcPr>
            <w:tcW w:w="1046" w:type="dxa"/>
            <w:shd w:val="clear" w:color="auto" w:fill="auto"/>
          </w:tcPr>
          <w:p w14:paraId="06352B6B" w14:textId="1C926EC0" w:rsidR="001C7311" w:rsidRPr="00114ADA" w:rsidRDefault="00B10A4B" w:rsidP="001C7311">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In-Kind</w:t>
            </w:r>
          </w:p>
        </w:tc>
        <w:tc>
          <w:tcPr>
            <w:tcW w:w="1134" w:type="dxa"/>
            <w:shd w:val="clear" w:color="auto" w:fill="auto"/>
          </w:tcPr>
          <w:p w14:paraId="40CF6341" w14:textId="107A73BD" w:rsidR="001C7311" w:rsidRPr="00114ADA" w:rsidRDefault="001C7311" w:rsidP="001C7311">
            <w:pPr>
              <w:autoSpaceDE w:val="0"/>
              <w:autoSpaceDN w:val="0"/>
              <w:adjustRightInd w:val="0"/>
              <w:spacing w:after="0"/>
              <w:rPr>
                <w:rFonts w:asciiTheme="minorHAnsi" w:hAnsiTheme="minorHAnsi" w:cstheme="minorHAnsi"/>
                <w:i/>
                <w:color w:val="000000"/>
                <w:sz w:val="18"/>
                <w:szCs w:val="18"/>
              </w:rPr>
            </w:pPr>
            <w:r w:rsidRPr="00114ADA">
              <w:rPr>
                <w:rFonts w:asciiTheme="minorHAnsi" w:hAnsiTheme="minorHAnsi" w:cstheme="minorHAnsi"/>
                <w:sz w:val="18"/>
                <w:szCs w:val="18"/>
              </w:rPr>
              <w:t>379,818</w:t>
            </w:r>
          </w:p>
        </w:tc>
        <w:tc>
          <w:tcPr>
            <w:tcW w:w="2637" w:type="dxa"/>
            <w:shd w:val="clear" w:color="auto" w:fill="auto"/>
          </w:tcPr>
          <w:p w14:paraId="6F1F795C" w14:textId="7EB6CBF8" w:rsidR="001C7311" w:rsidRPr="00114ADA" w:rsidRDefault="00235AAC" w:rsidP="00890CB6">
            <w:pPr>
              <w:autoSpaceDE w:val="0"/>
              <w:autoSpaceDN w:val="0"/>
              <w:adjustRightInd w:val="0"/>
              <w:spacing w:after="0"/>
              <w:jc w:val="left"/>
              <w:rPr>
                <w:rFonts w:asciiTheme="minorHAnsi" w:hAnsiTheme="minorHAnsi" w:cstheme="minorHAnsi"/>
                <w:iCs/>
                <w:color w:val="000000"/>
                <w:sz w:val="18"/>
                <w:szCs w:val="18"/>
              </w:rPr>
            </w:pPr>
            <w:r w:rsidRPr="00114ADA">
              <w:rPr>
                <w:rFonts w:asciiTheme="minorHAnsi" w:hAnsiTheme="minorHAnsi" w:cstheme="minorHAnsi"/>
                <w:iCs/>
                <w:color w:val="000000"/>
                <w:sz w:val="18"/>
                <w:szCs w:val="18"/>
              </w:rPr>
              <w:t>Activities to support project monitoring and management</w:t>
            </w:r>
          </w:p>
        </w:tc>
        <w:tc>
          <w:tcPr>
            <w:tcW w:w="1549" w:type="dxa"/>
            <w:shd w:val="clear" w:color="auto" w:fill="auto"/>
          </w:tcPr>
          <w:p w14:paraId="257F9E2F" w14:textId="0E6F9027" w:rsidR="001C7311" w:rsidRPr="00114ADA" w:rsidRDefault="00B10A4B" w:rsidP="00B10A4B">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Emergence of other political priorities</w:t>
            </w:r>
          </w:p>
        </w:tc>
        <w:tc>
          <w:tcPr>
            <w:tcW w:w="1551" w:type="dxa"/>
            <w:shd w:val="clear" w:color="auto" w:fill="auto"/>
          </w:tcPr>
          <w:p w14:paraId="2BE429F2" w14:textId="409666E4" w:rsidR="001C7311" w:rsidRPr="00114ADA" w:rsidRDefault="00B10A4B"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Keep alignment of project with governments’ energy and transport priorities</w:t>
            </w:r>
          </w:p>
        </w:tc>
      </w:tr>
      <w:tr w:rsidR="00793100" w:rsidRPr="00114ADA" w14:paraId="71EE5D30" w14:textId="5283844D" w:rsidTr="00575A9A">
        <w:trPr>
          <w:jc w:val="center"/>
        </w:trPr>
        <w:tc>
          <w:tcPr>
            <w:tcW w:w="1557" w:type="dxa"/>
            <w:shd w:val="clear" w:color="auto" w:fill="auto"/>
          </w:tcPr>
          <w:p w14:paraId="44F220B5" w14:textId="1F89B178" w:rsidR="00B10A4B" w:rsidRPr="00114ADA" w:rsidRDefault="00B10A4B" w:rsidP="00B10A4B">
            <w:pPr>
              <w:autoSpaceDE w:val="0"/>
              <w:autoSpaceDN w:val="0"/>
              <w:adjustRightInd w:val="0"/>
              <w:spacing w:after="0"/>
              <w:jc w:val="left"/>
              <w:rPr>
                <w:rFonts w:asciiTheme="minorHAnsi" w:hAnsiTheme="minorHAnsi" w:cstheme="minorHAnsi"/>
                <w:color w:val="000000"/>
                <w:sz w:val="18"/>
                <w:szCs w:val="18"/>
                <w:lang w:val="es-ES"/>
              </w:rPr>
            </w:pPr>
            <w:r w:rsidRPr="00114ADA">
              <w:rPr>
                <w:rFonts w:asciiTheme="minorHAnsi" w:hAnsiTheme="minorHAnsi" w:cstheme="minorHAnsi"/>
                <w:sz w:val="18"/>
                <w:szCs w:val="18"/>
                <w:lang w:val="es-ES"/>
              </w:rPr>
              <w:t>Ministerio de Energía y Minas</w:t>
            </w:r>
          </w:p>
        </w:tc>
        <w:tc>
          <w:tcPr>
            <w:tcW w:w="1046" w:type="dxa"/>
            <w:shd w:val="clear" w:color="auto" w:fill="auto"/>
          </w:tcPr>
          <w:p w14:paraId="17DDA908" w14:textId="62DCE01A" w:rsidR="00B10A4B" w:rsidRPr="00114ADA" w:rsidRDefault="00B10A4B" w:rsidP="00B10A4B">
            <w:pPr>
              <w:autoSpaceDE w:val="0"/>
              <w:autoSpaceDN w:val="0"/>
              <w:adjustRightInd w:val="0"/>
              <w:spacing w:after="0"/>
              <w:rPr>
                <w:rFonts w:asciiTheme="minorHAnsi" w:hAnsiTheme="minorHAnsi" w:cstheme="minorHAnsi"/>
                <w:color w:val="000000"/>
                <w:sz w:val="18"/>
                <w:szCs w:val="18"/>
                <w:lang w:val="es-ES"/>
              </w:rPr>
            </w:pPr>
            <w:r w:rsidRPr="00114ADA">
              <w:rPr>
                <w:rFonts w:asciiTheme="minorHAnsi" w:hAnsiTheme="minorHAnsi" w:cstheme="minorHAnsi"/>
                <w:color w:val="000000"/>
                <w:sz w:val="18"/>
                <w:szCs w:val="18"/>
                <w:lang w:val="es-ES"/>
              </w:rPr>
              <w:t>In-</w:t>
            </w:r>
            <w:proofErr w:type="spellStart"/>
            <w:r w:rsidRPr="00114ADA">
              <w:rPr>
                <w:rFonts w:asciiTheme="minorHAnsi" w:hAnsiTheme="minorHAnsi" w:cstheme="minorHAnsi"/>
                <w:color w:val="000000"/>
                <w:sz w:val="18"/>
                <w:szCs w:val="18"/>
                <w:lang w:val="es-ES"/>
              </w:rPr>
              <w:t>Kind</w:t>
            </w:r>
            <w:proofErr w:type="spellEnd"/>
          </w:p>
        </w:tc>
        <w:tc>
          <w:tcPr>
            <w:tcW w:w="1134" w:type="dxa"/>
            <w:shd w:val="clear" w:color="auto" w:fill="auto"/>
          </w:tcPr>
          <w:p w14:paraId="2DAA5340" w14:textId="64F15CD0" w:rsidR="00B10A4B" w:rsidRPr="00114ADA" w:rsidRDefault="00B10A4B" w:rsidP="00B10A4B">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2,000,000</w:t>
            </w:r>
          </w:p>
        </w:tc>
        <w:tc>
          <w:tcPr>
            <w:tcW w:w="2637" w:type="dxa"/>
            <w:shd w:val="clear" w:color="auto" w:fill="auto"/>
          </w:tcPr>
          <w:p w14:paraId="7A4892B1" w14:textId="32E820DC" w:rsidR="00B10A4B" w:rsidRPr="00114ADA" w:rsidRDefault="00B10A4B" w:rsidP="00B10A4B">
            <w:pPr>
              <w:autoSpaceDE w:val="0"/>
              <w:autoSpaceDN w:val="0"/>
              <w:adjustRightInd w:val="0"/>
              <w:spacing w:after="0"/>
              <w:jc w:val="left"/>
              <w:rPr>
                <w:rFonts w:asciiTheme="minorHAnsi" w:hAnsiTheme="minorHAnsi" w:cstheme="minorHAnsi"/>
                <w:iCs/>
                <w:color w:val="000000"/>
                <w:sz w:val="18"/>
                <w:szCs w:val="18"/>
              </w:rPr>
            </w:pPr>
            <w:r w:rsidRPr="00114ADA">
              <w:rPr>
                <w:rFonts w:asciiTheme="minorHAnsi" w:hAnsiTheme="minorHAnsi" w:cstheme="minorHAnsi"/>
                <w:iCs/>
                <w:color w:val="000000"/>
                <w:sz w:val="18"/>
                <w:szCs w:val="18"/>
              </w:rPr>
              <w:t>Technical and operational support to on electric vehicles, charging stations and associated regulations. Consultations through the Technical Committee on Transport Standards. Support to dissemination and capacity-building events. Drafting of EV regulations</w:t>
            </w:r>
            <w:r w:rsidR="00235AAC" w:rsidRPr="00114ADA">
              <w:rPr>
                <w:rFonts w:asciiTheme="minorHAnsi" w:hAnsiTheme="minorHAnsi" w:cstheme="minorHAnsi"/>
                <w:iCs/>
                <w:color w:val="000000"/>
                <w:sz w:val="18"/>
                <w:szCs w:val="18"/>
              </w:rPr>
              <w:t>. Support to project management</w:t>
            </w:r>
          </w:p>
        </w:tc>
        <w:tc>
          <w:tcPr>
            <w:tcW w:w="1549" w:type="dxa"/>
            <w:shd w:val="clear" w:color="auto" w:fill="auto"/>
          </w:tcPr>
          <w:p w14:paraId="4D308557" w14:textId="45A5F12B" w:rsidR="00B10A4B" w:rsidRPr="00114ADA" w:rsidRDefault="00B10A4B" w:rsidP="00B10A4B">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Emergence of other political priorities</w:t>
            </w:r>
          </w:p>
        </w:tc>
        <w:tc>
          <w:tcPr>
            <w:tcW w:w="1551" w:type="dxa"/>
            <w:shd w:val="clear" w:color="auto" w:fill="auto"/>
          </w:tcPr>
          <w:p w14:paraId="597829F4" w14:textId="4CBC9818" w:rsidR="00B10A4B" w:rsidRPr="00114ADA" w:rsidRDefault="00B10A4B"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Keep alignment of project with governments’ energy and transport priorities</w:t>
            </w:r>
          </w:p>
        </w:tc>
      </w:tr>
      <w:tr w:rsidR="00793100" w:rsidRPr="00114ADA" w14:paraId="16275EE1" w14:textId="77777777" w:rsidTr="00575A9A">
        <w:trPr>
          <w:jc w:val="center"/>
        </w:trPr>
        <w:tc>
          <w:tcPr>
            <w:tcW w:w="1557" w:type="dxa"/>
            <w:shd w:val="clear" w:color="auto" w:fill="auto"/>
          </w:tcPr>
          <w:p w14:paraId="5F0456EA" w14:textId="42997A63" w:rsidR="00B10A4B" w:rsidRPr="00114ADA" w:rsidRDefault="00B10A4B" w:rsidP="00B10A4B">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sz w:val="18"/>
                <w:szCs w:val="18"/>
              </w:rPr>
              <w:t>Municipalidad de Arequipa</w:t>
            </w:r>
          </w:p>
        </w:tc>
        <w:tc>
          <w:tcPr>
            <w:tcW w:w="1046" w:type="dxa"/>
            <w:shd w:val="clear" w:color="auto" w:fill="auto"/>
          </w:tcPr>
          <w:p w14:paraId="44872C12" w14:textId="173E31D2" w:rsidR="00B10A4B" w:rsidRPr="00114ADA" w:rsidRDefault="00B10A4B" w:rsidP="00B10A4B">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lang w:val="es-ES"/>
              </w:rPr>
              <w:t>In-</w:t>
            </w:r>
            <w:proofErr w:type="spellStart"/>
            <w:r w:rsidRPr="00114ADA">
              <w:rPr>
                <w:rFonts w:asciiTheme="minorHAnsi" w:hAnsiTheme="minorHAnsi" w:cstheme="minorHAnsi"/>
                <w:color w:val="000000"/>
                <w:sz w:val="18"/>
                <w:szCs w:val="18"/>
                <w:lang w:val="es-ES"/>
              </w:rPr>
              <w:t>Kind</w:t>
            </w:r>
            <w:proofErr w:type="spellEnd"/>
          </w:p>
        </w:tc>
        <w:tc>
          <w:tcPr>
            <w:tcW w:w="1134" w:type="dxa"/>
            <w:shd w:val="clear" w:color="auto" w:fill="auto"/>
          </w:tcPr>
          <w:p w14:paraId="10B278F2" w14:textId="22A757D8" w:rsidR="00B10A4B" w:rsidRPr="00114ADA" w:rsidRDefault="00B10A4B" w:rsidP="00B10A4B">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2,670,623</w:t>
            </w:r>
          </w:p>
        </w:tc>
        <w:tc>
          <w:tcPr>
            <w:tcW w:w="2637" w:type="dxa"/>
            <w:shd w:val="clear" w:color="auto" w:fill="auto"/>
          </w:tcPr>
          <w:p w14:paraId="29D69D8E" w14:textId="26BA2320" w:rsidR="00B10A4B" w:rsidRPr="00114ADA" w:rsidRDefault="00B10A4B" w:rsidP="00B10A4B">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New PT infrastructure (SIT)</w:t>
            </w:r>
          </w:p>
        </w:tc>
        <w:tc>
          <w:tcPr>
            <w:tcW w:w="1549" w:type="dxa"/>
            <w:shd w:val="clear" w:color="auto" w:fill="auto"/>
          </w:tcPr>
          <w:p w14:paraId="2967088F" w14:textId="33BA6216" w:rsidR="00B10A4B" w:rsidRPr="00114ADA" w:rsidRDefault="00B10A4B" w:rsidP="00B10A4B">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Infrastructure investment delayed</w:t>
            </w:r>
          </w:p>
        </w:tc>
        <w:tc>
          <w:tcPr>
            <w:tcW w:w="1551" w:type="dxa"/>
            <w:shd w:val="clear" w:color="auto" w:fill="auto"/>
          </w:tcPr>
          <w:p w14:paraId="70C023B9" w14:textId="1BD0EFEE" w:rsidR="00B10A4B" w:rsidRPr="00114ADA" w:rsidRDefault="00B10A4B"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Identification of alternative PT investments</w:t>
            </w:r>
          </w:p>
        </w:tc>
      </w:tr>
      <w:tr w:rsidR="00793100" w:rsidRPr="00114ADA" w14:paraId="175D3F8C" w14:textId="77777777" w:rsidTr="00575A9A">
        <w:trPr>
          <w:jc w:val="center"/>
        </w:trPr>
        <w:tc>
          <w:tcPr>
            <w:tcW w:w="1557" w:type="dxa"/>
            <w:shd w:val="clear" w:color="auto" w:fill="auto"/>
          </w:tcPr>
          <w:p w14:paraId="3727A45D" w14:textId="78ECD14A" w:rsidR="00B10A4B" w:rsidRPr="00114ADA" w:rsidRDefault="00B10A4B" w:rsidP="00B10A4B">
            <w:pPr>
              <w:autoSpaceDE w:val="0"/>
              <w:autoSpaceDN w:val="0"/>
              <w:adjustRightInd w:val="0"/>
              <w:spacing w:after="0"/>
              <w:jc w:val="left"/>
              <w:rPr>
                <w:rFonts w:asciiTheme="minorHAnsi" w:hAnsiTheme="minorHAnsi" w:cstheme="minorHAnsi"/>
                <w:color w:val="000000"/>
                <w:sz w:val="18"/>
                <w:szCs w:val="18"/>
                <w:lang w:val="es-ES"/>
              </w:rPr>
            </w:pPr>
            <w:proofErr w:type="spellStart"/>
            <w:r w:rsidRPr="00114ADA">
              <w:rPr>
                <w:rFonts w:asciiTheme="minorHAnsi" w:hAnsiTheme="minorHAnsi" w:cstheme="minorHAnsi"/>
                <w:sz w:val="18"/>
                <w:szCs w:val="18"/>
                <w:lang w:val="es-ES"/>
              </w:rPr>
              <w:t>Engie</w:t>
            </w:r>
            <w:proofErr w:type="spellEnd"/>
            <w:r w:rsidRPr="00114ADA">
              <w:rPr>
                <w:rFonts w:asciiTheme="minorHAnsi" w:hAnsiTheme="minorHAnsi" w:cstheme="minorHAnsi"/>
                <w:sz w:val="18"/>
                <w:szCs w:val="18"/>
                <w:lang w:val="es-ES"/>
              </w:rPr>
              <w:t xml:space="preserve"> Energía Perú S.A.</w:t>
            </w:r>
          </w:p>
        </w:tc>
        <w:tc>
          <w:tcPr>
            <w:tcW w:w="1046" w:type="dxa"/>
            <w:shd w:val="clear" w:color="auto" w:fill="auto"/>
          </w:tcPr>
          <w:p w14:paraId="06D9547D" w14:textId="02A32573" w:rsidR="00B10A4B" w:rsidRPr="00114ADA" w:rsidRDefault="00B10A4B" w:rsidP="00B10A4B">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lang w:val="es-ES"/>
              </w:rPr>
              <w:t xml:space="preserve"> </w:t>
            </w:r>
            <w:r w:rsidRPr="00114ADA">
              <w:rPr>
                <w:rFonts w:asciiTheme="minorHAnsi" w:hAnsiTheme="minorHAnsi" w:cstheme="minorHAnsi"/>
                <w:sz w:val="18"/>
                <w:szCs w:val="18"/>
              </w:rPr>
              <w:t xml:space="preserve">In-Kind </w:t>
            </w:r>
          </w:p>
        </w:tc>
        <w:tc>
          <w:tcPr>
            <w:tcW w:w="1134" w:type="dxa"/>
            <w:shd w:val="clear" w:color="auto" w:fill="auto"/>
          </w:tcPr>
          <w:p w14:paraId="5A8AE493" w14:textId="1A1D4C7C" w:rsidR="00B10A4B" w:rsidRPr="00114ADA" w:rsidRDefault="00B10A4B" w:rsidP="00B10A4B">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2,000,000</w:t>
            </w:r>
          </w:p>
        </w:tc>
        <w:tc>
          <w:tcPr>
            <w:tcW w:w="2637" w:type="dxa"/>
            <w:shd w:val="clear" w:color="auto" w:fill="auto"/>
          </w:tcPr>
          <w:p w14:paraId="1D6FB8D7" w14:textId="37A5A6CB" w:rsidR="00B10A4B" w:rsidRPr="00114ADA" w:rsidRDefault="00B10A4B" w:rsidP="00B10A4B">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Technical staff contribution an</w:t>
            </w:r>
            <w:r w:rsidR="00793100" w:rsidRPr="00114ADA">
              <w:rPr>
                <w:rFonts w:asciiTheme="minorHAnsi" w:hAnsiTheme="minorHAnsi" w:cstheme="minorHAnsi"/>
                <w:color w:val="000000"/>
                <w:sz w:val="18"/>
                <w:szCs w:val="18"/>
              </w:rPr>
              <w:t>d provision of urban and 3-W</w:t>
            </w:r>
            <w:r w:rsidRPr="00114ADA">
              <w:rPr>
                <w:rFonts w:asciiTheme="minorHAnsi" w:hAnsiTheme="minorHAnsi" w:cstheme="minorHAnsi"/>
                <w:color w:val="000000"/>
                <w:sz w:val="18"/>
                <w:szCs w:val="18"/>
              </w:rPr>
              <w:t xml:space="preserve"> vehicles to be associated to the pilots</w:t>
            </w:r>
          </w:p>
        </w:tc>
        <w:tc>
          <w:tcPr>
            <w:tcW w:w="1549" w:type="dxa"/>
            <w:shd w:val="clear" w:color="auto" w:fill="auto"/>
          </w:tcPr>
          <w:p w14:paraId="6212D6FC" w14:textId="4850E305" w:rsidR="00B10A4B"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Slow deployment of the company’s e-mobility portfolio</w:t>
            </w:r>
          </w:p>
        </w:tc>
        <w:tc>
          <w:tcPr>
            <w:tcW w:w="1551" w:type="dxa"/>
            <w:shd w:val="clear" w:color="auto" w:fill="auto"/>
          </w:tcPr>
          <w:p w14:paraId="07CE7B4F" w14:textId="1E31DD48" w:rsidR="00B10A4B"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creates favorable conditions to e-mobility</w:t>
            </w:r>
          </w:p>
        </w:tc>
      </w:tr>
      <w:tr w:rsidR="00793100" w:rsidRPr="00114ADA" w14:paraId="084BE909" w14:textId="77777777" w:rsidTr="00575A9A">
        <w:trPr>
          <w:jc w:val="center"/>
        </w:trPr>
        <w:tc>
          <w:tcPr>
            <w:tcW w:w="1557" w:type="dxa"/>
            <w:shd w:val="clear" w:color="auto" w:fill="auto"/>
          </w:tcPr>
          <w:p w14:paraId="3687D9AB" w14:textId="3025ED4F"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sz w:val="18"/>
                <w:szCs w:val="18"/>
              </w:rPr>
              <w:lastRenderedPageBreak/>
              <w:t>QEY Tech Perú SAC</w:t>
            </w:r>
          </w:p>
        </w:tc>
        <w:tc>
          <w:tcPr>
            <w:tcW w:w="1046" w:type="dxa"/>
            <w:shd w:val="clear" w:color="auto" w:fill="auto"/>
          </w:tcPr>
          <w:p w14:paraId="14B63783" w14:textId="47E05217"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 xml:space="preserve"> Equity Investment </w:t>
            </w:r>
          </w:p>
        </w:tc>
        <w:tc>
          <w:tcPr>
            <w:tcW w:w="1134" w:type="dxa"/>
            <w:shd w:val="clear" w:color="auto" w:fill="auto"/>
          </w:tcPr>
          <w:p w14:paraId="2D7C4D85" w14:textId="238D0EF0"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1,500,000</w:t>
            </w:r>
          </w:p>
        </w:tc>
        <w:tc>
          <w:tcPr>
            <w:tcW w:w="2637" w:type="dxa"/>
            <w:shd w:val="clear" w:color="auto" w:fill="auto"/>
          </w:tcPr>
          <w:p w14:paraId="14B6B23F" w14:textId="27BE2797"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Corporate activities and investments to promote and deploy e-mobility in Peru</w:t>
            </w:r>
          </w:p>
        </w:tc>
        <w:tc>
          <w:tcPr>
            <w:tcW w:w="1549" w:type="dxa"/>
            <w:shd w:val="clear" w:color="auto" w:fill="auto"/>
          </w:tcPr>
          <w:p w14:paraId="3FE0E6F0" w14:textId="55256F19"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Slow deployment of the company’s e-mobility portfolio</w:t>
            </w:r>
          </w:p>
        </w:tc>
        <w:tc>
          <w:tcPr>
            <w:tcW w:w="1551" w:type="dxa"/>
            <w:shd w:val="clear" w:color="auto" w:fill="auto"/>
          </w:tcPr>
          <w:p w14:paraId="32086D0A" w14:textId="182404F3" w:rsidR="00793100"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creates favorable conditions to e-mobility</w:t>
            </w:r>
          </w:p>
        </w:tc>
      </w:tr>
      <w:tr w:rsidR="00793100" w:rsidRPr="00114ADA" w14:paraId="717D872B" w14:textId="77777777" w:rsidTr="00575A9A">
        <w:trPr>
          <w:jc w:val="center"/>
        </w:trPr>
        <w:tc>
          <w:tcPr>
            <w:tcW w:w="1557" w:type="dxa"/>
            <w:shd w:val="clear" w:color="auto" w:fill="auto"/>
          </w:tcPr>
          <w:p w14:paraId="265D4E98" w14:textId="3A0DB90E"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lang w:val="es-ES"/>
              </w:rPr>
            </w:pPr>
            <w:r w:rsidRPr="00114ADA">
              <w:rPr>
                <w:rFonts w:asciiTheme="minorHAnsi" w:hAnsiTheme="minorHAnsi" w:cstheme="minorHAnsi"/>
                <w:sz w:val="18"/>
                <w:szCs w:val="18"/>
                <w:lang w:val="es-ES"/>
              </w:rPr>
              <w:t>Asociación de Emprendedores  para el Desarrollo e impulso del vehículo Eléctrico en el Perú - AEDIVE</w:t>
            </w:r>
          </w:p>
        </w:tc>
        <w:tc>
          <w:tcPr>
            <w:tcW w:w="1046" w:type="dxa"/>
            <w:shd w:val="clear" w:color="auto" w:fill="auto"/>
          </w:tcPr>
          <w:p w14:paraId="649CDD35" w14:textId="03BA27BC"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lang w:val="es-ES"/>
              </w:rPr>
              <w:t xml:space="preserve"> </w:t>
            </w:r>
            <w:r w:rsidRPr="00114ADA">
              <w:rPr>
                <w:rFonts w:asciiTheme="minorHAnsi" w:hAnsiTheme="minorHAnsi" w:cstheme="minorHAnsi"/>
                <w:sz w:val="18"/>
                <w:szCs w:val="18"/>
              </w:rPr>
              <w:t xml:space="preserve">In-Kind </w:t>
            </w:r>
          </w:p>
        </w:tc>
        <w:tc>
          <w:tcPr>
            <w:tcW w:w="1134" w:type="dxa"/>
            <w:shd w:val="clear" w:color="auto" w:fill="auto"/>
          </w:tcPr>
          <w:p w14:paraId="70DF18BC" w14:textId="1BCAC487"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1,400,000</w:t>
            </w:r>
          </w:p>
        </w:tc>
        <w:tc>
          <w:tcPr>
            <w:tcW w:w="2637" w:type="dxa"/>
            <w:shd w:val="clear" w:color="auto" w:fill="auto"/>
          </w:tcPr>
          <w:p w14:paraId="39C4E660" w14:textId="1B46DBC8"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Activities of the companies and professionals associated to this network to promote e-mobility through regulations, capacity building and business models</w:t>
            </w:r>
          </w:p>
        </w:tc>
        <w:tc>
          <w:tcPr>
            <w:tcW w:w="1549" w:type="dxa"/>
            <w:shd w:val="clear" w:color="auto" w:fill="auto"/>
          </w:tcPr>
          <w:p w14:paraId="51C6B0F0" w14:textId="133632C0"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 xml:space="preserve">Slow deployment of e-mobility </w:t>
            </w:r>
          </w:p>
        </w:tc>
        <w:tc>
          <w:tcPr>
            <w:tcW w:w="1551" w:type="dxa"/>
            <w:shd w:val="clear" w:color="auto" w:fill="auto"/>
          </w:tcPr>
          <w:p w14:paraId="4E7ECCA4" w14:textId="06E2F0E7" w:rsidR="00793100"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creates favorable conditions to e-mobility</w:t>
            </w:r>
          </w:p>
        </w:tc>
      </w:tr>
      <w:tr w:rsidR="00793100" w:rsidRPr="00114ADA" w14:paraId="464617C4" w14:textId="77777777" w:rsidTr="00575A9A">
        <w:trPr>
          <w:jc w:val="center"/>
        </w:trPr>
        <w:tc>
          <w:tcPr>
            <w:tcW w:w="1557" w:type="dxa"/>
            <w:shd w:val="clear" w:color="auto" w:fill="auto"/>
          </w:tcPr>
          <w:p w14:paraId="2D0F612A" w14:textId="3B812142"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lang w:val="es-ES"/>
              </w:rPr>
            </w:pPr>
            <w:r w:rsidRPr="00114ADA">
              <w:rPr>
                <w:rFonts w:asciiTheme="minorHAnsi" w:hAnsiTheme="minorHAnsi" w:cstheme="minorHAnsi"/>
                <w:sz w:val="18"/>
                <w:szCs w:val="18"/>
                <w:lang w:val="es-ES"/>
              </w:rPr>
              <w:t>Motores Diesel Andinos, S.A. - MODASA</w:t>
            </w:r>
          </w:p>
        </w:tc>
        <w:tc>
          <w:tcPr>
            <w:tcW w:w="1046" w:type="dxa"/>
            <w:shd w:val="clear" w:color="auto" w:fill="auto"/>
          </w:tcPr>
          <w:p w14:paraId="420F40D4" w14:textId="17930694"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lang w:val="es-ES"/>
              </w:rPr>
              <w:t xml:space="preserve"> </w:t>
            </w:r>
            <w:r w:rsidRPr="00114ADA">
              <w:rPr>
                <w:rFonts w:asciiTheme="minorHAnsi" w:hAnsiTheme="minorHAnsi" w:cstheme="minorHAnsi"/>
                <w:sz w:val="18"/>
                <w:szCs w:val="18"/>
              </w:rPr>
              <w:t xml:space="preserve">Equity Investment </w:t>
            </w:r>
          </w:p>
        </w:tc>
        <w:tc>
          <w:tcPr>
            <w:tcW w:w="1134" w:type="dxa"/>
            <w:shd w:val="clear" w:color="auto" w:fill="auto"/>
          </w:tcPr>
          <w:p w14:paraId="5E36E42C" w14:textId="168EC901"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700,000</w:t>
            </w:r>
          </w:p>
        </w:tc>
        <w:tc>
          <w:tcPr>
            <w:tcW w:w="2637" w:type="dxa"/>
            <w:shd w:val="clear" w:color="auto" w:fill="auto"/>
          </w:tcPr>
          <w:p w14:paraId="7ADC600C" w14:textId="736C4BE1"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R&amp;D on electric buses, aiming at manufacturing EVs in Peru. Business models linked to the e-bus segment. Professional training and capacity building on e-bus manufacturing, operation and maintenance</w:t>
            </w:r>
          </w:p>
        </w:tc>
        <w:tc>
          <w:tcPr>
            <w:tcW w:w="1549" w:type="dxa"/>
            <w:shd w:val="clear" w:color="auto" w:fill="auto"/>
          </w:tcPr>
          <w:p w14:paraId="735D940F" w14:textId="05E0B60F"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Slow deployment of the company’s e-mobility portfolio</w:t>
            </w:r>
          </w:p>
        </w:tc>
        <w:tc>
          <w:tcPr>
            <w:tcW w:w="1551" w:type="dxa"/>
            <w:shd w:val="clear" w:color="auto" w:fill="auto"/>
          </w:tcPr>
          <w:p w14:paraId="6805EC46" w14:textId="18B52169" w:rsidR="00793100"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creates favorable conditions to e-mobility</w:t>
            </w:r>
          </w:p>
        </w:tc>
      </w:tr>
      <w:tr w:rsidR="00793100" w:rsidRPr="00114ADA" w14:paraId="50B55E79" w14:textId="77777777" w:rsidTr="00575A9A">
        <w:trPr>
          <w:jc w:val="center"/>
        </w:trPr>
        <w:tc>
          <w:tcPr>
            <w:tcW w:w="1557" w:type="dxa"/>
            <w:shd w:val="clear" w:color="auto" w:fill="auto"/>
          </w:tcPr>
          <w:p w14:paraId="12E1F12B" w14:textId="465D0DEE"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lang w:val="es-ES"/>
              </w:rPr>
            </w:pPr>
            <w:r w:rsidRPr="00114ADA">
              <w:rPr>
                <w:rFonts w:asciiTheme="minorHAnsi" w:hAnsiTheme="minorHAnsi" w:cstheme="minorHAnsi"/>
                <w:sz w:val="18"/>
                <w:szCs w:val="18"/>
                <w:lang w:val="es-ES"/>
              </w:rPr>
              <w:t>Agencia Francesa de Desarrollo - ADF</w:t>
            </w:r>
          </w:p>
        </w:tc>
        <w:tc>
          <w:tcPr>
            <w:tcW w:w="1046" w:type="dxa"/>
            <w:shd w:val="clear" w:color="auto" w:fill="auto"/>
          </w:tcPr>
          <w:p w14:paraId="00EDAE0E" w14:textId="45BBDAC3"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lang w:val="es-ES"/>
              </w:rPr>
              <w:t xml:space="preserve"> </w:t>
            </w:r>
            <w:r w:rsidR="00290F79" w:rsidRPr="00114ADA">
              <w:rPr>
                <w:rFonts w:asciiTheme="minorHAnsi" w:hAnsiTheme="minorHAnsi" w:cstheme="minorHAnsi"/>
                <w:sz w:val="18"/>
                <w:szCs w:val="18"/>
              </w:rPr>
              <w:t>Grant</w:t>
            </w:r>
          </w:p>
        </w:tc>
        <w:tc>
          <w:tcPr>
            <w:tcW w:w="1134" w:type="dxa"/>
            <w:shd w:val="clear" w:color="auto" w:fill="auto"/>
          </w:tcPr>
          <w:p w14:paraId="393B01BD" w14:textId="52C43372" w:rsidR="00793100" w:rsidRPr="00114ADA" w:rsidRDefault="001F56E4"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600</w:t>
            </w:r>
            <w:r w:rsidR="00793100" w:rsidRPr="00114ADA">
              <w:rPr>
                <w:rFonts w:asciiTheme="minorHAnsi" w:hAnsiTheme="minorHAnsi" w:cstheme="minorHAnsi"/>
                <w:sz w:val="18"/>
                <w:szCs w:val="18"/>
              </w:rPr>
              <w:t>,</w:t>
            </w:r>
            <w:r w:rsidRPr="00114ADA">
              <w:rPr>
                <w:rFonts w:asciiTheme="minorHAnsi" w:hAnsiTheme="minorHAnsi" w:cstheme="minorHAnsi"/>
                <w:sz w:val="18"/>
                <w:szCs w:val="18"/>
              </w:rPr>
              <w:t>536</w:t>
            </w:r>
            <w:r w:rsidRPr="00114ADA">
              <w:rPr>
                <w:rStyle w:val="FootnoteReference"/>
                <w:szCs w:val="18"/>
              </w:rPr>
              <w:footnoteReference w:id="38"/>
            </w:r>
          </w:p>
        </w:tc>
        <w:tc>
          <w:tcPr>
            <w:tcW w:w="2637" w:type="dxa"/>
            <w:shd w:val="clear" w:color="auto" w:fill="auto"/>
          </w:tcPr>
          <w:p w14:paraId="27BE8169" w14:textId="4759CB09"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Design of the Sustainable Urban Mobility Plan in Arequipa (with financial support from EUROCLIMA)</w:t>
            </w:r>
          </w:p>
        </w:tc>
        <w:tc>
          <w:tcPr>
            <w:tcW w:w="1549" w:type="dxa"/>
            <w:shd w:val="clear" w:color="auto" w:fill="auto"/>
          </w:tcPr>
          <w:p w14:paraId="52775E9A" w14:textId="0AC48DCF"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Slow progress in the design of the SUMP</w:t>
            </w:r>
          </w:p>
        </w:tc>
        <w:tc>
          <w:tcPr>
            <w:tcW w:w="1551" w:type="dxa"/>
            <w:shd w:val="clear" w:color="auto" w:fill="auto"/>
          </w:tcPr>
          <w:p w14:paraId="48752265" w14:textId="4631FA94" w:rsidR="00793100"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team can be involved in SUMP and approach relevant local stakeholders</w:t>
            </w:r>
          </w:p>
        </w:tc>
      </w:tr>
      <w:tr w:rsidR="00793100" w:rsidRPr="00114ADA" w14:paraId="29F4476D" w14:textId="77777777" w:rsidTr="00575A9A">
        <w:trPr>
          <w:jc w:val="center"/>
        </w:trPr>
        <w:tc>
          <w:tcPr>
            <w:tcW w:w="1557" w:type="dxa"/>
            <w:shd w:val="clear" w:color="auto" w:fill="auto"/>
          </w:tcPr>
          <w:p w14:paraId="0F767BD2" w14:textId="7D0F0EAF"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sz w:val="18"/>
                <w:szCs w:val="18"/>
              </w:rPr>
              <w:t>SINOMAQ, S.A.</w:t>
            </w:r>
          </w:p>
        </w:tc>
        <w:tc>
          <w:tcPr>
            <w:tcW w:w="1046" w:type="dxa"/>
            <w:shd w:val="clear" w:color="auto" w:fill="auto"/>
          </w:tcPr>
          <w:p w14:paraId="4F78E1CF" w14:textId="2F8F0675"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 xml:space="preserve"> Equity Investment </w:t>
            </w:r>
          </w:p>
        </w:tc>
        <w:tc>
          <w:tcPr>
            <w:tcW w:w="1134" w:type="dxa"/>
            <w:shd w:val="clear" w:color="auto" w:fill="auto"/>
          </w:tcPr>
          <w:p w14:paraId="6B7B96B7" w14:textId="0DF8B4E3"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452,000</w:t>
            </w:r>
          </w:p>
        </w:tc>
        <w:tc>
          <w:tcPr>
            <w:tcW w:w="2637" w:type="dxa"/>
            <w:shd w:val="clear" w:color="auto" w:fill="auto"/>
          </w:tcPr>
          <w:p w14:paraId="7F51E67C" w14:textId="0D15A0F8"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Public charging infrastructure to be installed in within the company's premises in Lima. New workshop for e-buses. Training and capacity building on operation and maintenance of EVs. Participation of company staff in promotion of e-mobility in Peru, networking and capacity-building activities. E-bus pilot project.</w:t>
            </w:r>
          </w:p>
        </w:tc>
        <w:tc>
          <w:tcPr>
            <w:tcW w:w="1549" w:type="dxa"/>
            <w:shd w:val="clear" w:color="auto" w:fill="auto"/>
          </w:tcPr>
          <w:p w14:paraId="04041491" w14:textId="734EBD6B"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Slow deployment of the company’s e-mobility portfolio</w:t>
            </w:r>
          </w:p>
        </w:tc>
        <w:tc>
          <w:tcPr>
            <w:tcW w:w="1551" w:type="dxa"/>
            <w:shd w:val="clear" w:color="auto" w:fill="auto"/>
          </w:tcPr>
          <w:p w14:paraId="2B95B959" w14:textId="2EC5B91E" w:rsidR="00793100"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creates favorable conditions to e-mobility</w:t>
            </w:r>
          </w:p>
        </w:tc>
      </w:tr>
      <w:tr w:rsidR="00793100" w:rsidRPr="00114ADA" w14:paraId="773DA2E9" w14:textId="77777777" w:rsidTr="00575A9A">
        <w:trPr>
          <w:jc w:val="center"/>
        </w:trPr>
        <w:tc>
          <w:tcPr>
            <w:tcW w:w="1557" w:type="dxa"/>
            <w:shd w:val="clear" w:color="auto" w:fill="auto"/>
          </w:tcPr>
          <w:p w14:paraId="6603D1D6" w14:textId="45B3492F"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lang w:val="es-ES"/>
              </w:rPr>
            </w:pPr>
            <w:r w:rsidRPr="00114ADA">
              <w:rPr>
                <w:rFonts w:asciiTheme="minorHAnsi" w:hAnsiTheme="minorHAnsi" w:cstheme="minorHAnsi"/>
                <w:sz w:val="18"/>
                <w:szCs w:val="18"/>
                <w:lang w:val="es-ES"/>
              </w:rPr>
              <w:t>Universidad de Ingeniería y Tecnología -  UTEC</w:t>
            </w:r>
          </w:p>
        </w:tc>
        <w:tc>
          <w:tcPr>
            <w:tcW w:w="1046" w:type="dxa"/>
            <w:shd w:val="clear" w:color="auto" w:fill="auto"/>
          </w:tcPr>
          <w:p w14:paraId="3B95F67A" w14:textId="1CF79631"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lang w:val="es-ES"/>
              </w:rPr>
              <w:t xml:space="preserve"> </w:t>
            </w:r>
            <w:r w:rsidRPr="00114ADA">
              <w:rPr>
                <w:rFonts w:asciiTheme="minorHAnsi" w:hAnsiTheme="minorHAnsi" w:cstheme="minorHAnsi"/>
                <w:sz w:val="18"/>
                <w:szCs w:val="18"/>
              </w:rPr>
              <w:t xml:space="preserve">In-Kind </w:t>
            </w:r>
          </w:p>
        </w:tc>
        <w:tc>
          <w:tcPr>
            <w:tcW w:w="1134" w:type="dxa"/>
            <w:shd w:val="clear" w:color="auto" w:fill="auto"/>
          </w:tcPr>
          <w:p w14:paraId="031D8A34" w14:textId="06137CC3"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425,250</w:t>
            </w:r>
          </w:p>
        </w:tc>
        <w:tc>
          <w:tcPr>
            <w:tcW w:w="2637" w:type="dxa"/>
            <w:shd w:val="clear" w:color="auto" w:fill="auto"/>
          </w:tcPr>
          <w:p w14:paraId="1F4BA53D" w14:textId="2A81E0D8"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Research studies on air quality, e-mobility and other related topics in Peruvian cities</w:t>
            </w:r>
          </w:p>
        </w:tc>
        <w:tc>
          <w:tcPr>
            <w:tcW w:w="1549" w:type="dxa"/>
            <w:shd w:val="clear" w:color="auto" w:fill="auto"/>
          </w:tcPr>
          <w:p w14:paraId="340EDF6B" w14:textId="038AB223"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 xml:space="preserve">Uncertain sources for funding </w:t>
            </w:r>
          </w:p>
        </w:tc>
        <w:tc>
          <w:tcPr>
            <w:tcW w:w="1551" w:type="dxa"/>
            <w:shd w:val="clear" w:color="auto" w:fill="auto"/>
          </w:tcPr>
          <w:p w14:paraId="399DD693" w14:textId="30B5DF96" w:rsidR="00793100"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Project’s promotion of e-mobility to raise potential funders’ interest</w:t>
            </w:r>
          </w:p>
        </w:tc>
      </w:tr>
      <w:tr w:rsidR="00793100" w:rsidRPr="00114ADA" w14:paraId="06687E17" w14:textId="77777777" w:rsidTr="00575A9A">
        <w:trPr>
          <w:jc w:val="center"/>
        </w:trPr>
        <w:tc>
          <w:tcPr>
            <w:tcW w:w="1557" w:type="dxa"/>
            <w:shd w:val="clear" w:color="auto" w:fill="auto"/>
          </w:tcPr>
          <w:p w14:paraId="424FA135" w14:textId="0A0B626D"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sz w:val="18"/>
                <w:szCs w:val="18"/>
              </w:rPr>
              <w:t>Integra Arequipa SAC</w:t>
            </w:r>
          </w:p>
        </w:tc>
        <w:tc>
          <w:tcPr>
            <w:tcW w:w="1046" w:type="dxa"/>
            <w:shd w:val="clear" w:color="auto" w:fill="auto"/>
          </w:tcPr>
          <w:p w14:paraId="03E8445A" w14:textId="6149878D"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 xml:space="preserve"> In-Kind </w:t>
            </w:r>
          </w:p>
        </w:tc>
        <w:tc>
          <w:tcPr>
            <w:tcW w:w="1134" w:type="dxa"/>
            <w:shd w:val="clear" w:color="auto" w:fill="auto"/>
          </w:tcPr>
          <w:p w14:paraId="0092D8DC" w14:textId="27427C3D"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388,000</w:t>
            </w:r>
          </w:p>
        </w:tc>
        <w:tc>
          <w:tcPr>
            <w:tcW w:w="2637" w:type="dxa"/>
            <w:shd w:val="clear" w:color="auto" w:fill="auto"/>
          </w:tcPr>
          <w:p w14:paraId="1C963130" w14:textId="3FC1F7D5"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Participation in the coordination space to develop e-mob regulations and business plans. Contribution to the design and implementation of the project pilots. Participation in capacity building activities on e-mobility</w:t>
            </w:r>
          </w:p>
        </w:tc>
        <w:tc>
          <w:tcPr>
            <w:tcW w:w="1549" w:type="dxa"/>
            <w:shd w:val="clear" w:color="auto" w:fill="auto"/>
          </w:tcPr>
          <w:p w14:paraId="48E9B9EE" w14:textId="4C736124"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Slow deployment of the company’s e-mobility portfolio</w:t>
            </w:r>
          </w:p>
        </w:tc>
        <w:tc>
          <w:tcPr>
            <w:tcW w:w="1551" w:type="dxa"/>
            <w:shd w:val="clear" w:color="auto" w:fill="auto"/>
          </w:tcPr>
          <w:p w14:paraId="498ECD58" w14:textId="016291E0" w:rsidR="00793100"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creates favorable conditions to e-mobility</w:t>
            </w:r>
          </w:p>
        </w:tc>
      </w:tr>
      <w:tr w:rsidR="00793100" w:rsidRPr="00114ADA" w14:paraId="7420A4A1" w14:textId="77777777" w:rsidTr="00575A9A">
        <w:trPr>
          <w:jc w:val="center"/>
        </w:trPr>
        <w:tc>
          <w:tcPr>
            <w:tcW w:w="1557" w:type="dxa"/>
            <w:shd w:val="clear" w:color="auto" w:fill="auto"/>
          </w:tcPr>
          <w:p w14:paraId="53EB72FA" w14:textId="71CB949C"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lang w:val="es-ES"/>
              </w:rPr>
            </w:pPr>
            <w:r w:rsidRPr="00114ADA">
              <w:rPr>
                <w:rFonts w:asciiTheme="minorHAnsi" w:hAnsiTheme="minorHAnsi" w:cstheme="minorHAnsi"/>
                <w:sz w:val="18"/>
                <w:szCs w:val="18"/>
                <w:lang w:val="es-ES"/>
              </w:rPr>
              <w:t>Oficina de Cooperación Suiza - COSUDE</w:t>
            </w:r>
          </w:p>
        </w:tc>
        <w:tc>
          <w:tcPr>
            <w:tcW w:w="1046" w:type="dxa"/>
            <w:shd w:val="clear" w:color="auto" w:fill="auto"/>
          </w:tcPr>
          <w:p w14:paraId="0AA6CCF2" w14:textId="4931CCA3" w:rsidR="00793100" w:rsidRPr="00114ADA" w:rsidRDefault="00290F79"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lang w:val="es-ES"/>
              </w:rPr>
              <w:t>Grant</w:t>
            </w:r>
          </w:p>
        </w:tc>
        <w:tc>
          <w:tcPr>
            <w:tcW w:w="1134" w:type="dxa"/>
            <w:shd w:val="clear" w:color="auto" w:fill="auto"/>
          </w:tcPr>
          <w:p w14:paraId="3C111783" w14:textId="7270E3E1"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3</w:t>
            </w:r>
            <w:r w:rsidR="00290F79" w:rsidRPr="00114ADA">
              <w:rPr>
                <w:rFonts w:asciiTheme="minorHAnsi" w:hAnsiTheme="minorHAnsi" w:cstheme="minorHAnsi"/>
                <w:sz w:val="18"/>
                <w:szCs w:val="18"/>
              </w:rPr>
              <w:t>49</w:t>
            </w:r>
            <w:r w:rsidRPr="00114ADA">
              <w:rPr>
                <w:rFonts w:asciiTheme="minorHAnsi" w:hAnsiTheme="minorHAnsi" w:cstheme="minorHAnsi"/>
                <w:sz w:val="18"/>
                <w:szCs w:val="18"/>
              </w:rPr>
              <w:t>,</w:t>
            </w:r>
            <w:r w:rsidR="00290F79" w:rsidRPr="00114ADA">
              <w:rPr>
                <w:rFonts w:asciiTheme="minorHAnsi" w:hAnsiTheme="minorHAnsi" w:cstheme="minorHAnsi"/>
                <w:sz w:val="18"/>
                <w:szCs w:val="18"/>
              </w:rPr>
              <w:t>097</w:t>
            </w:r>
            <w:r w:rsidR="00290F79" w:rsidRPr="00114ADA">
              <w:rPr>
                <w:rStyle w:val="FootnoteReference"/>
                <w:szCs w:val="18"/>
              </w:rPr>
              <w:footnoteReference w:id="39"/>
            </w:r>
          </w:p>
        </w:tc>
        <w:tc>
          <w:tcPr>
            <w:tcW w:w="2637" w:type="dxa"/>
            <w:shd w:val="clear" w:color="auto" w:fill="auto"/>
          </w:tcPr>
          <w:p w14:paraId="76BFCDE2" w14:textId="0B493922"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 xml:space="preserve">Promotion of regulatory initiatives, e-mobility strategy. Analysis of e-mobility impacts (including health). Dissemination targeting consumers, decision-makers and professionals. </w:t>
            </w:r>
            <w:r w:rsidRPr="00114ADA">
              <w:rPr>
                <w:rFonts w:asciiTheme="minorHAnsi" w:hAnsiTheme="minorHAnsi" w:cstheme="minorHAnsi"/>
                <w:color w:val="000000"/>
                <w:sz w:val="18"/>
                <w:szCs w:val="18"/>
              </w:rPr>
              <w:lastRenderedPageBreak/>
              <w:t>Business models and public procurement for clean urban mobility.  Networking activities</w:t>
            </w:r>
          </w:p>
        </w:tc>
        <w:tc>
          <w:tcPr>
            <w:tcW w:w="1549" w:type="dxa"/>
            <w:shd w:val="clear" w:color="auto" w:fill="auto"/>
          </w:tcPr>
          <w:p w14:paraId="374A5A60" w14:textId="5AAC8819"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lastRenderedPageBreak/>
              <w:t>None</w:t>
            </w:r>
          </w:p>
        </w:tc>
        <w:tc>
          <w:tcPr>
            <w:tcW w:w="1551" w:type="dxa"/>
            <w:shd w:val="clear" w:color="auto" w:fill="auto"/>
          </w:tcPr>
          <w:p w14:paraId="3A79F7B5" w14:textId="34F78A7B" w:rsidR="00793100"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None</w:t>
            </w:r>
          </w:p>
        </w:tc>
      </w:tr>
      <w:tr w:rsidR="00793100" w:rsidRPr="00114ADA" w14:paraId="668EAC06" w14:textId="77777777" w:rsidTr="00575A9A">
        <w:trPr>
          <w:jc w:val="center"/>
        </w:trPr>
        <w:tc>
          <w:tcPr>
            <w:tcW w:w="1557" w:type="dxa"/>
            <w:shd w:val="clear" w:color="auto" w:fill="auto"/>
          </w:tcPr>
          <w:p w14:paraId="1B46745E" w14:textId="2A111A89"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sz w:val="18"/>
                <w:szCs w:val="18"/>
              </w:rPr>
              <w:t>SENATI</w:t>
            </w:r>
          </w:p>
        </w:tc>
        <w:tc>
          <w:tcPr>
            <w:tcW w:w="1046" w:type="dxa"/>
            <w:shd w:val="clear" w:color="auto" w:fill="auto"/>
          </w:tcPr>
          <w:p w14:paraId="78EB06FC" w14:textId="69903D22"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 xml:space="preserve"> In-Kind </w:t>
            </w:r>
          </w:p>
        </w:tc>
        <w:tc>
          <w:tcPr>
            <w:tcW w:w="1134" w:type="dxa"/>
            <w:shd w:val="clear" w:color="auto" w:fill="auto"/>
          </w:tcPr>
          <w:p w14:paraId="6B77E905" w14:textId="6FE3359B" w:rsidR="00793100" w:rsidRPr="00114ADA" w:rsidRDefault="00290F79"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9</w:t>
            </w:r>
            <w:r w:rsidR="00793100" w:rsidRPr="00114ADA">
              <w:rPr>
                <w:rFonts w:asciiTheme="minorHAnsi" w:hAnsiTheme="minorHAnsi" w:cstheme="minorHAnsi"/>
                <w:sz w:val="18"/>
                <w:szCs w:val="18"/>
              </w:rPr>
              <w:t>4,311</w:t>
            </w:r>
          </w:p>
        </w:tc>
        <w:tc>
          <w:tcPr>
            <w:tcW w:w="2637" w:type="dxa"/>
            <w:shd w:val="clear" w:color="auto" w:fill="auto"/>
          </w:tcPr>
          <w:p w14:paraId="72334399" w14:textId="4305C04C"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 xml:space="preserve">Implementation of training and capacity building </w:t>
            </w:r>
            <w:proofErr w:type="spellStart"/>
            <w:r w:rsidRPr="00114ADA">
              <w:rPr>
                <w:rFonts w:asciiTheme="minorHAnsi" w:hAnsiTheme="minorHAnsi" w:cstheme="minorHAnsi"/>
                <w:color w:val="000000"/>
                <w:sz w:val="18"/>
                <w:szCs w:val="18"/>
              </w:rPr>
              <w:t>programmes</w:t>
            </w:r>
            <w:proofErr w:type="spellEnd"/>
            <w:r w:rsidRPr="00114ADA">
              <w:rPr>
                <w:rFonts w:asciiTheme="minorHAnsi" w:hAnsiTheme="minorHAnsi" w:cstheme="minorHAnsi"/>
                <w:color w:val="000000"/>
                <w:sz w:val="18"/>
                <w:szCs w:val="18"/>
              </w:rPr>
              <w:t xml:space="preserve"> on e-mobility at their premises in Lima and Arequipa</w:t>
            </w:r>
          </w:p>
        </w:tc>
        <w:tc>
          <w:tcPr>
            <w:tcW w:w="1549" w:type="dxa"/>
            <w:shd w:val="clear" w:color="auto" w:fill="auto"/>
          </w:tcPr>
          <w:p w14:paraId="33B53C3E" w14:textId="2EA79A94"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Slow deployment of the company’s e-mobility portfolio</w:t>
            </w:r>
          </w:p>
        </w:tc>
        <w:tc>
          <w:tcPr>
            <w:tcW w:w="1551" w:type="dxa"/>
            <w:shd w:val="clear" w:color="auto" w:fill="auto"/>
          </w:tcPr>
          <w:p w14:paraId="4AD4F382" w14:textId="6EE1F149" w:rsidR="00793100"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creates favorable conditions to e-mobility</w:t>
            </w:r>
          </w:p>
        </w:tc>
      </w:tr>
      <w:tr w:rsidR="00793100" w:rsidRPr="00114ADA" w14:paraId="2DBC3C63" w14:textId="77777777" w:rsidTr="00575A9A">
        <w:trPr>
          <w:jc w:val="center"/>
        </w:trPr>
        <w:tc>
          <w:tcPr>
            <w:tcW w:w="1557" w:type="dxa"/>
            <w:shd w:val="clear" w:color="auto" w:fill="auto"/>
          </w:tcPr>
          <w:p w14:paraId="5A37E29D" w14:textId="6D33C8F7"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sz w:val="18"/>
                <w:szCs w:val="18"/>
              </w:rPr>
              <w:t>WUITO</w:t>
            </w:r>
          </w:p>
        </w:tc>
        <w:tc>
          <w:tcPr>
            <w:tcW w:w="1046" w:type="dxa"/>
            <w:shd w:val="clear" w:color="auto" w:fill="auto"/>
          </w:tcPr>
          <w:p w14:paraId="2CFD77BB" w14:textId="5D862D52"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 xml:space="preserve"> In-Kind </w:t>
            </w:r>
          </w:p>
        </w:tc>
        <w:tc>
          <w:tcPr>
            <w:tcW w:w="1134" w:type="dxa"/>
            <w:shd w:val="clear" w:color="auto" w:fill="auto"/>
          </w:tcPr>
          <w:p w14:paraId="12E6FA7B" w14:textId="7A8C79B6"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88,</w:t>
            </w:r>
            <w:r w:rsidR="0028523C" w:rsidRPr="00114ADA">
              <w:rPr>
                <w:rFonts w:asciiTheme="minorHAnsi" w:hAnsiTheme="minorHAnsi" w:cstheme="minorHAnsi"/>
                <w:sz w:val="18"/>
                <w:szCs w:val="18"/>
              </w:rPr>
              <w:t>5</w:t>
            </w:r>
            <w:r w:rsidRPr="00114ADA">
              <w:rPr>
                <w:rFonts w:asciiTheme="minorHAnsi" w:hAnsiTheme="minorHAnsi" w:cstheme="minorHAnsi"/>
                <w:sz w:val="18"/>
                <w:szCs w:val="18"/>
              </w:rPr>
              <w:t>00</w:t>
            </w:r>
          </w:p>
        </w:tc>
        <w:tc>
          <w:tcPr>
            <w:tcW w:w="2637" w:type="dxa"/>
            <w:shd w:val="clear" w:color="auto" w:fill="auto"/>
          </w:tcPr>
          <w:p w14:paraId="42240757" w14:textId="5FE14106"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Training on manufacturing and maintenance of electric 3W; business model and financial analysis to undertake the manufacturing of 3W taxis in Peru</w:t>
            </w:r>
          </w:p>
        </w:tc>
        <w:tc>
          <w:tcPr>
            <w:tcW w:w="1549" w:type="dxa"/>
            <w:shd w:val="clear" w:color="auto" w:fill="auto"/>
          </w:tcPr>
          <w:p w14:paraId="7B3A7975" w14:textId="6CF26F55"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Slow deployment of the company’s e-mobility portfolio</w:t>
            </w:r>
          </w:p>
        </w:tc>
        <w:tc>
          <w:tcPr>
            <w:tcW w:w="1551" w:type="dxa"/>
            <w:shd w:val="clear" w:color="auto" w:fill="auto"/>
          </w:tcPr>
          <w:p w14:paraId="0D526A14" w14:textId="2BA60CC9" w:rsidR="00793100"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creates favorable conditions to e-mobility</w:t>
            </w:r>
          </w:p>
        </w:tc>
      </w:tr>
      <w:tr w:rsidR="00793100" w:rsidRPr="00114ADA" w14:paraId="3FF514F8" w14:textId="77777777" w:rsidTr="00575A9A">
        <w:trPr>
          <w:jc w:val="center"/>
        </w:trPr>
        <w:tc>
          <w:tcPr>
            <w:tcW w:w="1557" w:type="dxa"/>
            <w:shd w:val="clear" w:color="auto" w:fill="auto"/>
          </w:tcPr>
          <w:p w14:paraId="7EF8DC88" w14:textId="76B1ABB4"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sz w:val="18"/>
                <w:szCs w:val="18"/>
              </w:rPr>
              <w:t>ABB</w:t>
            </w:r>
          </w:p>
        </w:tc>
        <w:tc>
          <w:tcPr>
            <w:tcW w:w="1046" w:type="dxa"/>
            <w:shd w:val="clear" w:color="auto" w:fill="auto"/>
          </w:tcPr>
          <w:p w14:paraId="2C315481" w14:textId="7F85992C"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 xml:space="preserve"> In-Kind </w:t>
            </w:r>
          </w:p>
        </w:tc>
        <w:tc>
          <w:tcPr>
            <w:tcW w:w="1134" w:type="dxa"/>
            <w:shd w:val="clear" w:color="auto" w:fill="auto"/>
          </w:tcPr>
          <w:p w14:paraId="7B839F84" w14:textId="72719569"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77,000</w:t>
            </w:r>
          </w:p>
        </w:tc>
        <w:tc>
          <w:tcPr>
            <w:tcW w:w="2637" w:type="dxa"/>
            <w:shd w:val="clear" w:color="auto" w:fill="auto"/>
          </w:tcPr>
          <w:p w14:paraId="038B962D" w14:textId="6F43D3B3"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Networking and technical support, as well as demonstrations of fast-charging infrastructure</w:t>
            </w:r>
          </w:p>
        </w:tc>
        <w:tc>
          <w:tcPr>
            <w:tcW w:w="1549" w:type="dxa"/>
            <w:shd w:val="clear" w:color="auto" w:fill="auto"/>
          </w:tcPr>
          <w:p w14:paraId="1D0CDC58" w14:textId="4AD80256"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Slow deployment of the company’s e-mobility portfolio</w:t>
            </w:r>
          </w:p>
        </w:tc>
        <w:tc>
          <w:tcPr>
            <w:tcW w:w="1551" w:type="dxa"/>
            <w:shd w:val="clear" w:color="auto" w:fill="auto"/>
          </w:tcPr>
          <w:p w14:paraId="116DE4F4" w14:textId="5BDE7FEC" w:rsidR="00793100"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creates favorable conditions to e-mobility</w:t>
            </w:r>
          </w:p>
        </w:tc>
      </w:tr>
      <w:tr w:rsidR="00793100" w:rsidRPr="00114ADA" w14:paraId="6A89187C" w14:textId="77777777" w:rsidTr="00575A9A">
        <w:trPr>
          <w:jc w:val="center"/>
        </w:trPr>
        <w:tc>
          <w:tcPr>
            <w:tcW w:w="1557" w:type="dxa"/>
            <w:shd w:val="clear" w:color="auto" w:fill="auto"/>
          </w:tcPr>
          <w:p w14:paraId="0AA4544A" w14:textId="191521E3"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sz w:val="18"/>
                <w:szCs w:val="18"/>
              </w:rPr>
              <w:t>CAVI Industrial SAC</w:t>
            </w:r>
          </w:p>
        </w:tc>
        <w:tc>
          <w:tcPr>
            <w:tcW w:w="1046" w:type="dxa"/>
            <w:shd w:val="clear" w:color="auto" w:fill="auto"/>
          </w:tcPr>
          <w:p w14:paraId="5D425A1F" w14:textId="43522CE3"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 xml:space="preserve"> Equity Investment </w:t>
            </w:r>
          </w:p>
        </w:tc>
        <w:tc>
          <w:tcPr>
            <w:tcW w:w="1134" w:type="dxa"/>
            <w:shd w:val="clear" w:color="auto" w:fill="auto"/>
          </w:tcPr>
          <w:p w14:paraId="55883CCA" w14:textId="28F5975B"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62,000</w:t>
            </w:r>
          </w:p>
        </w:tc>
        <w:tc>
          <w:tcPr>
            <w:tcW w:w="2637" w:type="dxa"/>
            <w:shd w:val="clear" w:color="auto" w:fill="auto"/>
          </w:tcPr>
          <w:p w14:paraId="6690EFF1" w14:textId="3628C476"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Two pilots foreseen to manufacture and operate 3W taxis in Lima</w:t>
            </w:r>
          </w:p>
        </w:tc>
        <w:tc>
          <w:tcPr>
            <w:tcW w:w="1549" w:type="dxa"/>
            <w:shd w:val="clear" w:color="auto" w:fill="auto"/>
          </w:tcPr>
          <w:p w14:paraId="6151D33B" w14:textId="01DE630B"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Slow deployment of the company’s e-mobility portfolio</w:t>
            </w:r>
          </w:p>
        </w:tc>
        <w:tc>
          <w:tcPr>
            <w:tcW w:w="1551" w:type="dxa"/>
            <w:shd w:val="clear" w:color="auto" w:fill="auto"/>
          </w:tcPr>
          <w:p w14:paraId="1B2160BE" w14:textId="4B8A5C76" w:rsidR="00793100"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creates favorable conditions to e-mobility</w:t>
            </w:r>
          </w:p>
        </w:tc>
      </w:tr>
      <w:tr w:rsidR="00793100" w:rsidRPr="00114ADA" w14:paraId="325B2051" w14:textId="77777777" w:rsidTr="00575A9A">
        <w:trPr>
          <w:jc w:val="center"/>
        </w:trPr>
        <w:tc>
          <w:tcPr>
            <w:tcW w:w="1557" w:type="dxa"/>
            <w:shd w:val="clear" w:color="auto" w:fill="auto"/>
          </w:tcPr>
          <w:p w14:paraId="695EDB0B" w14:textId="5AC1C0EE"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sz w:val="18"/>
                <w:szCs w:val="18"/>
              </w:rPr>
              <w:t>DEUMAN</w:t>
            </w:r>
          </w:p>
        </w:tc>
        <w:tc>
          <w:tcPr>
            <w:tcW w:w="1046" w:type="dxa"/>
            <w:shd w:val="clear" w:color="auto" w:fill="auto"/>
          </w:tcPr>
          <w:p w14:paraId="770616D9" w14:textId="4290DCB4"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 xml:space="preserve"> In-Kind </w:t>
            </w:r>
          </w:p>
        </w:tc>
        <w:tc>
          <w:tcPr>
            <w:tcW w:w="1134" w:type="dxa"/>
            <w:shd w:val="clear" w:color="auto" w:fill="auto"/>
          </w:tcPr>
          <w:p w14:paraId="3FA78B94" w14:textId="5DE5C565"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41,900</w:t>
            </w:r>
          </w:p>
        </w:tc>
        <w:tc>
          <w:tcPr>
            <w:tcW w:w="2637" w:type="dxa"/>
            <w:shd w:val="clear" w:color="auto" w:fill="auto"/>
          </w:tcPr>
          <w:p w14:paraId="19A27347" w14:textId="3EF37852"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Technical consultancy on e-mobility, with a focus on 3W (pilot in progress, results to be analyzed with the project team), and development of business models</w:t>
            </w:r>
          </w:p>
        </w:tc>
        <w:tc>
          <w:tcPr>
            <w:tcW w:w="1549" w:type="dxa"/>
            <w:shd w:val="clear" w:color="auto" w:fill="auto"/>
          </w:tcPr>
          <w:p w14:paraId="082D1B5A" w14:textId="1609EEF1"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Slow deployment of the company’s e-mobility portfolio</w:t>
            </w:r>
          </w:p>
        </w:tc>
        <w:tc>
          <w:tcPr>
            <w:tcW w:w="1551" w:type="dxa"/>
            <w:shd w:val="clear" w:color="auto" w:fill="auto"/>
          </w:tcPr>
          <w:p w14:paraId="457EF3C8" w14:textId="16205664" w:rsidR="00793100"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creates favorable conditions to e-mobility</w:t>
            </w:r>
          </w:p>
        </w:tc>
      </w:tr>
      <w:tr w:rsidR="00793100" w:rsidRPr="00114ADA" w14:paraId="2ACBDC0E" w14:textId="77777777" w:rsidTr="00575A9A">
        <w:trPr>
          <w:jc w:val="center"/>
        </w:trPr>
        <w:tc>
          <w:tcPr>
            <w:tcW w:w="1557" w:type="dxa"/>
            <w:shd w:val="clear" w:color="auto" w:fill="auto"/>
          </w:tcPr>
          <w:p w14:paraId="009443CF" w14:textId="56133E88"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sz w:val="18"/>
                <w:szCs w:val="18"/>
              </w:rPr>
              <w:t xml:space="preserve">Fundación </w:t>
            </w:r>
            <w:proofErr w:type="spellStart"/>
            <w:r w:rsidRPr="00114ADA">
              <w:rPr>
                <w:rFonts w:asciiTheme="minorHAnsi" w:hAnsiTheme="minorHAnsi" w:cstheme="minorHAnsi"/>
                <w:sz w:val="18"/>
                <w:szCs w:val="18"/>
              </w:rPr>
              <w:t>Transitemos</w:t>
            </w:r>
            <w:proofErr w:type="spellEnd"/>
          </w:p>
        </w:tc>
        <w:tc>
          <w:tcPr>
            <w:tcW w:w="1046" w:type="dxa"/>
            <w:shd w:val="clear" w:color="auto" w:fill="auto"/>
          </w:tcPr>
          <w:p w14:paraId="52FA0BC7" w14:textId="4A6FAFDE"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 xml:space="preserve"> In-Kind </w:t>
            </w:r>
          </w:p>
        </w:tc>
        <w:tc>
          <w:tcPr>
            <w:tcW w:w="1134" w:type="dxa"/>
            <w:shd w:val="clear" w:color="auto" w:fill="auto"/>
          </w:tcPr>
          <w:p w14:paraId="5DA2B83E" w14:textId="46C6658C"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sz w:val="18"/>
                <w:szCs w:val="18"/>
              </w:rPr>
              <w:t>39,000</w:t>
            </w:r>
          </w:p>
        </w:tc>
        <w:tc>
          <w:tcPr>
            <w:tcW w:w="2637" w:type="dxa"/>
            <w:shd w:val="clear" w:color="auto" w:fill="auto"/>
          </w:tcPr>
          <w:p w14:paraId="46831DDB" w14:textId="3EB82A62"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Public participation (workshops…); regular monitoring and assessment of urban mobility in Lima and other cities. Publication on e-mobility</w:t>
            </w:r>
          </w:p>
        </w:tc>
        <w:tc>
          <w:tcPr>
            <w:tcW w:w="1549" w:type="dxa"/>
            <w:shd w:val="clear" w:color="auto" w:fill="auto"/>
          </w:tcPr>
          <w:p w14:paraId="2F1D33A6" w14:textId="4A550F98"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Emergence of other mobility priorities requiring the scarce resources available</w:t>
            </w:r>
          </w:p>
        </w:tc>
        <w:tc>
          <w:tcPr>
            <w:tcW w:w="1551" w:type="dxa"/>
            <w:shd w:val="clear" w:color="auto" w:fill="auto"/>
          </w:tcPr>
          <w:p w14:paraId="0E534006" w14:textId="23D206C6" w:rsidR="00793100" w:rsidRPr="00114ADA" w:rsidRDefault="00793100"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raises and keeps the government’s and public’s interest in e-</w:t>
            </w:r>
            <w:proofErr w:type="spellStart"/>
            <w:r w:rsidRPr="00114ADA">
              <w:rPr>
                <w:rFonts w:asciiTheme="minorHAnsi" w:hAnsiTheme="minorHAnsi" w:cstheme="minorHAnsi"/>
                <w:color w:val="000000"/>
                <w:sz w:val="18"/>
                <w:szCs w:val="18"/>
              </w:rPr>
              <w:t>moblity</w:t>
            </w:r>
            <w:proofErr w:type="spellEnd"/>
          </w:p>
        </w:tc>
      </w:tr>
      <w:tr w:rsidR="00793100" w:rsidRPr="00114ADA" w14:paraId="42CA9F56" w14:textId="77777777" w:rsidTr="00575A9A">
        <w:trPr>
          <w:jc w:val="center"/>
        </w:trPr>
        <w:tc>
          <w:tcPr>
            <w:tcW w:w="1557" w:type="dxa"/>
            <w:shd w:val="clear" w:color="auto" w:fill="auto"/>
          </w:tcPr>
          <w:p w14:paraId="6E5A9FD4" w14:textId="3B52B99A"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sz w:val="18"/>
                <w:szCs w:val="18"/>
              </w:rPr>
              <w:t>UNDP</w:t>
            </w:r>
          </w:p>
        </w:tc>
        <w:tc>
          <w:tcPr>
            <w:tcW w:w="1046" w:type="dxa"/>
            <w:shd w:val="clear" w:color="auto" w:fill="auto"/>
          </w:tcPr>
          <w:p w14:paraId="25B284EC" w14:textId="531E6F92"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In-Kind</w:t>
            </w:r>
          </w:p>
        </w:tc>
        <w:tc>
          <w:tcPr>
            <w:tcW w:w="1134" w:type="dxa"/>
            <w:shd w:val="clear" w:color="auto" w:fill="auto"/>
          </w:tcPr>
          <w:p w14:paraId="4CA223C8" w14:textId="5CACC7DE"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200,000</w:t>
            </w:r>
          </w:p>
        </w:tc>
        <w:tc>
          <w:tcPr>
            <w:tcW w:w="2637" w:type="dxa"/>
            <w:shd w:val="clear" w:color="auto" w:fill="auto"/>
          </w:tcPr>
          <w:p w14:paraId="03438587" w14:textId="5E808513" w:rsidR="00793100" w:rsidRPr="00114ADA" w:rsidRDefault="00793100" w:rsidP="00793100">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Technical  support to the preparation of key deliverables and reports; stakeholders' engagement</w:t>
            </w:r>
          </w:p>
        </w:tc>
        <w:tc>
          <w:tcPr>
            <w:tcW w:w="1549" w:type="dxa"/>
            <w:shd w:val="clear" w:color="auto" w:fill="auto"/>
          </w:tcPr>
          <w:p w14:paraId="506645AA" w14:textId="1152DD76" w:rsidR="00793100" w:rsidRPr="00114ADA" w:rsidRDefault="00793100" w:rsidP="00793100">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None</w:t>
            </w:r>
          </w:p>
        </w:tc>
        <w:tc>
          <w:tcPr>
            <w:tcW w:w="1551" w:type="dxa"/>
            <w:shd w:val="clear" w:color="auto" w:fill="auto"/>
          </w:tcPr>
          <w:p w14:paraId="7E8B5862" w14:textId="070F73E5" w:rsidR="00793100" w:rsidRPr="00114ADA" w:rsidRDefault="00793100" w:rsidP="00575A9A">
            <w:pPr>
              <w:keepNext/>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None</w:t>
            </w:r>
          </w:p>
        </w:tc>
      </w:tr>
      <w:tr w:rsidR="00575A9A" w:rsidRPr="00114ADA" w14:paraId="433CE093" w14:textId="77777777" w:rsidTr="00575A9A">
        <w:trPr>
          <w:jc w:val="center"/>
        </w:trPr>
        <w:tc>
          <w:tcPr>
            <w:tcW w:w="1557" w:type="dxa"/>
            <w:shd w:val="clear" w:color="auto" w:fill="auto"/>
          </w:tcPr>
          <w:p w14:paraId="09C59667" w14:textId="3422DF64" w:rsidR="00575A9A" w:rsidRPr="00114ADA" w:rsidRDefault="00575A9A" w:rsidP="00575A9A">
            <w:pPr>
              <w:autoSpaceDE w:val="0"/>
              <w:autoSpaceDN w:val="0"/>
              <w:adjustRightInd w:val="0"/>
              <w:spacing w:after="0"/>
              <w:jc w:val="left"/>
              <w:rPr>
                <w:rFonts w:asciiTheme="minorHAnsi" w:hAnsiTheme="minorHAnsi" w:cstheme="minorHAnsi"/>
                <w:sz w:val="18"/>
                <w:szCs w:val="18"/>
              </w:rPr>
            </w:pPr>
            <w:r w:rsidRPr="00114ADA">
              <w:rPr>
                <w:rFonts w:asciiTheme="minorHAnsi" w:hAnsiTheme="minorHAnsi" w:cstheme="minorHAnsi"/>
                <w:sz w:val="18"/>
                <w:szCs w:val="18"/>
              </w:rPr>
              <w:t>ENEL X Peru SAC</w:t>
            </w:r>
          </w:p>
        </w:tc>
        <w:tc>
          <w:tcPr>
            <w:tcW w:w="1046" w:type="dxa"/>
            <w:shd w:val="clear" w:color="auto" w:fill="auto"/>
          </w:tcPr>
          <w:p w14:paraId="7C27A2D7" w14:textId="4D5A44EF" w:rsidR="00575A9A" w:rsidRPr="00114ADA" w:rsidRDefault="00575A9A" w:rsidP="00575A9A">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In-Kind</w:t>
            </w:r>
          </w:p>
        </w:tc>
        <w:tc>
          <w:tcPr>
            <w:tcW w:w="1134" w:type="dxa"/>
            <w:shd w:val="clear" w:color="auto" w:fill="auto"/>
          </w:tcPr>
          <w:p w14:paraId="179EFF81" w14:textId="599D168C" w:rsidR="00575A9A" w:rsidRPr="00114ADA" w:rsidRDefault="00575A9A" w:rsidP="00575A9A">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382,000</w:t>
            </w:r>
          </w:p>
        </w:tc>
        <w:tc>
          <w:tcPr>
            <w:tcW w:w="2637" w:type="dxa"/>
            <w:shd w:val="clear" w:color="auto" w:fill="auto"/>
          </w:tcPr>
          <w:p w14:paraId="49BCB2D5" w14:textId="4CAC84EB" w:rsidR="00575A9A" w:rsidRPr="00114ADA" w:rsidRDefault="00575A9A" w:rsidP="007B7D17">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 xml:space="preserve">Chargers </w:t>
            </w:r>
            <w:r w:rsidR="007B7D17" w:rsidRPr="00114ADA">
              <w:rPr>
                <w:rFonts w:asciiTheme="minorHAnsi" w:hAnsiTheme="minorHAnsi" w:cstheme="minorHAnsi"/>
                <w:color w:val="000000"/>
                <w:sz w:val="18"/>
                <w:szCs w:val="18"/>
              </w:rPr>
              <w:t xml:space="preserve">to be installed </w:t>
            </w:r>
            <w:r w:rsidRPr="00114ADA">
              <w:rPr>
                <w:rFonts w:asciiTheme="minorHAnsi" w:hAnsiTheme="minorHAnsi" w:cstheme="minorHAnsi"/>
                <w:color w:val="000000"/>
                <w:sz w:val="18"/>
                <w:szCs w:val="18"/>
              </w:rPr>
              <w:t xml:space="preserve">in the country since 2021 , capacity building activities and  networking </w:t>
            </w:r>
          </w:p>
        </w:tc>
        <w:tc>
          <w:tcPr>
            <w:tcW w:w="1549" w:type="dxa"/>
            <w:shd w:val="clear" w:color="auto" w:fill="auto"/>
          </w:tcPr>
          <w:p w14:paraId="67256D58" w14:textId="2B6D1AE3" w:rsidR="00575A9A" w:rsidRPr="00114ADA" w:rsidRDefault="00575A9A" w:rsidP="00575A9A">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Slow deployment of the company’s e-mobility portfolio</w:t>
            </w:r>
          </w:p>
        </w:tc>
        <w:tc>
          <w:tcPr>
            <w:tcW w:w="1551" w:type="dxa"/>
            <w:shd w:val="clear" w:color="auto" w:fill="auto"/>
          </w:tcPr>
          <w:p w14:paraId="21E0AC40" w14:textId="13AD4A76" w:rsidR="00575A9A" w:rsidRPr="00114ADA" w:rsidRDefault="00575A9A" w:rsidP="00575A9A">
            <w:pPr>
              <w:keepNext/>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creates favorable conditions to e-mobility</w:t>
            </w:r>
          </w:p>
        </w:tc>
      </w:tr>
      <w:tr w:rsidR="00290F79" w:rsidRPr="00114ADA" w14:paraId="6E29E211" w14:textId="77777777" w:rsidTr="00575A9A">
        <w:trPr>
          <w:jc w:val="center"/>
        </w:trPr>
        <w:tc>
          <w:tcPr>
            <w:tcW w:w="1557" w:type="dxa"/>
            <w:shd w:val="clear" w:color="auto" w:fill="auto"/>
          </w:tcPr>
          <w:p w14:paraId="209EEE77" w14:textId="0BB3786F" w:rsidR="00290F79" w:rsidRPr="00114ADA" w:rsidRDefault="00290F79" w:rsidP="00575A9A">
            <w:pPr>
              <w:autoSpaceDE w:val="0"/>
              <w:autoSpaceDN w:val="0"/>
              <w:adjustRightInd w:val="0"/>
              <w:spacing w:after="0"/>
              <w:jc w:val="left"/>
              <w:rPr>
                <w:rFonts w:asciiTheme="minorHAnsi" w:hAnsiTheme="minorHAnsi" w:cstheme="minorHAnsi"/>
                <w:sz w:val="18"/>
                <w:szCs w:val="18"/>
              </w:rPr>
            </w:pPr>
            <w:proofErr w:type="spellStart"/>
            <w:r w:rsidRPr="00114ADA">
              <w:rPr>
                <w:rFonts w:asciiTheme="minorHAnsi" w:hAnsiTheme="minorHAnsi" w:cstheme="minorHAnsi"/>
                <w:sz w:val="18"/>
                <w:szCs w:val="18"/>
              </w:rPr>
              <w:t>Profonanpe</w:t>
            </w:r>
            <w:proofErr w:type="spellEnd"/>
          </w:p>
        </w:tc>
        <w:tc>
          <w:tcPr>
            <w:tcW w:w="1046" w:type="dxa"/>
            <w:shd w:val="clear" w:color="auto" w:fill="auto"/>
          </w:tcPr>
          <w:p w14:paraId="0C2F1723" w14:textId="7F3BDAA7" w:rsidR="00290F79" w:rsidRPr="00114ADA" w:rsidRDefault="00290F79" w:rsidP="00575A9A">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In-Kind</w:t>
            </w:r>
          </w:p>
        </w:tc>
        <w:tc>
          <w:tcPr>
            <w:tcW w:w="1134" w:type="dxa"/>
            <w:shd w:val="clear" w:color="auto" w:fill="auto"/>
          </w:tcPr>
          <w:p w14:paraId="05974D45" w14:textId="2DB11159" w:rsidR="00290F79" w:rsidRPr="00114ADA" w:rsidRDefault="00290F79" w:rsidP="00854A0F">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60,000</w:t>
            </w:r>
          </w:p>
        </w:tc>
        <w:tc>
          <w:tcPr>
            <w:tcW w:w="2637" w:type="dxa"/>
            <w:shd w:val="clear" w:color="auto" w:fill="auto"/>
          </w:tcPr>
          <w:p w14:paraId="187C0259" w14:textId="7B25DBDF" w:rsidR="00290F79" w:rsidRPr="00114ADA" w:rsidRDefault="00290F79"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Specialized technical assistance for project management activities</w:t>
            </w:r>
          </w:p>
        </w:tc>
        <w:tc>
          <w:tcPr>
            <w:tcW w:w="1549" w:type="dxa"/>
            <w:shd w:val="clear" w:color="auto" w:fill="auto"/>
          </w:tcPr>
          <w:p w14:paraId="6872BF3C" w14:textId="6805FC03" w:rsidR="00290F79" w:rsidRPr="00114ADA" w:rsidRDefault="00290F79" w:rsidP="00575A9A">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None</w:t>
            </w:r>
          </w:p>
        </w:tc>
        <w:tc>
          <w:tcPr>
            <w:tcW w:w="1551" w:type="dxa"/>
            <w:shd w:val="clear" w:color="auto" w:fill="auto"/>
          </w:tcPr>
          <w:p w14:paraId="151F55C3" w14:textId="7CBA8D84" w:rsidR="00290F79" w:rsidRPr="00114ADA" w:rsidRDefault="00290F79" w:rsidP="00575A9A">
            <w:pPr>
              <w:keepNext/>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None</w:t>
            </w:r>
          </w:p>
        </w:tc>
      </w:tr>
      <w:tr w:rsidR="00575A9A" w:rsidRPr="00114ADA" w14:paraId="75B70D1F" w14:textId="77777777" w:rsidTr="00575A9A">
        <w:trPr>
          <w:jc w:val="center"/>
        </w:trPr>
        <w:tc>
          <w:tcPr>
            <w:tcW w:w="1557" w:type="dxa"/>
            <w:shd w:val="clear" w:color="auto" w:fill="auto"/>
          </w:tcPr>
          <w:p w14:paraId="3602206C" w14:textId="69C8D5A8" w:rsidR="00575A9A" w:rsidRPr="00114ADA" w:rsidRDefault="00575A9A" w:rsidP="00575A9A">
            <w:pPr>
              <w:autoSpaceDE w:val="0"/>
              <w:autoSpaceDN w:val="0"/>
              <w:adjustRightInd w:val="0"/>
              <w:spacing w:after="0"/>
              <w:jc w:val="left"/>
              <w:rPr>
                <w:rFonts w:asciiTheme="minorHAnsi" w:hAnsiTheme="minorHAnsi" w:cstheme="minorHAnsi"/>
                <w:sz w:val="18"/>
                <w:szCs w:val="18"/>
              </w:rPr>
            </w:pPr>
            <w:r w:rsidRPr="00114ADA">
              <w:rPr>
                <w:rFonts w:asciiTheme="minorHAnsi" w:hAnsiTheme="minorHAnsi" w:cstheme="minorHAnsi"/>
                <w:sz w:val="18"/>
                <w:szCs w:val="18"/>
              </w:rPr>
              <w:t xml:space="preserve">CITE </w:t>
            </w:r>
            <w:proofErr w:type="spellStart"/>
            <w:r w:rsidRPr="00114ADA">
              <w:rPr>
                <w:rFonts w:asciiTheme="minorHAnsi" w:hAnsiTheme="minorHAnsi" w:cstheme="minorHAnsi"/>
                <w:sz w:val="18"/>
                <w:szCs w:val="18"/>
              </w:rPr>
              <w:t>energía</w:t>
            </w:r>
            <w:proofErr w:type="spellEnd"/>
          </w:p>
        </w:tc>
        <w:tc>
          <w:tcPr>
            <w:tcW w:w="1046" w:type="dxa"/>
            <w:shd w:val="clear" w:color="auto" w:fill="auto"/>
          </w:tcPr>
          <w:p w14:paraId="0AA29CA4" w14:textId="66D2B4F5" w:rsidR="00575A9A" w:rsidRPr="00114ADA" w:rsidRDefault="00575A9A" w:rsidP="00575A9A">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In-Kind</w:t>
            </w:r>
          </w:p>
        </w:tc>
        <w:tc>
          <w:tcPr>
            <w:tcW w:w="1134" w:type="dxa"/>
            <w:shd w:val="clear" w:color="auto" w:fill="auto"/>
          </w:tcPr>
          <w:p w14:paraId="1B5FE50B" w14:textId="29358A81" w:rsidR="00575A9A" w:rsidRPr="00114ADA" w:rsidRDefault="00575A9A" w:rsidP="00854A0F">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94</w:t>
            </w:r>
            <w:r w:rsidR="00854A0F" w:rsidRPr="00114ADA">
              <w:rPr>
                <w:rFonts w:asciiTheme="minorHAnsi" w:hAnsiTheme="minorHAnsi" w:cstheme="minorHAnsi"/>
                <w:color w:val="000000"/>
                <w:sz w:val="18"/>
                <w:szCs w:val="18"/>
              </w:rPr>
              <w:t>9</w:t>
            </w:r>
            <w:r w:rsidRPr="00114ADA">
              <w:rPr>
                <w:rFonts w:asciiTheme="minorHAnsi" w:hAnsiTheme="minorHAnsi" w:cstheme="minorHAnsi"/>
                <w:color w:val="000000"/>
                <w:sz w:val="18"/>
                <w:szCs w:val="18"/>
              </w:rPr>
              <w:t>,</w:t>
            </w:r>
            <w:r w:rsidR="00854A0F" w:rsidRPr="00114ADA">
              <w:rPr>
                <w:rFonts w:asciiTheme="minorHAnsi" w:hAnsiTheme="minorHAnsi" w:cstheme="minorHAnsi"/>
                <w:color w:val="000000"/>
                <w:sz w:val="18"/>
                <w:szCs w:val="18"/>
              </w:rPr>
              <w:t>8</w:t>
            </w:r>
            <w:r w:rsidRPr="00114ADA">
              <w:rPr>
                <w:rFonts w:asciiTheme="minorHAnsi" w:hAnsiTheme="minorHAnsi" w:cstheme="minorHAnsi"/>
                <w:color w:val="000000"/>
                <w:sz w:val="18"/>
                <w:szCs w:val="18"/>
              </w:rPr>
              <w:t>00</w:t>
            </w:r>
          </w:p>
        </w:tc>
        <w:tc>
          <w:tcPr>
            <w:tcW w:w="2637" w:type="dxa"/>
            <w:shd w:val="clear" w:color="auto" w:fill="auto"/>
          </w:tcPr>
          <w:p w14:paraId="48E2A9F1" w14:textId="78787880" w:rsidR="00575A9A" w:rsidRPr="00114ADA" w:rsidRDefault="00575A9A" w:rsidP="00575A9A">
            <w:pPr>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Awareness-raising, technological developments, technical performance assessment, business model developments and end-of-life management</w:t>
            </w:r>
          </w:p>
        </w:tc>
        <w:tc>
          <w:tcPr>
            <w:tcW w:w="1549" w:type="dxa"/>
            <w:shd w:val="clear" w:color="auto" w:fill="auto"/>
          </w:tcPr>
          <w:p w14:paraId="3A9E5F50" w14:textId="7A0E5C18" w:rsidR="00575A9A" w:rsidRPr="00114ADA" w:rsidRDefault="00575A9A" w:rsidP="00575A9A">
            <w:pPr>
              <w:autoSpaceDE w:val="0"/>
              <w:autoSpaceDN w:val="0"/>
              <w:adjustRightInd w:val="0"/>
              <w:spacing w:after="0"/>
              <w:rPr>
                <w:rFonts w:asciiTheme="minorHAnsi" w:hAnsiTheme="minorHAnsi" w:cstheme="minorHAnsi"/>
                <w:color w:val="000000"/>
                <w:sz w:val="18"/>
                <w:szCs w:val="18"/>
              </w:rPr>
            </w:pPr>
            <w:r w:rsidRPr="00114ADA">
              <w:rPr>
                <w:rFonts w:asciiTheme="minorHAnsi" w:hAnsiTheme="minorHAnsi" w:cstheme="minorHAnsi"/>
                <w:color w:val="000000"/>
                <w:sz w:val="18"/>
                <w:szCs w:val="18"/>
              </w:rPr>
              <w:t>Slow deployment of the company’s e-mobility portfolio</w:t>
            </w:r>
          </w:p>
        </w:tc>
        <w:tc>
          <w:tcPr>
            <w:tcW w:w="1551" w:type="dxa"/>
            <w:shd w:val="clear" w:color="auto" w:fill="auto"/>
          </w:tcPr>
          <w:p w14:paraId="68BB54F4" w14:textId="13EFECA6" w:rsidR="00575A9A" w:rsidRPr="00114ADA" w:rsidRDefault="00575A9A" w:rsidP="00575A9A">
            <w:pPr>
              <w:keepNext/>
              <w:autoSpaceDE w:val="0"/>
              <w:autoSpaceDN w:val="0"/>
              <w:adjustRightInd w:val="0"/>
              <w:spacing w:after="0"/>
              <w:jc w:val="left"/>
              <w:rPr>
                <w:rFonts w:asciiTheme="minorHAnsi" w:hAnsiTheme="minorHAnsi" w:cstheme="minorHAnsi"/>
                <w:color w:val="000000"/>
                <w:sz w:val="18"/>
                <w:szCs w:val="18"/>
              </w:rPr>
            </w:pPr>
            <w:r w:rsidRPr="00114ADA">
              <w:rPr>
                <w:rFonts w:asciiTheme="minorHAnsi" w:hAnsiTheme="minorHAnsi" w:cstheme="minorHAnsi"/>
                <w:color w:val="000000"/>
                <w:sz w:val="18"/>
                <w:szCs w:val="18"/>
              </w:rPr>
              <w:t>Project creates favorable conditions to e-mobility</w:t>
            </w:r>
          </w:p>
        </w:tc>
      </w:tr>
    </w:tbl>
    <w:p w14:paraId="6079FBB0" w14:textId="71249BFC" w:rsidR="003E3ABA" w:rsidRPr="00114ADA" w:rsidRDefault="00595DE1" w:rsidP="00595DE1">
      <w:pPr>
        <w:pStyle w:val="Caption"/>
        <w:rPr>
          <w:color w:val="000000"/>
          <w:szCs w:val="20"/>
        </w:rPr>
      </w:pPr>
      <w:bookmarkStart w:id="44" w:name="_Toc54696111"/>
      <w:bookmarkStart w:id="45" w:name="_Toc70099734"/>
      <w:r w:rsidRPr="00114ADA">
        <w:t xml:space="preserve">Table </w:t>
      </w:r>
      <w:r w:rsidR="00743E41">
        <w:fldChar w:fldCharType="begin"/>
      </w:r>
      <w:r w:rsidR="00743E41">
        <w:instrText xml:space="preserve"> SEQ Table \* ARABIC </w:instrText>
      </w:r>
      <w:r w:rsidR="00743E41">
        <w:fldChar w:fldCharType="separate"/>
      </w:r>
      <w:r w:rsidR="00A73E07" w:rsidRPr="00114ADA">
        <w:rPr>
          <w:noProof/>
        </w:rPr>
        <w:t>3</w:t>
      </w:r>
      <w:r w:rsidR="00743E41">
        <w:rPr>
          <w:noProof/>
        </w:rPr>
        <w:fldChar w:fldCharType="end"/>
      </w:r>
      <w:r w:rsidRPr="00114ADA">
        <w:t>: Confirmed Co-financing</w:t>
      </w:r>
      <w:bookmarkEnd w:id="44"/>
      <w:bookmarkEnd w:id="45"/>
    </w:p>
    <w:p w14:paraId="42B97584" w14:textId="630CCBCF" w:rsidR="00494749" w:rsidRDefault="00494749" w:rsidP="001E7D8C">
      <w:pPr>
        <w:pStyle w:val="ListParagraph"/>
        <w:ind w:left="0"/>
        <w:jc w:val="both"/>
        <w:rPr>
          <w:rFonts w:ascii="Calibri" w:hAnsi="Calibri"/>
          <w:sz w:val="20"/>
          <w:szCs w:val="20"/>
          <w:u w:val="single"/>
        </w:rPr>
      </w:pPr>
    </w:p>
    <w:p w14:paraId="3DAA4687" w14:textId="379CD935" w:rsidR="003B1F11" w:rsidRPr="008D62C9" w:rsidRDefault="00F00474" w:rsidP="008D62C9">
      <w:pPr>
        <w:pStyle w:val="Par-num"/>
        <w:rPr>
          <w:rFonts w:asciiTheme="minorHAnsi" w:eastAsia="Times New Roman" w:hAnsiTheme="minorHAnsi" w:cs="Calibri"/>
          <w:color w:val="000000"/>
        </w:rPr>
      </w:pPr>
      <w:r w:rsidRPr="00007A5C">
        <w:rPr>
          <w:rFonts w:asciiTheme="minorHAnsi" w:hAnsiTheme="minorHAnsi"/>
          <w:highlight w:val="yellow"/>
        </w:rPr>
        <w:t>As explained in the responsible parties section</w:t>
      </w:r>
      <w:r w:rsidRPr="00007A5C">
        <w:rPr>
          <w:rFonts w:asciiTheme="minorHAnsi" w:hAnsiTheme="minorHAnsi"/>
          <w:b/>
          <w:highlight w:val="yellow"/>
        </w:rPr>
        <w:t>, t</w:t>
      </w:r>
      <w:r w:rsidR="006C6CF2" w:rsidRPr="00007A5C">
        <w:rPr>
          <w:rFonts w:asciiTheme="minorHAnsi" w:eastAsia="Times New Roman" w:hAnsiTheme="minorHAnsi" w:cs="Calibri"/>
          <w:color w:val="000000"/>
          <w:highlight w:val="yellow"/>
        </w:rPr>
        <w:t xml:space="preserve">he Implementing Partner and GEF OFP </w:t>
      </w:r>
      <w:r w:rsidR="0088571D">
        <w:rPr>
          <w:rFonts w:asciiTheme="minorHAnsi" w:eastAsia="Times New Roman" w:hAnsiTheme="minorHAnsi" w:cs="Calibri"/>
          <w:color w:val="000000"/>
          <w:highlight w:val="yellow"/>
        </w:rPr>
        <w:t xml:space="preserve">in Peru </w:t>
      </w:r>
      <w:r w:rsidR="006C6CF2" w:rsidRPr="00007A5C">
        <w:rPr>
          <w:rFonts w:asciiTheme="minorHAnsi" w:eastAsia="Times New Roman" w:hAnsiTheme="minorHAnsi" w:cs="Calibri"/>
          <w:color w:val="000000"/>
          <w:highlight w:val="yellow"/>
        </w:rPr>
        <w:t>have requested UNDP to provide support services</w:t>
      </w:r>
      <w:r w:rsidR="005A0C6B" w:rsidRPr="00007A5C">
        <w:rPr>
          <w:rFonts w:asciiTheme="minorHAnsi" w:eastAsia="Times New Roman" w:hAnsiTheme="minorHAnsi" w:cs="Calibri"/>
          <w:color w:val="000000"/>
          <w:highlight w:val="yellow"/>
        </w:rPr>
        <w:t xml:space="preserve"> wi</w:t>
      </w:r>
      <w:r w:rsidR="00007A5C" w:rsidRPr="00007A5C">
        <w:rPr>
          <w:rFonts w:asciiTheme="minorHAnsi" w:eastAsia="Times New Roman" w:hAnsiTheme="minorHAnsi" w:cs="Calibri"/>
          <w:color w:val="000000"/>
          <w:highlight w:val="yellow"/>
        </w:rPr>
        <w:t xml:space="preserve">thout any cost to IP </w:t>
      </w:r>
      <w:r w:rsidR="006C6CF2" w:rsidRPr="00007A5C">
        <w:rPr>
          <w:rFonts w:asciiTheme="minorHAnsi" w:eastAsia="Times New Roman" w:hAnsiTheme="minorHAnsi" w:cs="Calibri"/>
          <w:color w:val="000000"/>
          <w:highlight w:val="yellow"/>
        </w:rPr>
        <w:t xml:space="preserve"> </w:t>
      </w:r>
      <w:r w:rsidR="006C6CF2" w:rsidRPr="00007A5C">
        <w:rPr>
          <w:rFonts w:asciiTheme="minorHAnsi" w:eastAsia="Times New Roman" w:hAnsiTheme="minorHAnsi" w:cs="Calibri"/>
          <w:highlight w:val="yellow"/>
        </w:rPr>
        <w:t>for the full duration of the project</w:t>
      </w:r>
      <w:r w:rsidR="00A323C4" w:rsidRPr="00007A5C">
        <w:rPr>
          <w:rFonts w:asciiTheme="minorHAnsi" w:eastAsia="Times New Roman" w:hAnsiTheme="minorHAnsi" w:cs="Calibri"/>
          <w:highlight w:val="yellow"/>
        </w:rPr>
        <w:t xml:space="preserve">. The </w:t>
      </w:r>
      <w:r w:rsidR="006C6CF2" w:rsidRPr="00007A5C">
        <w:rPr>
          <w:rFonts w:asciiTheme="minorHAnsi" w:eastAsia="Times New Roman" w:hAnsiTheme="minorHAnsi" w:cs="Calibri"/>
          <w:highlight w:val="yellow"/>
        </w:rPr>
        <w:t xml:space="preserve">GEF has agreed to this request. </w:t>
      </w:r>
      <w:r w:rsidRPr="00007A5C">
        <w:rPr>
          <w:rFonts w:asciiTheme="minorHAnsi" w:eastAsia="Times New Roman" w:hAnsiTheme="minorHAnsi" w:cs="Calibri"/>
          <w:highlight w:val="yellow"/>
        </w:rPr>
        <w:t xml:space="preserve"> </w:t>
      </w:r>
      <w:r w:rsidR="006C6CF2" w:rsidRPr="00007A5C">
        <w:rPr>
          <w:rFonts w:asciiTheme="minorHAnsi" w:eastAsia="Times New Roman" w:hAnsiTheme="minorHAnsi" w:cs="Calibri"/>
          <w:highlight w:val="yellow"/>
        </w:rPr>
        <w:t>The</w:t>
      </w:r>
      <w:r w:rsidR="006C6CF2" w:rsidRPr="00007A5C">
        <w:rPr>
          <w:rFonts w:asciiTheme="minorHAnsi" w:eastAsia="Times New Roman" w:hAnsiTheme="minorHAnsi" w:cs="Calibri"/>
          <w:color w:val="000000"/>
          <w:highlight w:val="yellow"/>
        </w:rPr>
        <w:t xml:space="preserve"> GEF execution </w:t>
      </w:r>
      <w:r w:rsidR="006C6CF2" w:rsidRPr="00007A5C">
        <w:rPr>
          <w:rFonts w:asciiTheme="minorHAnsi" w:eastAsia="Times New Roman" w:hAnsiTheme="minorHAnsi" w:cs="Calibri"/>
          <w:b/>
          <w:color w:val="000000"/>
          <w:highlight w:val="yellow"/>
        </w:rPr>
        <w:t>support letter</w:t>
      </w:r>
      <w:r w:rsidR="006C6CF2" w:rsidRPr="00007A5C">
        <w:rPr>
          <w:rFonts w:asciiTheme="minorHAnsi" w:eastAsia="Times New Roman" w:hAnsiTheme="minorHAnsi" w:cs="Calibri"/>
          <w:color w:val="000000"/>
          <w:highlight w:val="yellow"/>
        </w:rPr>
        <w:t xml:space="preserve"> (signed by the GEF OFP) detailing these support services is included </w:t>
      </w:r>
      <w:r w:rsidR="00E21C8E">
        <w:rPr>
          <w:rFonts w:asciiTheme="minorHAnsi" w:eastAsia="Times New Roman" w:hAnsiTheme="minorHAnsi" w:cs="Calibri"/>
          <w:color w:val="000000"/>
          <w:highlight w:val="yellow"/>
        </w:rPr>
        <w:t>as an</w:t>
      </w:r>
      <w:r w:rsidR="006C6CF2" w:rsidRPr="00007A5C">
        <w:rPr>
          <w:rFonts w:asciiTheme="minorHAnsi" w:eastAsia="Times New Roman" w:hAnsiTheme="minorHAnsi" w:cs="Calibri"/>
          <w:color w:val="000000"/>
          <w:highlight w:val="yellow"/>
        </w:rPr>
        <w:t xml:space="preserve"> </w:t>
      </w:r>
      <w:r w:rsidR="00E21C8E">
        <w:rPr>
          <w:rFonts w:asciiTheme="minorHAnsi" w:eastAsia="Times New Roman" w:hAnsiTheme="minorHAnsi" w:cs="Calibri"/>
          <w:color w:val="000000"/>
          <w:highlight w:val="yellow"/>
        </w:rPr>
        <w:t>a</w:t>
      </w:r>
      <w:r w:rsidR="006C6CF2" w:rsidRPr="00007A5C">
        <w:rPr>
          <w:rFonts w:asciiTheme="minorHAnsi" w:eastAsia="Times New Roman" w:hAnsiTheme="minorHAnsi" w:cs="Calibri"/>
          <w:color w:val="000000"/>
          <w:highlight w:val="yellow"/>
        </w:rPr>
        <w:t xml:space="preserve">nnex. </w:t>
      </w:r>
      <w:r w:rsidR="006C6CF2" w:rsidRPr="00007A5C">
        <w:rPr>
          <w:rFonts w:asciiTheme="minorHAnsi" w:hAnsiTheme="minorHAnsi"/>
          <w:highlight w:val="yellow"/>
        </w:rPr>
        <w:t xml:space="preserve">To ensure the strict independence required by the GEF and in </w:t>
      </w:r>
      <w:r w:rsidR="006C6CF2" w:rsidRPr="00007A5C">
        <w:rPr>
          <w:rFonts w:asciiTheme="minorHAnsi" w:hAnsiTheme="minorHAnsi"/>
          <w:highlight w:val="yellow"/>
        </w:rPr>
        <w:lastRenderedPageBreak/>
        <w:t xml:space="preserve">accordance with the UNDP Internal Control Framework, these execution services will be delivered independent from the GEF-specific oversight and quality assurance services (i.e. not done by same person to avoid conflict of interest). </w:t>
      </w:r>
    </w:p>
    <w:p w14:paraId="7CF3BC61" w14:textId="21AC6D26" w:rsidR="006C6CF2" w:rsidRDefault="006C6CF2" w:rsidP="001E7D8C">
      <w:pPr>
        <w:pStyle w:val="ListParagraph"/>
        <w:ind w:left="0"/>
        <w:jc w:val="both"/>
        <w:rPr>
          <w:rFonts w:ascii="Calibri" w:hAnsi="Calibri"/>
          <w:sz w:val="20"/>
          <w:szCs w:val="20"/>
          <w:u w:val="single"/>
        </w:rPr>
      </w:pPr>
    </w:p>
    <w:p w14:paraId="6EE40F10" w14:textId="26E67FCB" w:rsidR="006C6CF2" w:rsidRDefault="006C6CF2" w:rsidP="001E7D8C">
      <w:pPr>
        <w:pStyle w:val="ListParagraph"/>
        <w:ind w:left="0"/>
        <w:jc w:val="both"/>
        <w:rPr>
          <w:rFonts w:ascii="Calibri" w:hAnsi="Calibri"/>
          <w:sz w:val="20"/>
          <w:szCs w:val="20"/>
          <w:u w:val="single"/>
        </w:rPr>
      </w:pPr>
    </w:p>
    <w:p w14:paraId="73C15301" w14:textId="77777777" w:rsidR="006C6CF2" w:rsidRPr="00114ADA" w:rsidRDefault="006C6CF2" w:rsidP="001E7D8C">
      <w:pPr>
        <w:pStyle w:val="ListParagraph"/>
        <w:ind w:left="0"/>
        <w:jc w:val="both"/>
        <w:rPr>
          <w:rFonts w:ascii="Calibri" w:hAnsi="Calibri"/>
          <w:sz w:val="20"/>
          <w:szCs w:val="20"/>
          <w:u w:val="single"/>
        </w:rPr>
      </w:pPr>
    </w:p>
    <w:p w14:paraId="7A2F3DCA" w14:textId="77777777" w:rsidR="00514377" w:rsidRPr="00114ADA" w:rsidRDefault="003E3ABA" w:rsidP="00575A9A">
      <w:pPr>
        <w:pStyle w:val="ListParagraph"/>
        <w:ind w:left="0"/>
        <w:jc w:val="both"/>
        <w:rPr>
          <w:rFonts w:asciiTheme="minorHAnsi" w:hAnsiTheme="minorHAnsi"/>
          <w:sz w:val="20"/>
          <w:szCs w:val="20"/>
        </w:rPr>
      </w:pPr>
      <w:r w:rsidRPr="00114ADA">
        <w:rPr>
          <w:rFonts w:asciiTheme="minorHAnsi" w:hAnsiTheme="minorHAnsi"/>
          <w:sz w:val="20"/>
          <w:szCs w:val="20"/>
          <w:u w:val="single"/>
        </w:rPr>
        <w:t>Budget Revision and Tolerance</w:t>
      </w:r>
      <w:r w:rsidR="00AF4698" w:rsidRPr="00114ADA">
        <w:rPr>
          <w:rFonts w:asciiTheme="minorHAnsi" w:hAnsiTheme="minorHAnsi"/>
          <w:sz w:val="20"/>
          <w:szCs w:val="20"/>
        </w:rPr>
        <w:t>:</w:t>
      </w:r>
    </w:p>
    <w:p w14:paraId="15760E07" w14:textId="5F8879B7" w:rsidR="003437CE" w:rsidRPr="00114ADA" w:rsidRDefault="00D308B6" w:rsidP="005150DA">
      <w:pPr>
        <w:pStyle w:val="Par-num"/>
      </w:pPr>
      <w:r w:rsidRPr="00114ADA">
        <w:t xml:space="preserve">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5456B706" w14:textId="77777777" w:rsidR="00A167E5" w:rsidRPr="00114ADA" w:rsidRDefault="00D308B6" w:rsidP="005150DA">
      <w:pPr>
        <w:pStyle w:val="Par-num"/>
      </w:pPr>
      <w:r w:rsidRPr="00114ADA">
        <w:t>Should the following deviations occur, the Project Manager</w:t>
      </w:r>
      <w:r w:rsidR="0027799A" w:rsidRPr="00114ADA">
        <w:t>/CTA</w:t>
      </w:r>
      <w:r w:rsidRPr="00114ADA">
        <w:t xml:space="preserve"> and UNDP Country Office will seek the approval of the </w:t>
      </w:r>
      <w:r w:rsidR="003437CE" w:rsidRPr="00114ADA">
        <w:t>BPPS/</w:t>
      </w:r>
      <w:r w:rsidRPr="00114ADA">
        <w:t xml:space="preserve">GEF team to ensure accurate reporting to the GEF: </w:t>
      </w:r>
    </w:p>
    <w:p w14:paraId="41918B69" w14:textId="33976B9E" w:rsidR="00A167E5" w:rsidRPr="00114ADA" w:rsidRDefault="00D308B6" w:rsidP="00F224B7">
      <w:pPr>
        <w:pStyle w:val="ListParagraph"/>
        <w:jc w:val="both"/>
        <w:rPr>
          <w:rFonts w:asciiTheme="minorHAnsi" w:hAnsiTheme="minorHAnsi"/>
          <w:sz w:val="20"/>
          <w:szCs w:val="20"/>
        </w:rPr>
      </w:pPr>
      <w:r w:rsidRPr="00114ADA">
        <w:rPr>
          <w:rFonts w:asciiTheme="minorHAnsi" w:hAnsiTheme="minorHAnsi"/>
          <w:sz w:val="20"/>
          <w:szCs w:val="20"/>
        </w:rPr>
        <w:t xml:space="preserve">a) Budget re-allocations among components in the project </w:t>
      </w:r>
      <w:r w:rsidR="00A167E5" w:rsidRPr="00114ADA">
        <w:rPr>
          <w:rFonts w:asciiTheme="minorHAnsi" w:hAnsiTheme="minorHAnsi"/>
          <w:sz w:val="20"/>
          <w:szCs w:val="20"/>
        </w:rPr>
        <w:t xml:space="preserve">budget </w:t>
      </w:r>
      <w:r w:rsidRPr="00114ADA">
        <w:rPr>
          <w:rFonts w:asciiTheme="minorHAnsi" w:hAnsiTheme="minorHAnsi"/>
          <w:sz w:val="20"/>
          <w:szCs w:val="20"/>
        </w:rPr>
        <w:t xml:space="preserve">with amounts involving 10% of the total project grant or more; </w:t>
      </w:r>
    </w:p>
    <w:p w14:paraId="5FDE15FA" w14:textId="50B7F4A2" w:rsidR="00D308B6" w:rsidRPr="00114ADA" w:rsidRDefault="00D308B6" w:rsidP="00F224B7">
      <w:pPr>
        <w:pStyle w:val="ListParagraph"/>
        <w:jc w:val="both"/>
        <w:rPr>
          <w:rFonts w:asciiTheme="minorHAnsi" w:hAnsiTheme="minorHAnsi"/>
          <w:sz w:val="20"/>
          <w:szCs w:val="20"/>
        </w:rPr>
      </w:pPr>
      <w:r w:rsidRPr="00114ADA">
        <w:rPr>
          <w:rFonts w:asciiTheme="minorHAnsi" w:hAnsiTheme="minorHAnsi"/>
          <w:sz w:val="20"/>
          <w:szCs w:val="20"/>
        </w:rPr>
        <w:t xml:space="preserve">b) Introduction of new budget items that exceed 5% of original GEF allocation. </w:t>
      </w:r>
    </w:p>
    <w:p w14:paraId="65FE0D88" w14:textId="77777777" w:rsidR="00051A7A" w:rsidRPr="00114ADA" w:rsidRDefault="00051A7A" w:rsidP="00575A9A">
      <w:pPr>
        <w:spacing w:after="0"/>
        <w:rPr>
          <w:rFonts w:asciiTheme="minorHAnsi" w:hAnsiTheme="minorHAnsi"/>
          <w:szCs w:val="20"/>
        </w:rPr>
      </w:pPr>
    </w:p>
    <w:p w14:paraId="5E5A01F5" w14:textId="77777777" w:rsidR="00A02284" w:rsidRPr="00114ADA" w:rsidRDefault="00740F26" w:rsidP="005150DA">
      <w:pPr>
        <w:pStyle w:val="Par-num"/>
        <w:rPr>
          <w:u w:val="single"/>
        </w:rPr>
      </w:pPr>
      <w:r w:rsidRPr="00114ADA">
        <w:t>Any over expenditure incurred beyond the available GEF grant amount will be absorbed by non-GEF resources (e.g. UNDP TRAC or cash co-financing).</w:t>
      </w:r>
      <w:r w:rsidR="00A02284" w:rsidRPr="00114ADA">
        <w:rPr>
          <w:u w:val="single"/>
        </w:rPr>
        <w:t xml:space="preserve"> </w:t>
      </w:r>
    </w:p>
    <w:p w14:paraId="3E09EEE4" w14:textId="77777777" w:rsidR="00A02284" w:rsidRPr="00114ADA" w:rsidRDefault="00A02284" w:rsidP="00575A9A">
      <w:pPr>
        <w:spacing w:after="0"/>
        <w:rPr>
          <w:rFonts w:asciiTheme="minorHAnsi" w:hAnsiTheme="minorHAnsi"/>
          <w:szCs w:val="20"/>
          <w:u w:val="single"/>
        </w:rPr>
      </w:pPr>
    </w:p>
    <w:p w14:paraId="50293FF5" w14:textId="77777777" w:rsidR="00514377" w:rsidRPr="00114ADA" w:rsidRDefault="00023B58" w:rsidP="00575A9A">
      <w:pPr>
        <w:spacing w:after="0"/>
        <w:rPr>
          <w:rFonts w:asciiTheme="minorHAnsi" w:hAnsiTheme="minorHAnsi" w:cs="Calibri"/>
          <w:szCs w:val="20"/>
        </w:rPr>
      </w:pPr>
      <w:r w:rsidRPr="00114ADA">
        <w:rPr>
          <w:rFonts w:asciiTheme="minorHAnsi" w:hAnsiTheme="minorHAnsi" w:cs="Calibri"/>
          <w:szCs w:val="20"/>
          <w:u w:val="single"/>
        </w:rPr>
        <w:t>Audit</w:t>
      </w:r>
      <w:r w:rsidRPr="00114ADA">
        <w:rPr>
          <w:rFonts w:asciiTheme="minorHAnsi" w:hAnsiTheme="minorHAnsi" w:cs="Calibri"/>
          <w:szCs w:val="20"/>
        </w:rPr>
        <w:t xml:space="preserve">: </w:t>
      </w:r>
    </w:p>
    <w:p w14:paraId="1E1E8755" w14:textId="0552AFA7" w:rsidR="00051A7A" w:rsidRPr="00114ADA" w:rsidRDefault="00051A7A" w:rsidP="005150DA">
      <w:pPr>
        <w:pStyle w:val="Par-num"/>
      </w:pPr>
      <w:r w:rsidRPr="00114ADA">
        <w:t xml:space="preserve">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 </w:t>
      </w:r>
    </w:p>
    <w:p w14:paraId="143A8DF1" w14:textId="77777777" w:rsidR="00023B58" w:rsidRPr="00114ADA" w:rsidRDefault="00023B58" w:rsidP="00575A9A">
      <w:pPr>
        <w:spacing w:after="0"/>
        <w:rPr>
          <w:rFonts w:asciiTheme="minorHAnsi" w:hAnsiTheme="minorHAnsi"/>
          <w:szCs w:val="20"/>
          <w:u w:val="single"/>
        </w:rPr>
      </w:pPr>
    </w:p>
    <w:p w14:paraId="650E950D" w14:textId="77777777" w:rsidR="00514377" w:rsidRPr="00114ADA" w:rsidRDefault="00494749" w:rsidP="00575A9A">
      <w:pPr>
        <w:pStyle w:val="ListParagraph"/>
        <w:ind w:left="0"/>
        <w:jc w:val="both"/>
        <w:rPr>
          <w:rFonts w:asciiTheme="minorHAnsi" w:hAnsiTheme="minorHAnsi"/>
          <w:sz w:val="20"/>
          <w:szCs w:val="20"/>
        </w:rPr>
      </w:pPr>
      <w:r w:rsidRPr="00114ADA">
        <w:rPr>
          <w:rFonts w:asciiTheme="minorHAnsi" w:hAnsiTheme="minorHAnsi"/>
          <w:sz w:val="20"/>
          <w:szCs w:val="20"/>
          <w:u w:val="single"/>
        </w:rPr>
        <w:t>Project Closure</w:t>
      </w:r>
      <w:r w:rsidRPr="00114ADA">
        <w:rPr>
          <w:rFonts w:asciiTheme="minorHAnsi" w:hAnsiTheme="minorHAnsi"/>
          <w:sz w:val="20"/>
          <w:szCs w:val="20"/>
        </w:rPr>
        <w:t>:</w:t>
      </w:r>
    </w:p>
    <w:p w14:paraId="256403A9" w14:textId="11B248F6" w:rsidR="00051A7A" w:rsidRPr="00114ADA" w:rsidRDefault="00051A7A" w:rsidP="005150DA">
      <w:pPr>
        <w:pStyle w:val="Par-num"/>
      </w:pPr>
      <w:r w:rsidRPr="00114ADA">
        <w:t xml:space="preserve">Project closure will be conducted as per UNDP requirements outlined in the UNDP POPP. </w:t>
      </w:r>
      <w:r w:rsidR="00483371" w:rsidRPr="00114ADA">
        <w:t>A</w:t>
      </w:r>
      <w:r w:rsidRPr="00114ADA">
        <w:t xml:space="preserve">ll costs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08ED2B36" w14:textId="77777777" w:rsidR="00051A7A" w:rsidRPr="00114ADA" w:rsidRDefault="00051A7A" w:rsidP="00575A9A">
      <w:pPr>
        <w:spacing w:after="0"/>
        <w:rPr>
          <w:rFonts w:asciiTheme="minorHAnsi" w:hAnsiTheme="minorHAnsi"/>
          <w:szCs w:val="20"/>
          <w:u w:val="single"/>
        </w:rPr>
      </w:pPr>
    </w:p>
    <w:p w14:paraId="115A2BE7" w14:textId="77777777" w:rsidR="00514377" w:rsidRPr="00114ADA" w:rsidRDefault="00051A7A" w:rsidP="00575A9A">
      <w:pPr>
        <w:spacing w:after="0"/>
        <w:rPr>
          <w:rFonts w:asciiTheme="minorHAnsi" w:hAnsiTheme="minorHAnsi"/>
          <w:szCs w:val="20"/>
        </w:rPr>
      </w:pPr>
      <w:r w:rsidRPr="00114ADA">
        <w:rPr>
          <w:rFonts w:asciiTheme="minorHAnsi" w:hAnsiTheme="minorHAnsi"/>
          <w:szCs w:val="20"/>
          <w:u w:val="single"/>
        </w:rPr>
        <w:t>Operational completion</w:t>
      </w:r>
      <w:r w:rsidRPr="00114ADA">
        <w:rPr>
          <w:rFonts w:asciiTheme="minorHAnsi" w:hAnsiTheme="minorHAnsi"/>
          <w:szCs w:val="20"/>
        </w:rPr>
        <w:t xml:space="preserve">: </w:t>
      </w:r>
    </w:p>
    <w:p w14:paraId="0D9F6EAB" w14:textId="380871DC" w:rsidR="00051A7A" w:rsidRPr="00114ADA" w:rsidRDefault="00051A7A" w:rsidP="005150DA">
      <w:pPr>
        <w:pStyle w:val="Par-num"/>
      </w:pPr>
      <w:r w:rsidRPr="00114ADA">
        <w:t xml:space="preserve">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00C97ECD" w:rsidRPr="00114ADA">
        <w:rPr>
          <w:rStyle w:val="Strong"/>
          <w:rFonts w:ascii="Calibri Light" w:hAnsi="Calibri Light" w:cs="Calibri Light"/>
        </w:rPr>
        <w:t>Operational closure must happen at the end date calculated by the approved duration after the Project Document signature or at the revised operational closure date as approved in the project extension. Any expected activity after the operational date requires project extension approval</w:t>
      </w:r>
      <w:r w:rsidRPr="00114ADA">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38654481" w14:textId="77777777" w:rsidR="00051A7A" w:rsidRPr="00114ADA" w:rsidRDefault="00051A7A" w:rsidP="00575A9A">
      <w:pPr>
        <w:spacing w:after="0"/>
        <w:rPr>
          <w:rFonts w:asciiTheme="minorHAnsi" w:hAnsiTheme="minorHAnsi"/>
          <w:szCs w:val="20"/>
          <w:u w:val="single"/>
        </w:rPr>
      </w:pPr>
    </w:p>
    <w:p w14:paraId="6DA0FD38" w14:textId="77777777" w:rsidR="00514377" w:rsidRPr="00114ADA" w:rsidRDefault="00051A7A" w:rsidP="00575A9A">
      <w:pPr>
        <w:rPr>
          <w:rFonts w:asciiTheme="minorHAnsi" w:hAnsiTheme="minorHAnsi"/>
          <w:szCs w:val="20"/>
        </w:rPr>
      </w:pPr>
      <w:r w:rsidRPr="00114ADA">
        <w:rPr>
          <w:rFonts w:asciiTheme="minorHAnsi" w:hAnsiTheme="minorHAnsi"/>
          <w:szCs w:val="20"/>
          <w:u w:val="single"/>
        </w:rPr>
        <w:t>Transfer or disposal of assets</w:t>
      </w:r>
      <w:r w:rsidRPr="00114ADA">
        <w:rPr>
          <w:rFonts w:asciiTheme="minorHAnsi" w:hAnsiTheme="minorHAnsi"/>
          <w:szCs w:val="20"/>
        </w:rPr>
        <w:t xml:space="preserve">: </w:t>
      </w:r>
    </w:p>
    <w:p w14:paraId="2001CD0D" w14:textId="2801F1AB" w:rsidR="00051A7A" w:rsidRPr="00114ADA" w:rsidRDefault="00051A7A" w:rsidP="005150DA">
      <w:pPr>
        <w:pStyle w:val="Par-num"/>
      </w:pPr>
      <w:r w:rsidRPr="00114ADA">
        <w:t xml:space="preserve">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w:t>
      </w:r>
      <w:r w:rsidRPr="00114ADA">
        <w:lastRenderedPageBreak/>
        <w:t>the life of a project. In all cases of transfer, a transfer document must be prepared and kept on file</w:t>
      </w:r>
      <w:r w:rsidRPr="00114ADA">
        <w:rPr>
          <w:rStyle w:val="FootnoteReference"/>
          <w:rFonts w:asciiTheme="minorHAnsi" w:hAnsiTheme="minorHAnsi"/>
          <w:sz w:val="20"/>
        </w:rPr>
        <w:footnoteReference w:id="40"/>
      </w:r>
      <w:r w:rsidRPr="00114ADA">
        <w:t xml:space="preserve">. The transfer should be done before Project </w:t>
      </w:r>
      <w:r w:rsidR="00C50C5C" w:rsidRPr="00114ADA">
        <w:t>M</w:t>
      </w:r>
      <w:r w:rsidRPr="00114ADA">
        <w:t>anagement Unit complete their assignments.</w:t>
      </w:r>
    </w:p>
    <w:p w14:paraId="00242A71" w14:textId="77777777" w:rsidR="00051A7A" w:rsidRPr="00114ADA" w:rsidRDefault="00051A7A" w:rsidP="00575A9A">
      <w:pPr>
        <w:spacing w:after="0"/>
        <w:rPr>
          <w:rFonts w:asciiTheme="minorHAnsi" w:hAnsiTheme="minorHAnsi"/>
          <w:szCs w:val="20"/>
          <w:u w:val="single"/>
        </w:rPr>
      </w:pPr>
    </w:p>
    <w:p w14:paraId="0BF6EAC2" w14:textId="77777777" w:rsidR="00514377" w:rsidRPr="00114ADA" w:rsidRDefault="00051A7A" w:rsidP="00575A9A">
      <w:pPr>
        <w:spacing w:after="0"/>
        <w:rPr>
          <w:rFonts w:asciiTheme="minorHAnsi" w:hAnsiTheme="minorHAnsi"/>
          <w:szCs w:val="20"/>
        </w:rPr>
      </w:pPr>
      <w:r w:rsidRPr="00114ADA">
        <w:rPr>
          <w:rFonts w:asciiTheme="minorHAnsi" w:hAnsiTheme="minorHAnsi"/>
          <w:szCs w:val="20"/>
          <w:u w:val="single"/>
        </w:rPr>
        <w:t>Financial completion (closure)</w:t>
      </w:r>
      <w:r w:rsidRPr="00114ADA">
        <w:rPr>
          <w:rFonts w:asciiTheme="minorHAnsi" w:hAnsiTheme="minorHAnsi"/>
          <w:szCs w:val="20"/>
        </w:rPr>
        <w:t xml:space="preserve">:  </w:t>
      </w:r>
    </w:p>
    <w:p w14:paraId="067CE5CE" w14:textId="0A8E30E8" w:rsidR="00051A7A" w:rsidRPr="00114ADA" w:rsidRDefault="00051A7A" w:rsidP="005150DA">
      <w:pPr>
        <w:pStyle w:val="Par-num"/>
      </w:pPr>
      <w:r w:rsidRPr="00114ADA">
        <w:t xml:space="preserve">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1901BC63" w14:textId="023F5D5E" w:rsidR="00051A7A" w:rsidRPr="00114ADA" w:rsidRDefault="00051A7A" w:rsidP="005150DA">
      <w:pPr>
        <w:pStyle w:val="Par-num"/>
      </w:pPr>
      <w:r w:rsidRPr="00114ADA">
        <w:t xml:space="preserve">The project will be financially completed </w:t>
      </w:r>
      <w:r w:rsidRPr="00114ADA">
        <w:rPr>
          <w:b/>
        </w:rPr>
        <w:t>within 6 months of operational closure or after the date of cancellation</w:t>
      </w:r>
      <w:r w:rsidRPr="00114ADA">
        <w:t xml:space="preserve">.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w:t>
      </w:r>
      <w:r w:rsidR="00395CA9" w:rsidRPr="00114ADA">
        <w:t>BPPS/</w:t>
      </w:r>
      <w:r w:rsidRPr="00114ADA">
        <w:t xml:space="preserve">GEF Unit for confirmation before the project will be financially closed in </w:t>
      </w:r>
      <w:r w:rsidR="00E21C8E">
        <w:t>Quantum</w:t>
      </w:r>
      <w:r w:rsidRPr="00114ADA">
        <w:t xml:space="preserve"> by the UNDP Country Office.</w:t>
      </w:r>
    </w:p>
    <w:p w14:paraId="72A4DAE0" w14:textId="77777777" w:rsidR="00051A7A" w:rsidRPr="00114ADA" w:rsidRDefault="00051A7A" w:rsidP="00575A9A">
      <w:pPr>
        <w:spacing w:after="0"/>
        <w:rPr>
          <w:rFonts w:asciiTheme="minorHAnsi" w:hAnsiTheme="minorHAnsi"/>
          <w:szCs w:val="20"/>
        </w:rPr>
      </w:pPr>
    </w:p>
    <w:p w14:paraId="1D9FD794" w14:textId="77777777" w:rsidR="00514377" w:rsidRPr="00114ADA" w:rsidRDefault="00051A7A" w:rsidP="00575A9A">
      <w:pPr>
        <w:spacing w:after="0"/>
        <w:rPr>
          <w:rFonts w:asciiTheme="minorHAnsi" w:hAnsiTheme="minorHAnsi"/>
          <w:szCs w:val="20"/>
        </w:rPr>
      </w:pPr>
      <w:r w:rsidRPr="00114ADA">
        <w:rPr>
          <w:rFonts w:asciiTheme="minorHAnsi" w:hAnsiTheme="minorHAnsi"/>
          <w:szCs w:val="20"/>
          <w:u w:val="single"/>
        </w:rPr>
        <w:t>Refund to GEF:</w:t>
      </w:r>
      <w:r w:rsidRPr="00114ADA">
        <w:rPr>
          <w:rFonts w:asciiTheme="minorHAnsi" w:hAnsiTheme="minorHAnsi"/>
          <w:szCs w:val="20"/>
        </w:rPr>
        <w:t xml:space="preserve">  </w:t>
      </w:r>
    </w:p>
    <w:p w14:paraId="396DC1D6" w14:textId="72395C89" w:rsidR="00051A7A" w:rsidRPr="00114ADA" w:rsidRDefault="00051A7A" w:rsidP="005150DA">
      <w:pPr>
        <w:pStyle w:val="Par-num"/>
      </w:pPr>
      <w:r w:rsidRPr="00114ADA">
        <w:t xml:space="preserve">Should a refund of unspent funds to the GEF be necessary, this will be managed directly by the </w:t>
      </w:r>
      <w:r w:rsidR="00395CA9" w:rsidRPr="00114ADA">
        <w:t>BPPS/</w:t>
      </w:r>
      <w:r w:rsidRPr="00114ADA">
        <w:t xml:space="preserve">GEF Directorate in New York. No action is required </w:t>
      </w:r>
      <w:r w:rsidR="00C92400" w:rsidRPr="00114ADA">
        <w:t>by the UNDP Country Office</w:t>
      </w:r>
      <w:r w:rsidRPr="00114ADA">
        <w:t xml:space="preserve"> on the actual refund from UNDP project to the GEF Trustee.</w:t>
      </w:r>
    </w:p>
    <w:p w14:paraId="42B2018A" w14:textId="77777777" w:rsidR="00393350" w:rsidRPr="00F93D09" w:rsidRDefault="00393350" w:rsidP="00575A9A">
      <w:pPr>
        <w:spacing w:after="0"/>
        <w:rPr>
          <w:rFonts w:asciiTheme="minorHAnsi" w:hAnsiTheme="minorHAnsi"/>
          <w:szCs w:val="20"/>
          <w:u w:val="single"/>
        </w:rPr>
      </w:pPr>
    </w:p>
    <w:p w14:paraId="41F1D9F5" w14:textId="77777777" w:rsidR="00494749" w:rsidRPr="00F93D09" w:rsidRDefault="00494749" w:rsidP="00575A9A">
      <w:pPr>
        <w:spacing w:after="0"/>
        <w:rPr>
          <w:rFonts w:asciiTheme="minorHAnsi" w:hAnsiTheme="minorHAnsi"/>
          <w:szCs w:val="20"/>
          <w:u w:val="single"/>
        </w:rPr>
      </w:pPr>
    </w:p>
    <w:p w14:paraId="76436923" w14:textId="77777777" w:rsidR="003057A8" w:rsidRPr="00F93D09" w:rsidRDefault="003057A8" w:rsidP="00575A9A">
      <w:pPr>
        <w:rPr>
          <w:rFonts w:asciiTheme="minorHAnsi" w:hAnsiTheme="minorHAnsi"/>
          <w:szCs w:val="20"/>
        </w:rPr>
      </w:pPr>
    </w:p>
    <w:p w14:paraId="13255B74" w14:textId="77777777" w:rsidR="00740F26" w:rsidRPr="00F93D09" w:rsidRDefault="00740F26" w:rsidP="001354E3">
      <w:pPr>
        <w:spacing w:after="0"/>
        <w:jc w:val="left"/>
        <w:rPr>
          <w:rFonts w:asciiTheme="minorHAnsi" w:hAnsiTheme="minorHAnsi"/>
          <w:b/>
          <w:smallCaps/>
          <w:spacing w:val="-2"/>
          <w:szCs w:val="20"/>
        </w:rPr>
        <w:sectPr w:rsidR="00740F26" w:rsidRPr="00F93D09" w:rsidSect="006353F2">
          <w:headerReference w:type="default" r:id="rId23"/>
          <w:footerReference w:type="default" r:id="rId24"/>
          <w:pgSz w:w="12240" w:h="15840" w:code="1"/>
          <w:pgMar w:top="1440" w:right="1440" w:bottom="1440" w:left="1440" w:header="720" w:footer="432" w:gutter="0"/>
          <w:cols w:space="708"/>
          <w:titlePg/>
          <w:docGrid w:linePitch="360"/>
        </w:sectPr>
      </w:pPr>
    </w:p>
    <w:p w14:paraId="1B322ECF" w14:textId="77777777" w:rsidR="003E3ABA" w:rsidRPr="00F93D09" w:rsidRDefault="003E3ABA" w:rsidP="003B2A79">
      <w:pPr>
        <w:pStyle w:val="Heading1"/>
        <w:spacing w:before="0" w:after="60"/>
        <w:rPr>
          <w:rFonts w:ascii="Calibri" w:hAnsi="Calibri"/>
          <w:szCs w:val="28"/>
        </w:rPr>
      </w:pPr>
      <w:bookmarkStart w:id="46" w:name="_Toc54696091"/>
      <w:bookmarkStart w:id="47" w:name="_Toc70099713"/>
      <w:r w:rsidRPr="00F93D09">
        <w:rPr>
          <w:rFonts w:ascii="Calibri" w:hAnsi="Calibri"/>
          <w:szCs w:val="28"/>
        </w:rPr>
        <w:lastRenderedPageBreak/>
        <w:t>Total Budget and Work Plan</w:t>
      </w:r>
      <w:bookmarkEnd w:id="46"/>
      <w:bookmarkEnd w:id="47"/>
    </w:p>
    <w:p w14:paraId="004C438F" w14:textId="7ED94040" w:rsidR="00470E9A" w:rsidRPr="00F93D09" w:rsidRDefault="00470E9A">
      <w:pPr>
        <w:spacing w:after="0"/>
        <w:jc w:val="left"/>
        <w:rPr>
          <w:szCs w:val="28"/>
        </w:rPr>
      </w:pPr>
    </w:p>
    <w:p w14:paraId="5B3DB09F" w14:textId="11F4FEA2" w:rsidR="00470E9A" w:rsidRPr="00F93D09" w:rsidRDefault="00470E9A" w:rsidP="00470E9A">
      <w:pPr>
        <w:rPr>
          <w:rFonts w:asciiTheme="minorHAnsi" w:hAnsiTheme="minorHAnsi" w:cstheme="minorHAnsi"/>
          <w:i/>
          <w:noProof/>
          <w:sz w:val="18"/>
          <w:szCs w:val="18"/>
          <w:lang w:eastAsia="zh-CN"/>
        </w:rPr>
      </w:pPr>
    </w:p>
    <w:tbl>
      <w:tblPr>
        <w:tblW w:w="14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3645"/>
      </w:tblGrid>
      <w:tr w:rsidR="00470E9A" w:rsidRPr="00F93D09" w14:paraId="6A24905A" w14:textId="77777777" w:rsidTr="00E54168">
        <w:trPr>
          <w:cantSplit/>
        </w:trPr>
        <w:tc>
          <w:tcPr>
            <w:tcW w:w="14580" w:type="dxa"/>
            <w:gridSpan w:val="4"/>
            <w:shd w:val="clear" w:color="auto" w:fill="D9D9D9"/>
            <w:noWrap/>
            <w:vAlign w:val="bottom"/>
          </w:tcPr>
          <w:p w14:paraId="68ADAF22" w14:textId="77777777" w:rsidR="00470E9A" w:rsidRPr="00F93D09" w:rsidRDefault="00470E9A" w:rsidP="00E54168">
            <w:pPr>
              <w:rPr>
                <w:rFonts w:asciiTheme="minorHAnsi" w:hAnsiTheme="minorHAnsi" w:cstheme="minorHAnsi"/>
                <w:b/>
                <w:bCs/>
                <w:sz w:val="18"/>
                <w:szCs w:val="18"/>
              </w:rPr>
            </w:pPr>
            <w:r w:rsidRPr="00F93D09">
              <w:rPr>
                <w:rFonts w:asciiTheme="minorHAnsi" w:hAnsiTheme="minorHAnsi" w:cstheme="minorHAnsi"/>
                <w:b/>
                <w:bCs/>
                <w:sz w:val="18"/>
                <w:szCs w:val="18"/>
              </w:rPr>
              <w:t>Total Budget and Work Plan</w:t>
            </w:r>
          </w:p>
        </w:tc>
      </w:tr>
      <w:tr w:rsidR="00470E9A" w:rsidRPr="00F93D09" w14:paraId="0ECE306E" w14:textId="77777777" w:rsidTr="00E54168">
        <w:trPr>
          <w:cantSplit/>
        </w:trPr>
        <w:tc>
          <w:tcPr>
            <w:tcW w:w="3150" w:type="dxa"/>
            <w:shd w:val="clear" w:color="auto" w:fill="auto"/>
            <w:noWrap/>
            <w:vAlign w:val="bottom"/>
          </w:tcPr>
          <w:p w14:paraId="17C2C735" w14:textId="47616274" w:rsidR="00470E9A" w:rsidRPr="00F93D09" w:rsidRDefault="00E21C8E" w:rsidP="00E54168">
            <w:pPr>
              <w:rPr>
                <w:rFonts w:asciiTheme="minorHAnsi" w:hAnsiTheme="minorHAnsi" w:cstheme="minorHAnsi"/>
                <w:b/>
                <w:bCs/>
                <w:sz w:val="18"/>
                <w:szCs w:val="18"/>
              </w:rPr>
            </w:pPr>
            <w:r>
              <w:rPr>
                <w:rFonts w:asciiTheme="minorHAnsi" w:hAnsiTheme="minorHAnsi" w:cstheme="minorHAnsi"/>
                <w:bCs/>
                <w:color w:val="000000"/>
                <w:sz w:val="18"/>
                <w:szCs w:val="18"/>
                <w:lang w:eastAsia="zh-CN"/>
              </w:rPr>
              <w:t>Quantum</w:t>
            </w:r>
            <w:r w:rsidR="00470E9A" w:rsidRPr="00F93D09">
              <w:rPr>
                <w:rFonts w:asciiTheme="minorHAnsi" w:hAnsiTheme="minorHAnsi" w:cstheme="minorHAnsi"/>
                <w:bCs/>
                <w:color w:val="000000"/>
                <w:sz w:val="18"/>
                <w:szCs w:val="18"/>
                <w:lang w:eastAsia="zh-CN"/>
              </w:rPr>
              <w:t xml:space="preserve"> Award ID:  </w:t>
            </w:r>
          </w:p>
        </w:tc>
        <w:tc>
          <w:tcPr>
            <w:tcW w:w="4140" w:type="dxa"/>
            <w:shd w:val="clear" w:color="auto" w:fill="auto"/>
            <w:vAlign w:val="bottom"/>
          </w:tcPr>
          <w:p w14:paraId="2660EF0F" w14:textId="031E199C" w:rsidR="00470E9A" w:rsidRPr="00F93D09" w:rsidRDefault="00723170" w:rsidP="008C5F47">
            <w:pPr>
              <w:rPr>
                <w:rFonts w:asciiTheme="minorHAnsi" w:hAnsiTheme="minorHAnsi" w:cstheme="minorHAnsi"/>
                <w:bCs/>
                <w:sz w:val="18"/>
                <w:szCs w:val="18"/>
              </w:rPr>
            </w:pPr>
            <w:r w:rsidRPr="00F93D09">
              <w:rPr>
                <w:rFonts w:asciiTheme="minorHAnsi" w:hAnsiTheme="minorHAnsi" w:cstheme="minorHAnsi"/>
                <w:bCs/>
                <w:sz w:val="18"/>
                <w:szCs w:val="18"/>
              </w:rPr>
              <w:t>00</w:t>
            </w:r>
            <w:r>
              <w:rPr>
                <w:rFonts w:asciiTheme="minorHAnsi" w:hAnsiTheme="minorHAnsi" w:cstheme="minorHAnsi"/>
                <w:bCs/>
                <w:sz w:val="18"/>
                <w:szCs w:val="18"/>
              </w:rPr>
              <w:t>115399.1</w:t>
            </w:r>
          </w:p>
        </w:tc>
        <w:tc>
          <w:tcPr>
            <w:tcW w:w="3645" w:type="dxa"/>
            <w:shd w:val="clear" w:color="auto" w:fill="auto"/>
            <w:vAlign w:val="center"/>
          </w:tcPr>
          <w:p w14:paraId="6FBFCBC4" w14:textId="1620A62E" w:rsidR="00470E9A" w:rsidRPr="00F93D09" w:rsidRDefault="00E21C8E" w:rsidP="00E54168">
            <w:pPr>
              <w:rPr>
                <w:rFonts w:asciiTheme="minorHAnsi" w:hAnsiTheme="minorHAnsi" w:cstheme="minorHAnsi"/>
                <w:bCs/>
                <w:color w:val="000000"/>
                <w:sz w:val="18"/>
                <w:szCs w:val="18"/>
                <w:lang w:eastAsia="zh-CN"/>
              </w:rPr>
            </w:pPr>
            <w:r>
              <w:rPr>
                <w:rFonts w:asciiTheme="minorHAnsi" w:hAnsiTheme="minorHAnsi" w:cstheme="minorHAnsi"/>
                <w:bCs/>
                <w:color w:val="000000"/>
                <w:sz w:val="18"/>
                <w:szCs w:val="18"/>
                <w:lang w:eastAsia="zh-CN"/>
              </w:rPr>
              <w:t>Quantum</w:t>
            </w:r>
            <w:r w:rsidR="00470E9A" w:rsidRPr="00F93D09">
              <w:rPr>
                <w:rFonts w:asciiTheme="minorHAnsi" w:hAnsiTheme="minorHAnsi" w:cstheme="minorHAnsi"/>
                <w:bCs/>
                <w:color w:val="000000"/>
                <w:sz w:val="18"/>
                <w:szCs w:val="18"/>
                <w:lang w:eastAsia="zh-CN"/>
              </w:rPr>
              <w:t xml:space="preserve"> Output Project ID:</w:t>
            </w:r>
          </w:p>
        </w:tc>
        <w:tc>
          <w:tcPr>
            <w:tcW w:w="3645" w:type="dxa"/>
            <w:shd w:val="clear" w:color="auto" w:fill="auto"/>
            <w:vAlign w:val="bottom"/>
          </w:tcPr>
          <w:p w14:paraId="2BF91CAF" w14:textId="2E30E1DB" w:rsidR="00470E9A" w:rsidRPr="00F93D09" w:rsidRDefault="00470E9A" w:rsidP="008C5F47">
            <w:pPr>
              <w:rPr>
                <w:rFonts w:asciiTheme="minorHAnsi" w:hAnsiTheme="minorHAnsi" w:cstheme="minorHAnsi"/>
                <w:bCs/>
                <w:sz w:val="18"/>
                <w:szCs w:val="18"/>
              </w:rPr>
            </w:pPr>
            <w:r w:rsidRPr="00F93D09">
              <w:rPr>
                <w:rFonts w:asciiTheme="minorHAnsi" w:hAnsiTheme="minorHAnsi" w:cstheme="minorHAnsi"/>
                <w:bCs/>
                <w:sz w:val="18"/>
                <w:szCs w:val="18"/>
              </w:rPr>
              <w:t>00</w:t>
            </w:r>
            <w:r w:rsidR="008C5F47">
              <w:rPr>
                <w:rFonts w:asciiTheme="minorHAnsi" w:hAnsiTheme="minorHAnsi" w:cstheme="minorHAnsi"/>
                <w:bCs/>
                <w:sz w:val="18"/>
                <w:szCs w:val="18"/>
              </w:rPr>
              <w:t>115399</w:t>
            </w:r>
          </w:p>
        </w:tc>
      </w:tr>
      <w:tr w:rsidR="00AC78D9" w:rsidRPr="00F93D09" w14:paraId="2CB54DB8" w14:textId="77777777" w:rsidTr="00892EB8">
        <w:trPr>
          <w:cantSplit/>
        </w:trPr>
        <w:tc>
          <w:tcPr>
            <w:tcW w:w="3150" w:type="dxa"/>
            <w:shd w:val="clear" w:color="auto" w:fill="auto"/>
            <w:noWrap/>
            <w:vAlign w:val="center"/>
          </w:tcPr>
          <w:p w14:paraId="66E21F01" w14:textId="7B780B68" w:rsidR="00AC78D9" w:rsidRPr="00F93D09" w:rsidRDefault="00E21C8E" w:rsidP="00470E9A">
            <w:pPr>
              <w:rPr>
                <w:rFonts w:asciiTheme="minorHAnsi" w:hAnsiTheme="minorHAnsi" w:cstheme="minorHAnsi"/>
                <w:bCs/>
                <w:color w:val="000000"/>
                <w:sz w:val="18"/>
                <w:szCs w:val="18"/>
                <w:lang w:eastAsia="zh-CN"/>
              </w:rPr>
            </w:pPr>
            <w:r>
              <w:rPr>
                <w:rFonts w:asciiTheme="minorHAnsi" w:hAnsiTheme="minorHAnsi" w:cstheme="minorHAnsi"/>
                <w:bCs/>
                <w:color w:val="000000"/>
                <w:sz w:val="18"/>
                <w:szCs w:val="18"/>
                <w:lang w:eastAsia="zh-CN"/>
              </w:rPr>
              <w:t>Quantum</w:t>
            </w:r>
            <w:r w:rsidR="00AC78D9" w:rsidRPr="00F93D09">
              <w:rPr>
                <w:rFonts w:asciiTheme="minorHAnsi" w:hAnsiTheme="minorHAnsi" w:cstheme="minorHAnsi"/>
                <w:bCs/>
                <w:color w:val="000000"/>
                <w:sz w:val="18"/>
                <w:szCs w:val="18"/>
                <w:lang w:eastAsia="zh-CN"/>
              </w:rPr>
              <w:t xml:space="preserve"> Proposal or Award Title:</w:t>
            </w:r>
          </w:p>
        </w:tc>
        <w:tc>
          <w:tcPr>
            <w:tcW w:w="11430" w:type="dxa"/>
            <w:gridSpan w:val="3"/>
            <w:shd w:val="clear" w:color="auto" w:fill="auto"/>
            <w:vAlign w:val="center"/>
          </w:tcPr>
          <w:p w14:paraId="7C498D0E" w14:textId="4AE026BD" w:rsidR="00AC78D9" w:rsidRPr="00F93D09" w:rsidRDefault="004C2520" w:rsidP="00470E9A">
            <w:pPr>
              <w:rPr>
                <w:rFonts w:asciiTheme="minorHAnsi" w:hAnsiTheme="minorHAnsi" w:cstheme="minorHAnsi"/>
                <w:bCs/>
                <w:sz w:val="18"/>
                <w:szCs w:val="18"/>
              </w:rPr>
            </w:pPr>
            <w:proofErr w:type="spellStart"/>
            <w:r w:rsidRPr="004C2520">
              <w:rPr>
                <w:rFonts w:asciiTheme="minorHAnsi" w:hAnsiTheme="minorHAnsi" w:cstheme="minorHAnsi"/>
                <w:sz w:val="18"/>
                <w:szCs w:val="18"/>
              </w:rPr>
              <w:t>Movilidad</w:t>
            </w:r>
            <w:proofErr w:type="spellEnd"/>
            <w:r w:rsidRPr="004C2520">
              <w:rPr>
                <w:rFonts w:asciiTheme="minorHAnsi" w:hAnsiTheme="minorHAnsi" w:cstheme="minorHAnsi"/>
                <w:sz w:val="18"/>
                <w:szCs w:val="18"/>
              </w:rPr>
              <w:t xml:space="preserve"> </w:t>
            </w:r>
            <w:proofErr w:type="spellStart"/>
            <w:r w:rsidRPr="004C2520">
              <w:rPr>
                <w:rFonts w:asciiTheme="minorHAnsi" w:hAnsiTheme="minorHAnsi" w:cstheme="minorHAnsi"/>
                <w:sz w:val="18"/>
                <w:szCs w:val="18"/>
              </w:rPr>
              <w:t>Electrica</w:t>
            </w:r>
            <w:proofErr w:type="spellEnd"/>
            <w:r w:rsidRPr="004C2520">
              <w:rPr>
                <w:rFonts w:asciiTheme="minorHAnsi" w:hAnsiTheme="minorHAnsi" w:cstheme="minorHAnsi"/>
                <w:sz w:val="18"/>
                <w:szCs w:val="18"/>
              </w:rPr>
              <w:t xml:space="preserve"> PRODOC</w:t>
            </w:r>
          </w:p>
        </w:tc>
      </w:tr>
      <w:tr w:rsidR="00470E9A" w:rsidRPr="00F93D09" w14:paraId="73593AB4"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16D17871" w14:textId="5CCD7B0F" w:rsidR="00470E9A" w:rsidRPr="00F93D09" w:rsidRDefault="00E21C8E" w:rsidP="00E54168">
            <w:pPr>
              <w:rPr>
                <w:rFonts w:asciiTheme="minorHAnsi" w:hAnsiTheme="minorHAnsi" w:cstheme="minorHAnsi"/>
                <w:bCs/>
                <w:color w:val="000000"/>
                <w:sz w:val="18"/>
                <w:szCs w:val="18"/>
                <w:lang w:eastAsia="zh-CN"/>
              </w:rPr>
            </w:pPr>
            <w:r>
              <w:rPr>
                <w:rFonts w:asciiTheme="minorHAnsi" w:hAnsiTheme="minorHAnsi" w:cstheme="minorHAnsi"/>
                <w:bCs/>
                <w:color w:val="000000"/>
                <w:sz w:val="18"/>
                <w:szCs w:val="18"/>
                <w:lang w:eastAsia="zh-CN"/>
              </w:rPr>
              <w:t>Quantum</w:t>
            </w:r>
            <w:r w:rsidR="00470E9A" w:rsidRPr="00F93D09">
              <w:rPr>
                <w:rFonts w:asciiTheme="minorHAnsi" w:hAnsiTheme="minorHAnsi" w:cstheme="minorHAnsi"/>
                <w:bCs/>
                <w:color w:val="000000"/>
                <w:sz w:val="18"/>
                <w:szCs w:val="18"/>
                <w:lang w:eastAsia="zh-CN"/>
              </w:rPr>
              <w:t xml:space="preserve"> Business Unit</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7D063CD9" w14:textId="090F166B" w:rsidR="00470E9A" w:rsidRPr="00F93D09" w:rsidRDefault="00A46070" w:rsidP="00E54168">
            <w:pPr>
              <w:rPr>
                <w:rFonts w:asciiTheme="minorHAnsi" w:hAnsiTheme="minorHAnsi" w:cstheme="minorHAnsi"/>
                <w:bCs/>
                <w:iCs/>
                <w:color w:val="000000"/>
                <w:sz w:val="18"/>
                <w:szCs w:val="18"/>
                <w:highlight w:val="yellow"/>
                <w:lang w:eastAsia="zh-CN"/>
              </w:rPr>
            </w:pPr>
            <w:r>
              <w:rPr>
                <w:rFonts w:asciiTheme="minorHAnsi" w:hAnsiTheme="minorHAnsi" w:cstheme="minorHAnsi"/>
                <w:bCs/>
                <w:iCs/>
                <w:color w:val="000000"/>
                <w:sz w:val="18"/>
                <w:szCs w:val="18"/>
                <w:lang w:eastAsia="zh-CN"/>
              </w:rPr>
              <w:t>PER10</w:t>
            </w:r>
          </w:p>
        </w:tc>
      </w:tr>
      <w:tr w:rsidR="00470E9A" w:rsidRPr="00F93D09" w14:paraId="2C19C61D"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412DFE8E" w14:textId="0D18F128" w:rsidR="00470E9A" w:rsidRPr="00F93D09" w:rsidRDefault="00E21C8E" w:rsidP="00E54168">
            <w:pPr>
              <w:rPr>
                <w:rFonts w:asciiTheme="minorHAnsi" w:hAnsiTheme="minorHAnsi" w:cstheme="minorHAnsi"/>
                <w:bCs/>
                <w:color w:val="000000"/>
                <w:sz w:val="18"/>
                <w:szCs w:val="18"/>
                <w:lang w:eastAsia="zh-CN"/>
              </w:rPr>
            </w:pPr>
            <w:r>
              <w:rPr>
                <w:rFonts w:asciiTheme="minorHAnsi" w:hAnsiTheme="minorHAnsi" w:cstheme="minorHAnsi"/>
                <w:bCs/>
                <w:color w:val="000000"/>
                <w:sz w:val="18"/>
                <w:szCs w:val="18"/>
                <w:lang w:eastAsia="zh-CN"/>
              </w:rPr>
              <w:t>Quantum</w:t>
            </w:r>
            <w:r w:rsidR="00470E9A" w:rsidRPr="00F93D09">
              <w:rPr>
                <w:rFonts w:asciiTheme="minorHAnsi" w:hAnsiTheme="minorHAnsi" w:cstheme="minorHAnsi"/>
                <w:bCs/>
                <w:color w:val="000000"/>
                <w:sz w:val="18"/>
                <w:szCs w:val="18"/>
                <w:lang w:eastAsia="zh-CN"/>
              </w:rPr>
              <w:t xml:space="preserve"> Primary Output Project Title</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C8B6E79" w14:textId="78CC43B6" w:rsidR="00470E9A" w:rsidRPr="00F93D09" w:rsidRDefault="004C2520" w:rsidP="00E54168">
            <w:pPr>
              <w:rPr>
                <w:rFonts w:asciiTheme="minorHAnsi" w:hAnsiTheme="minorHAnsi" w:cstheme="minorHAnsi"/>
                <w:bCs/>
                <w:color w:val="000000"/>
                <w:sz w:val="18"/>
                <w:szCs w:val="18"/>
                <w:lang w:eastAsia="zh-CN"/>
              </w:rPr>
            </w:pPr>
            <w:proofErr w:type="spellStart"/>
            <w:r w:rsidRPr="004C2520">
              <w:rPr>
                <w:rFonts w:asciiTheme="minorHAnsi" w:hAnsiTheme="minorHAnsi" w:cstheme="minorHAnsi"/>
                <w:bCs/>
                <w:color w:val="000000"/>
                <w:sz w:val="18"/>
                <w:szCs w:val="18"/>
                <w:lang w:eastAsia="zh-CN"/>
              </w:rPr>
              <w:t>Movilidad</w:t>
            </w:r>
            <w:proofErr w:type="spellEnd"/>
            <w:r w:rsidRPr="004C2520">
              <w:rPr>
                <w:rFonts w:asciiTheme="minorHAnsi" w:hAnsiTheme="minorHAnsi" w:cstheme="minorHAnsi"/>
                <w:bCs/>
                <w:color w:val="000000"/>
                <w:sz w:val="18"/>
                <w:szCs w:val="18"/>
                <w:lang w:eastAsia="zh-CN"/>
              </w:rPr>
              <w:t xml:space="preserve"> </w:t>
            </w:r>
            <w:proofErr w:type="spellStart"/>
            <w:r w:rsidRPr="004C2520">
              <w:rPr>
                <w:rFonts w:asciiTheme="minorHAnsi" w:hAnsiTheme="minorHAnsi" w:cstheme="minorHAnsi"/>
                <w:bCs/>
                <w:color w:val="000000"/>
                <w:sz w:val="18"/>
                <w:szCs w:val="18"/>
                <w:lang w:eastAsia="zh-CN"/>
              </w:rPr>
              <w:t>Electrica</w:t>
            </w:r>
            <w:proofErr w:type="spellEnd"/>
            <w:r w:rsidRPr="004C2520">
              <w:rPr>
                <w:rFonts w:asciiTheme="minorHAnsi" w:hAnsiTheme="minorHAnsi" w:cstheme="minorHAnsi"/>
                <w:bCs/>
                <w:color w:val="000000"/>
                <w:sz w:val="18"/>
                <w:szCs w:val="18"/>
                <w:lang w:eastAsia="zh-CN"/>
              </w:rPr>
              <w:t xml:space="preserve"> PRODOC</w:t>
            </w:r>
          </w:p>
        </w:tc>
      </w:tr>
      <w:tr w:rsidR="00470E9A" w:rsidRPr="00F93D09" w14:paraId="4FEFAE85" w14:textId="77777777" w:rsidTr="00E54168">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73D21C2D" w14:textId="77777777" w:rsidR="00470E9A" w:rsidRPr="00F93D09" w:rsidRDefault="00470E9A" w:rsidP="00E54168">
            <w:pPr>
              <w:rPr>
                <w:rFonts w:asciiTheme="minorHAnsi" w:hAnsiTheme="minorHAnsi" w:cstheme="minorHAnsi"/>
                <w:bCs/>
                <w:color w:val="000000"/>
                <w:sz w:val="18"/>
                <w:szCs w:val="18"/>
                <w:lang w:eastAsia="zh-CN"/>
              </w:rPr>
            </w:pPr>
            <w:r w:rsidRPr="00F93D09">
              <w:rPr>
                <w:rFonts w:asciiTheme="minorHAnsi" w:hAnsiTheme="minorHAnsi" w:cstheme="minorHAnsi"/>
                <w:bCs/>
                <w:color w:val="000000"/>
                <w:sz w:val="18"/>
                <w:szCs w:val="18"/>
                <w:lang w:eastAsia="zh-CN"/>
              </w:rPr>
              <w:t xml:space="preserve">UNDP-GEF PIMS No.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E8FDBCA" w14:textId="38BF9107" w:rsidR="00470E9A" w:rsidRPr="00F93D09" w:rsidRDefault="00A46070" w:rsidP="00E54168">
            <w:pPr>
              <w:rPr>
                <w:rFonts w:asciiTheme="minorHAnsi" w:hAnsiTheme="minorHAnsi" w:cstheme="minorHAnsi"/>
                <w:bCs/>
                <w:color w:val="000000"/>
                <w:sz w:val="18"/>
                <w:szCs w:val="18"/>
                <w:lang w:eastAsia="zh-CN"/>
              </w:rPr>
            </w:pPr>
            <w:r>
              <w:rPr>
                <w:rFonts w:asciiTheme="minorHAnsi" w:hAnsiTheme="minorHAnsi" w:cstheme="minorHAnsi"/>
                <w:bCs/>
                <w:color w:val="000000"/>
                <w:sz w:val="18"/>
                <w:szCs w:val="18"/>
                <w:lang w:eastAsia="zh-CN"/>
              </w:rPr>
              <w:t>6384</w:t>
            </w:r>
          </w:p>
        </w:tc>
      </w:tr>
      <w:tr w:rsidR="00470E9A" w:rsidRPr="00F93D09" w14:paraId="78246B85"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390711DD" w14:textId="77777777" w:rsidR="00470E9A" w:rsidRPr="00F93D09" w:rsidRDefault="00470E9A" w:rsidP="00E54168">
            <w:pPr>
              <w:rPr>
                <w:rFonts w:asciiTheme="minorHAnsi" w:hAnsiTheme="minorHAnsi" w:cstheme="minorHAnsi"/>
                <w:bCs/>
                <w:color w:val="000000"/>
                <w:sz w:val="18"/>
                <w:szCs w:val="18"/>
                <w:lang w:eastAsia="zh-CN"/>
              </w:rPr>
            </w:pPr>
            <w:r w:rsidRPr="00F93D09">
              <w:rPr>
                <w:rFonts w:asciiTheme="minorHAnsi" w:hAnsiTheme="minorHAnsi" w:cstheme="minorHAnsi"/>
                <w:bCs/>
                <w:color w:val="000000"/>
                <w:sz w:val="18"/>
                <w:szCs w:val="18"/>
                <w:lang w:eastAsia="zh-CN"/>
              </w:rPr>
              <w:t xml:space="preserve">Implementing Partner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F451430" w14:textId="19EF5D45" w:rsidR="00470E9A" w:rsidRPr="00F93D09" w:rsidRDefault="007E5347" w:rsidP="00E54168">
            <w:pPr>
              <w:rPr>
                <w:rFonts w:asciiTheme="minorHAnsi" w:hAnsiTheme="minorHAnsi" w:cstheme="minorHAnsi"/>
                <w:bCs/>
                <w:i/>
                <w:color w:val="000000"/>
                <w:sz w:val="18"/>
                <w:szCs w:val="18"/>
                <w:lang w:eastAsia="zh-CN"/>
              </w:rPr>
            </w:pPr>
            <w:r>
              <w:rPr>
                <w:rFonts w:asciiTheme="minorHAnsi" w:hAnsiTheme="minorHAnsi" w:cstheme="minorHAnsi"/>
                <w:bCs/>
                <w:i/>
                <w:color w:val="000000"/>
                <w:sz w:val="18"/>
                <w:szCs w:val="18"/>
                <w:lang w:eastAsia="zh-CN"/>
              </w:rPr>
              <w:t>Ministry of Environment (</w:t>
            </w:r>
            <w:r w:rsidR="00A46070">
              <w:rPr>
                <w:rFonts w:asciiTheme="minorHAnsi" w:hAnsiTheme="minorHAnsi" w:cstheme="minorHAnsi"/>
                <w:bCs/>
                <w:i/>
                <w:color w:val="000000"/>
                <w:sz w:val="18"/>
                <w:szCs w:val="18"/>
                <w:lang w:eastAsia="zh-CN"/>
              </w:rPr>
              <w:t>MINAM</w:t>
            </w:r>
            <w:r>
              <w:rPr>
                <w:rFonts w:asciiTheme="minorHAnsi" w:hAnsiTheme="minorHAnsi" w:cstheme="minorHAnsi"/>
                <w:bCs/>
                <w:i/>
                <w:color w:val="000000"/>
                <w:sz w:val="18"/>
                <w:szCs w:val="18"/>
                <w:lang w:eastAsia="zh-CN"/>
              </w:rPr>
              <w:t>)</w:t>
            </w:r>
          </w:p>
        </w:tc>
      </w:tr>
    </w:tbl>
    <w:p w14:paraId="283DD7B6" w14:textId="77777777" w:rsidR="00470E9A" w:rsidRPr="00F93D09" w:rsidRDefault="00470E9A" w:rsidP="00470E9A">
      <w:pPr>
        <w:rPr>
          <w:rFonts w:asciiTheme="minorHAnsi" w:hAnsiTheme="minorHAnsi" w:cstheme="minorHAnsi"/>
          <w:sz w:val="18"/>
          <w:szCs w:val="18"/>
        </w:rPr>
      </w:pPr>
    </w:p>
    <w:p w14:paraId="67892779" w14:textId="77777777" w:rsidR="00470E9A" w:rsidRPr="00F93D09" w:rsidRDefault="00470E9A" w:rsidP="00470E9A">
      <w:pPr>
        <w:rPr>
          <w:rFonts w:asciiTheme="minorHAnsi" w:hAnsiTheme="minorHAnsi" w:cstheme="minorHAnsi"/>
          <w:sz w:val="18"/>
          <w:szCs w:val="18"/>
        </w:rPr>
      </w:pPr>
    </w:p>
    <w:tbl>
      <w:tblPr>
        <w:tblW w:w="14381" w:type="dxa"/>
        <w:tblInd w:w="-95" w:type="dxa"/>
        <w:tblLayout w:type="fixed"/>
        <w:tblLook w:val="0000" w:firstRow="0" w:lastRow="0" w:firstColumn="0" w:lastColumn="0" w:noHBand="0" w:noVBand="0"/>
      </w:tblPr>
      <w:tblGrid>
        <w:gridCol w:w="1936"/>
        <w:gridCol w:w="1440"/>
        <w:gridCol w:w="944"/>
        <w:gridCol w:w="1036"/>
        <w:gridCol w:w="1065"/>
        <w:gridCol w:w="2741"/>
        <w:gridCol w:w="885"/>
        <w:gridCol w:w="900"/>
        <w:gridCol w:w="885"/>
        <w:gridCol w:w="885"/>
        <w:gridCol w:w="885"/>
        <w:gridCol w:w="779"/>
      </w:tblGrid>
      <w:tr w:rsidR="000808D2" w:rsidRPr="00F93D09" w14:paraId="0ECC17CC" w14:textId="77777777" w:rsidTr="00E21C8E">
        <w:trPr>
          <w:cantSplit/>
          <w:tblHeader/>
        </w:trPr>
        <w:tc>
          <w:tcPr>
            <w:tcW w:w="19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BC3C4E" w14:textId="07B98807" w:rsidR="000808D2" w:rsidRPr="00F93D09" w:rsidRDefault="00E21C8E" w:rsidP="00E54168">
            <w:pPr>
              <w:jc w:val="center"/>
              <w:rPr>
                <w:rFonts w:asciiTheme="minorHAnsi" w:hAnsiTheme="minorHAnsi" w:cstheme="minorHAnsi"/>
                <w:b/>
                <w:bCs/>
                <w:sz w:val="18"/>
                <w:szCs w:val="18"/>
              </w:rPr>
            </w:pPr>
            <w:r>
              <w:rPr>
                <w:rFonts w:asciiTheme="minorHAnsi" w:hAnsiTheme="minorHAnsi" w:cstheme="minorHAnsi"/>
                <w:b/>
                <w:bCs/>
                <w:sz w:val="18"/>
                <w:szCs w:val="18"/>
              </w:rPr>
              <w:t>Quantum</w:t>
            </w:r>
            <w:r w:rsidR="000808D2" w:rsidRPr="00F93D09">
              <w:rPr>
                <w:rFonts w:asciiTheme="minorHAnsi" w:hAnsiTheme="minorHAnsi" w:cstheme="minorHAnsi"/>
                <w:b/>
                <w:bCs/>
                <w:sz w:val="18"/>
                <w:szCs w:val="18"/>
              </w:rPr>
              <w:t xml:space="preserve"> Activity (GEF Component)</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C5855AA" w14:textId="2B4B1338" w:rsidR="000808D2" w:rsidRPr="00BC7EC2" w:rsidRDefault="00E21C8E" w:rsidP="00BC7EC2">
            <w:pPr>
              <w:ind w:left="-115"/>
              <w:jc w:val="center"/>
              <w:rPr>
                <w:rFonts w:asciiTheme="minorHAnsi" w:hAnsiTheme="minorHAnsi" w:cstheme="minorHAnsi"/>
                <w:b/>
                <w:bCs/>
                <w:sz w:val="18"/>
                <w:szCs w:val="18"/>
              </w:rPr>
            </w:pPr>
            <w:r>
              <w:rPr>
                <w:rFonts w:asciiTheme="minorHAnsi" w:hAnsiTheme="minorHAnsi" w:cstheme="minorHAnsi"/>
                <w:b/>
                <w:bCs/>
                <w:sz w:val="18"/>
                <w:szCs w:val="18"/>
              </w:rPr>
              <w:t>Quantum</w:t>
            </w:r>
            <w:r w:rsidRPr="00F93D09">
              <w:rPr>
                <w:rFonts w:asciiTheme="minorHAnsi" w:hAnsiTheme="minorHAnsi" w:cstheme="minorHAnsi"/>
                <w:b/>
                <w:bCs/>
                <w:sz w:val="18"/>
                <w:szCs w:val="18"/>
              </w:rPr>
              <w:t xml:space="preserve"> </w:t>
            </w:r>
            <w:r w:rsidR="000808D2" w:rsidRPr="00F93D09">
              <w:rPr>
                <w:rFonts w:asciiTheme="minorHAnsi" w:hAnsiTheme="minorHAnsi" w:cstheme="minorHAnsi"/>
                <w:b/>
                <w:bCs/>
                <w:sz w:val="18"/>
                <w:szCs w:val="18"/>
              </w:rPr>
              <w:t>Implementing Agent (Resp</w:t>
            </w:r>
            <w:r w:rsidR="00BC7EC2">
              <w:rPr>
                <w:rFonts w:asciiTheme="minorHAnsi" w:hAnsiTheme="minorHAnsi" w:cstheme="minorHAnsi"/>
                <w:b/>
                <w:bCs/>
                <w:sz w:val="18"/>
                <w:szCs w:val="18"/>
              </w:rPr>
              <w:t>.</w:t>
            </w:r>
            <w:r w:rsidR="000808D2" w:rsidRPr="00F93D09">
              <w:rPr>
                <w:rFonts w:asciiTheme="minorHAnsi" w:hAnsiTheme="minorHAnsi" w:cstheme="minorHAnsi"/>
                <w:b/>
                <w:bCs/>
                <w:sz w:val="18"/>
                <w:szCs w:val="18"/>
              </w:rPr>
              <w:t xml:space="preserve"> Party</w:t>
            </w:r>
            <w:r w:rsidR="000808D2" w:rsidRPr="00F93D09">
              <w:rPr>
                <w:rStyle w:val="FootnoteReference"/>
                <w:rFonts w:asciiTheme="minorHAnsi" w:hAnsiTheme="minorHAnsi" w:cstheme="minorHAnsi"/>
                <w:b/>
                <w:bCs/>
                <w:szCs w:val="18"/>
              </w:rPr>
              <w:footnoteReference w:id="41"/>
            </w:r>
            <w:r w:rsidR="000808D2" w:rsidRPr="00F93D09">
              <w:rPr>
                <w:rFonts w:asciiTheme="minorHAnsi" w:hAnsiTheme="minorHAnsi" w:cstheme="minorHAnsi"/>
                <w:b/>
                <w:bCs/>
                <w:sz w:val="18"/>
                <w:szCs w:val="18"/>
              </w:rPr>
              <w:t xml:space="preserve"> , IP, or UNDP)</w:t>
            </w:r>
          </w:p>
        </w:tc>
        <w:tc>
          <w:tcPr>
            <w:tcW w:w="944" w:type="dxa"/>
            <w:tcBorders>
              <w:top w:val="single" w:sz="4" w:space="0" w:color="auto"/>
              <w:left w:val="single" w:sz="4" w:space="0" w:color="auto"/>
              <w:bottom w:val="single" w:sz="4" w:space="0" w:color="auto"/>
              <w:right w:val="single" w:sz="4" w:space="0" w:color="auto"/>
            </w:tcBorders>
            <w:shd w:val="clear" w:color="auto" w:fill="auto"/>
            <w:vAlign w:val="center"/>
          </w:tcPr>
          <w:p w14:paraId="73DB47C7" w14:textId="0567B853" w:rsidR="000808D2" w:rsidRPr="00F93D09" w:rsidRDefault="00E21C8E" w:rsidP="00E54168">
            <w:pPr>
              <w:jc w:val="center"/>
              <w:rPr>
                <w:rFonts w:asciiTheme="minorHAnsi" w:hAnsiTheme="minorHAnsi" w:cstheme="minorHAnsi"/>
                <w:b/>
                <w:bCs/>
                <w:sz w:val="18"/>
                <w:szCs w:val="18"/>
              </w:rPr>
            </w:pPr>
            <w:r>
              <w:rPr>
                <w:rFonts w:asciiTheme="minorHAnsi" w:hAnsiTheme="minorHAnsi" w:cstheme="minorHAnsi"/>
                <w:b/>
                <w:bCs/>
                <w:sz w:val="18"/>
                <w:szCs w:val="18"/>
              </w:rPr>
              <w:t>Quantum</w:t>
            </w:r>
            <w:r w:rsidR="000808D2" w:rsidRPr="00F93D09">
              <w:rPr>
                <w:rFonts w:asciiTheme="minorHAnsi" w:hAnsiTheme="minorHAnsi" w:cstheme="minorHAnsi"/>
                <w:b/>
                <w:bCs/>
                <w:sz w:val="18"/>
                <w:szCs w:val="18"/>
              </w:rPr>
              <w:t xml:space="preserve"> Fund ID</w:t>
            </w:r>
          </w:p>
        </w:tc>
        <w:tc>
          <w:tcPr>
            <w:tcW w:w="1036" w:type="dxa"/>
            <w:tcBorders>
              <w:top w:val="single" w:sz="4" w:space="0" w:color="auto"/>
              <w:left w:val="single" w:sz="4" w:space="0" w:color="auto"/>
              <w:bottom w:val="single" w:sz="4" w:space="0" w:color="auto"/>
              <w:right w:val="single" w:sz="4" w:space="0" w:color="auto"/>
            </w:tcBorders>
            <w:vAlign w:val="center"/>
          </w:tcPr>
          <w:p w14:paraId="3E5D8226" w14:textId="77777777" w:rsidR="000808D2" w:rsidRPr="00F93D09" w:rsidRDefault="000808D2" w:rsidP="00E54168">
            <w:pPr>
              <w:jc w:val="center"/>
              <w:rPr>
                <w:rFonts w:asciiTheme="minorHAnsi" w:hAnsiTheme="minorHAnsi" w:cstheme="minorHAnsi"/>
                <w:b/>
                <w:bCs/>
                <w:sz w:val="18"/>
                <w:szCs w:val="18"/>
              </w:rPr>
            </w:pPr>
            <w:r w:rsidRPr="00F93D09">
              <w:rPr>
                <w:rFonts w:asciiTheme="minorHAnsi" w:hAnsiTheme="minorHAnsi" w:cstheme="minorHAnsi"/>
                <w:b/>
                <w:bCs/>
                <w:sz w:val="18"/>
                <w:szCs w:val="18"/>
              </w:rPr>
              <w:t>Donor Name</w:t>
            </w:r>
          </w:p>
          <w:p w14:paraId="2456B22A" w14:textId="77777777" w:rsidR="000808D2" w:rsidRPr="00F93D09" w:rsidRDefault="000808D2" w:rsidP="00E5416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FDBE3D" w14:textId="712E4FA8" w:rsidR="000808D2" w:rsidRPr="00F93D09" w:rsidRDefault="00E21C8E" w:rsidP="00E54168">
            <w:pPr>
              <w:jc w:val="center"/>
              <w:rPr>
                <w:rFonts w:asciiTheme="minorHAnsi" w:hAnsiTheme="minorHAnsi" w:cstheme="minorHAnsi"/>
                <w:b/>
                <w:bCs/>
                <w:sz w:val="18"/>
                <w:szCs w:val="18"/>
              </w:rPr>
            </w:pPr>
            <w:r>
              <w:rPr>
                <w:rFonts w:asciiTheme="minorHAnsi" w:hAnsiTheme="minorHAnsi" w:cstheme="minorHAnsi"/>
                <w:b/>
                <w:bCs/>
                <w:sz w:val="18"/>
                <w:szCs w:val="18"/>
              </w:rPr>
              <w:t>Quantum</w:t>
            </w:r>
            <w:r w:rsidRPr="00F93D09">
              <w:rPr>
                <w:rFonts w:asciiTheme="minorHAnsi" w:hAnsiTheme="minorHAnsi" w:cstheme="minorHAnsi"/>
                <w:b/>
                <w:bCs/>
                <w:sz w:val="18"/>
                <w:szCs w:val="18"/>
              </w:rPr>
              <w:t xml:space="preserve"> </w:t>
            </w:r>
            <w:r w:rsidR="000808D2" w:rsidRPr="00F93D09">
              <w:rPr>
                <w:rFonts w:asciiTheme="minorHAnsi" w:hAnsiTheme="minorHAnsi" w:cstheme="minorHAnsi"/>
                <w:b/>
                <w:bCs/>
                <w:sz w:val="18"/>
                <w:szCs w:val="18"/>
              </w:rPr>
              <w:t>Budgetary Account Code</w:t>
            </w:r>
          </w:p>
        </w:tc>
        <w:tc>
          <w:tcPr>
            <w:tcW w:w="2741" w:type="dxa"/>
            <w:tcBorders>
              <w:top w:val="single" w:sz="4" w:space="0" w:color="auto"/>
              <w:left w:val="single" w:sz="4" w:space="0" w:color="auto"/>
              <w:bottom w:val="single" w:sz="4" w:space="0" w:color="auto"/>
              <w:right w:val="single" w:sz="4" w:space="0" w:color="auto"/>
            </w:tcBorders>
            <w:shd w:val="clear" w:color="auto" w:fill="auto"/>
            <w:vAlign w:val="center"/>
          </w:tcPr>
          <w:p w14:paraId="1D7800DB" w14:textId="204E7B2F" w:rsidR="000808D2" w:rsidRPr="00F93D09" w:rsidRDefault="00E21C8E" w:rsidP="00E54168">
            <w:pPr>
              <w:jc w:val="center"/>
              <w:rPr>
                <w:rFonts w:asciiTheme="minorHAnsi" w:hAnsiTheme="minorHAnsi" w:cstheme="minorHAnsi"/>
                <w:b/>
                <w:bCs/>
                <w:sz w:val="18"/>
                <w:szCs w:val="18"/>
              </w:rPr>
            </w:pPr>
            <w:r>
              <w:rPr>
                <w:rFonts w:asciiTheme="minorHAnsi" w:hAnsiTheme="minorHAnsi" w:cstheme="minorHAnsi"/>
                <w:b/>
                <w:bCs/>
                <w:sz w:val="18"/>
                <w:szCs w:val="18"/>
              </w:rPr>
              <w:t>Quantum</w:t>
            </w:r>
            <w:r w:rsidR="000808D2" w:rsidRPr="00F93D09">
              <w:rPr>
                <w:rFonts w:asciiTheme="minorHAnsi" w:hAnsiTheme="minorHAnsi" w:cstheme="minorHAnsi"/>
                <w:b/>
                <w:bCs/>
                <w:sz w:val="18"/>
                <w:szCs w:val="18"/>
              </w:rPr>
              <w:t xml:space="preserve"> Budget Account Description</w:t>
            </w:r>
          </w:p>
        </w:tc>
        <w:tc>
          <w:tcPr>
            <w:tcW w:w="885" w:type="dxa"/>
            <w:tcBorders>
              <w:top w:val="single" w:sz="4" w:space="0" w:color="auto"/>
              <w:left w:val="single" w:sz="4" w:space="0" w:color="auto"/>
              <w:bottom w:val="single" w:sz="4" w:space="0" w:color="auto"/>
              <w:right w:val="single" w:sz="4" w:space="0" w:color="auto"/>
            </w:tcBorders>
            <w:shd w:val="clear" w:color="auto" w:fill="auto"/>
            <w:vAlign w:val="center"/>
          </w:tcPr>
          <w:p w14:paraId="1FC58B1B" w14:textId="128E7908" w:rsidR="000808D2" w:rsidRPr="00F93D09" w:rsidRDefault="000808D2" w:rsidP="00147938">
            <w:pPr>
              <w:jc w:val="center"/>
              <w:rPr>
                <w:rFonts w:asciiTheme="minorHAnsi" w:hAnsiTheme="minorHAnsi" w:cstheme="minorHAnsi"/>
                <w:b/>
                <w:bCs/>
                <w:sz w:val="18"/>
                <w:szCs w:val="18"/>
              </w:rPr>
            </w:pPr>
            <w:r w:rsidRPr="00F93D09">
              <w:rPr>
                <w:rFonts w:asciiTheme="minorHAnsi" w:hAnsiTheme="minorHAnsi" w:cstheme="minorHAnsi"/>
                <w:b/>
                <w:bCs/>
                <w:sz w:val="18"/>
                <w:szCs w:val="18"/>
              </w:rPr>
              <w:t xml:space="preserve">Amount Year </w:t>
            </w:r>
            <w:r w:rsidR="00147938">
              <w:rPr>
                <w:rFonts w:asciiTheme="minorHAnsi" w:hAnsiTheme="minorHAnsi" w:cstheme="minorHAnsi"/>
                <w:b/>
                <w:bCs/>
                <w:sz w:val="18"/>
                <w:szCs w:val="18"/>
              </w:rPr>
              <w:t xml:space="preserve">2021 </w:t>
            </w:r>
            <w:r w:rsidRPr="00F93D09">
              <w:rPr>
                <w:rFonts w:asciiTheme="minorHAnsi" w:hAnsiTheme="minorHAnsi" w:cstheme="minorHAnsi"/>
                <w:b/>
                <w:bCs/>
                <w:sz w:val="18"/>
                <w:szCs w:val="18"/>
              </w:rPr>
              <w:t>(USD)</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78765176" w14:textId="5A3F6751" w:rsidR="000808D2" w:rsidRPr="00F93D09" w:rsidRDefault="000808D2" w:rsidP="00147938">
            <w:pPr>
              <w:jc w:val="center"/>
              <w:rPr>
                <w:rFonts w:asciiTheme="minorHAnsi" w:hAnsiTheme="minorHAnsi" w:cstheme="minorHAnsi"/>
                <w:b/>
                <w:bCs/>
                <w:sz w:val="18"/>
                <w:szCs w:val="18"/>
              </w:rPr>
            </w:pPr>
            <w:r w:rsidRPr="00F93D09">
              <w:rPr>
                <w:rFonts w:asciiTheme="minorHAnsi" w:hAnsiTheme="minorHAnsi" w:cstheme="minorHAnsi"/>
                <w:b/>
                <w:bCs/>
                <w:sz w:val="18"/>
                <w:szCs w:val="18"/>
              </w:rPr>
              <w:t xml:space="preserve">Amount Year </w:t>
            </w:r>
            <w:r w:rsidR="00147938">
              <w:rPr>
                <w:rFonts w:asciiTheme="minorHAnsi" w:hAnsiTheme="minorHAnsi" w:cstheme="minorHAnsi"/>
                <w:b/>
                <w:bCs/>
                <w:sz w:val="18"/>
                <w:szCs w:val="18"/>
              </w:rPr>
              <w:t xml:space="preserve">2022 </w:t>
            </w:r>
            <w:r w:rsidRPr="00F93D09">
              <w:rPr>
                <w:rFonts w:asciiTheme="minorHAnsi" w:hAnsiTheme="minorHAnsi" w:cstheme="minorHAnsi"/>
                <w:b/>
                <w:bCs/>
                <w:sz w:val="18"/>
                <w:szCs w:val="18"/>
              </w:rPr>
              <w:t>(USD)</w:t>
            </w:r>
          </w:p>
        </w:tc>
        <w:tc>
          <w:tcPr>
            <w:tcW w:w="885" w:type="dxa"/>
            <w:tcBorders>
              <w:top w:val="single" w:sz="4" w:space="0" w:color="auto"/>
              <w:left w:val="single" w:sz="4" w:space="0" w:color="auto"/>
              <w:bottom w:val="single" w:sz="4" w:space="0" w:color="auto"/>
              <w:right w:val="single" w:sz="4" w:space="0" w:color="auto"/>
            </w:tcBorders>
            <w:shd w:val="clear" w:color="auto" w:fill="auto"/>
            <w:vAlign w:val="center"/>
          </w:tcPr>
          <w:p w14:paraId="6E202715" w14:textId="43FD549C" w:rsidR="000808D2" w:rsidRPr="00F93D09" w:rsidRDefault="000808D2" w:rsidP="00147938">
            <w:pPr>
              <w:jc w:val="center"/>
              <w:rPr>
                <w:rFonts w:asciiTheme="minorHAnsi" w:hAnsiTheme="minorHAnsi" w:cstheme="minorHAnsi"/>
                <w:b/>
                <w:bCs/>
                <w:sz w:val="18"/>
                <w:szCs w:val="18"/>
              </w:rPr>
            </w:pPr>
            <w:r w:rsidRPr="00F93D09">
              <w:rPr>
                <w:rFonts w:asciiTheme="minorHAnsi" w:hAnsiTheme="minorHAnsi" w:cstheme="minorHAnsi"/>
                <w:b/>
                <w:bCs/>
                <w:sz w:val="18"/>
                <w:szCs w:val="18"/>
              </w:rPr>
              <w:t xml:space="preserve">Amount Year </w:t>
            </w:r>
            <w:r w:rsidR="00147938">
              <w:rPr>
                <w:rFonts w:asciiTheme="minorHAnsi" w:hAnsiTheme="minorHAnsi" w:cstheme="minorHAnsi"/>
                <w:b/>
                <w:bCs/>
                <w:sz w:val="18"/>
                <w:szCs w:val="18"/>
              </w:rPr>
              <w:t xml:space="preserve">2023 </w:t>
            </w:r>
            <w:r w:rsidRPr="00F93D09">
              <w:rPr>
                <w:rFonts w:asciiTheme="minorHAnsi" w:hAnsiTheme="minorHAnsi" w:cstheme="minorHAnsi"/>
                <w:b/>
                <w:bCs/>
                <w:sz w:val="18"/>
                <w:szCs w:val="18"/>
              </w:rPr>
              <w:t>(USD)</w:t>
            </w:r>
          </w:p>
        </w:tc>
        <w:tc>
          <w:tcPr>
            <w:tcW w:w="885" w:type="dxa"/>
            <w:tcBorders>
              <w:top w:val="single" w:sz="4" w:space="0" w:color="auto"/>
              <w:left w:val="single" w:sz="4" w:space="0" w:color="auto"/>
              <w:bottom w:val="single" w:sz="4" w:space="0" w:color="auto"/>
              <w:right w:val="single" w:sz="4" w:space="0" w:color="auto"/>
            </w:tcBorders>
            <w:shd w:val="clear" w:color="auto" w:fill="auto"/>
            <w:vAlign w:val="center"/>
          </w:tcPr>
          <w:p w14:paraId="62883D59" w14:textId="2BBAA2ED" w:rsidR="000808D2" w:rsidRPr="00F93D09" w:rsidRDefault="000808D2" w:rsidP="00147938">
            <w:pPr>
              <w:jc w:val="center"/>
              <w:rPr>
                <w:rFonts w:asciiTheme="minorHAnsi" w:hAnsiTheme="minorHAnsi" w:cstheme="minorHAnsi"/>
                <w:b/>
                <w:bCs/>
                <w:sz w:val="18"/>
                <w:szCs w:val="18"/>
              </w:rPr>
            </w:pPr>
            <w:r w:rsidRPr="00F93D09">
              <w:rPr>
                <w:rFonts w:asciiTheme="minorHAnsi" w:hAnsiTheme="minorHAnsi" w:cstheme="minorHAnsi"/>
                <w:b/>
                <w:bCs/>
                <w:sz w:val="18"/>
                <w:szCs w:val="18"/>
              </w:rPr>
              <w:t xml:space="preserve">Amount Year </w:t>
            </w:r>
            <w:r w:rsidR="00147938">
              <w:rPr>
                <w:rFonts w:asciiTheme="minorHAnsi" w:hAnsiTheme="minorHAnsi" w:cstheme="minorHAnsi"/>
                <w:b/>
                <w:bCs/>
                <w:sz w:val="18"/>
                <w:szCs w:val="18"/>
              </w:rPr>
              <w:t xml:space="preserve">2024 </w:t>
            </w:r>
            <w:r w:rsidRPr="00F93D09">
              <w:rPr>
                <w:rFonts w:asciiTheme="minorHAnsi" w:hAnsiTheme="minorHAnsi" w:cstheme="minorHAnsi"/>
                <w:b/>
                <w:bCs/>
                <w:sz w:val="18"/>
                <w:szCs w:val="18"/>
              </w:rPr>
              <w:t>(USD)</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3593DC" w14:textId="77777777" w:rsidR="000808D2" w:rsidRPr="00F93D09" w:rsidRDefault="000808D2" w:rsidP="00E54168">
            <w:pPr>
              <w:jc w:val="center"/>
              <w:rPr>
                <w:rFonts w:asciiTheme="minorHAnsi" w:hAnsiTheme="minorHAnsi" w:cstheme="minorHAnsi"/>
                <w:b/>
                <w:bCs/>
                <w:sz w:val="18"/>
                <w:szCs w:val="18"/>
              </w:rPr>
            </w:pPr>
            <w:r w:rsidRPr="00F93D09">
              <w:rPr>
                <w:rFonts w:asciiTheme="minorHAnsi" w:hAnsiTheme="minorHAnsi" w:cstheme="minorHAnsi"/>
                <w:b/>
                <w:bCs/>
                <w:sz w:val="18"/>
                <w:szCs w:val="18"/>
              </w:rPr>
              <w:t>Total (USD)</w:t>
            </w:r>
          </w:p>
        </w:tc>
        <w:tc>
          <w:tcPr>
            <w:tcW w:w="779" w:type="dxa"/>
            <w:tcBorders>
              <w:top w:val="single" w:sz="4" w:space="0" w:color="auto"/>
              <w:left w:val="single" w:sz="4" w:space="0" w:color="auto"/>
              <w:bottom w:val="single" w:sz="4" w:space="0" w:color="auto"/>
              <w:right w:val="single" w:sz="4" w:space="0" w:color="auto"/>
            </w:tcBorders>
            <w:vAlign w:val="center"/>
          </w:tcPr>
          <w:p w14:paraId="357619E4" w14:textId="77777777" w:rsidR="000808D2" w:rsidRPr="00F93D09" w:rsidRDefault="000808D2" w:rsidP="00E54168">
            <w:pPr>
              <w:jc w:val="center"/>
              <w:rPr>
                <w:rFonts w:asciiTheme="minorHAnsi" w:hAnsiTheme="minorHAnsi" w:cstheme="minorHAnsi"/>
                <w:b/>
                <w:bCs/>
                <w:sz w:val="18"/>
                <w:szCs w:val="18"/>
              </w:rPr>
            </w:pPr>
            <w:r w:rsidRPr="00F93D09">
              <w:rPr>
                <w:rFonts w:asciiTheme="minorHAnsi" w:hAnsiTheme="minorHAnsi" w:cstheme="minorHAnsi"/>
                <w:b/>
                <w:bCs/>
                <w:sz w:val="18"/>
                <w:szCs w:val="18"/>
              </w:rPr>
              <w:t>See Budget Note:</w:t>
            </w:r>
          </w:p>
        </w:tc>
      </w:tr>
      <w:tr w:rsidR="00BF5EBC" w:rsidRPr="00F93D09" w14:paraId="64707567" w14:textId="77777777" w:rsidTr="00E21C8E">
        <w:trPr>
          <w:cantSplit/>
        </w:trPr>
        <w:tc>
          <w:tcPr>
            <w:tcW w:w="1936" w:type="dxa"/>
            <w:vMerge w:val="restart"/>
            <w:tcBorders>
              <w:top w:val="single" w:sz="4" w:space="0" w:color="auto"/>
              <w:left w:val="single" w:sz="4" w:space="0" w:color="auto"/>
              <w:right w:val="single" w:sz="4" w:space="0" w:color="auto"/>
            </w:tcBorders>
            <w:shd w:val="clear" w:color="auto" w:fill="auto"/>
            <w:vAlign w:val="center"/>
          </w:tcPr>
          <w:p w14:paraId="46B9AA07" w14:textId="77777777" w:rsidR="00BF5EBC" w:rsidRPr="00F93D09" w:rsidRDefault="00BF5EBC" w:rsidP="00BF5EBC">
            <w:pPr>
              <w:jc w:val="center"/>
              <w:rPr>
                <w:rFonts w:asciiTheme="minorHAnsi" w:hAnsiTheme="minorHAnsi" w:cstheme="minorHAnsi"/>
                <w:b/>
                <w:bCs/>
                <w:sz w:val="18"/>
                <w:szCs w:val="18"/>
              </w:rPr>
            </w:pPr>
            <w:r w:rsidRPr="00F93D09">
              <w:rPr>
                <w:rFonts w:asciiTheme="minorHAnsi" w:hAnsiTheme="minorHAnsi" w:cstheme="minorHAnsi"/>
                <w:b/>
                <w:bCs/>
                <w:sz w:val="18"/>
                <w:szCs w:val="18"/>
              </w:rPr>
              <w:t>COMPONENT 1</w:t>
            </w:r>
          </w:p>
          <w:p w14:paraId="5BBC9BDE" w14:textId="77777777" w:rsidR="00BF5EBC" w:rsidRPr="00F93D09" w:rsidRDefault="00BF5EBC" w:rsidP="00BF5EBC">
            <w:pPr>
              <w:rPr>
                <w:rFonts w:asciiTheme="minorHAnsi" w:hAnsiTheme="minorHAnsi" w:cstheme="minorHAnsi"/>
                <w:b/>
                <w:bCs/>
                <w:i/>
                <w:sz w:val="18"/>
                <w:szCs w:val="18"/>
              </w:rPr>
            </w:pPr>
            <w:r w:rsidRPr="00F93D09">
              <w:rPr>
                <w:rFonts w:asciiTheme="minorHAnsi" w:hAnsiTheme="minorHAnsi" w:cstheme="minorHAnsi"/>
                <w:i/>
                <w:sz w:val="18"/>
                <w:szCs w:val="18"/>
              </w:rPr>
              <w:t>(as per Table B of CEO endorsement request)</w:t>
            </w:r>
          </w:p>
        </w:tc>
        <w:tc>
          <w:tcPr>
            <w:tcW w:w="1440" w:type="dxa"/>
            <w:vMerge w:val="restart"/>
            <w:tcBorders>
              <w:top w:val="single" w:sz="4" w:space="0" w:color="auto"/>
              <w:left w:val="single" w:sz="4" w:space="0" w:color="auto"/>
              <w:right w:val="single" w:sz="4" w:space="0" w:color="auto"/>
            </w:tcBorders>
            <w:shd w:val="clear" w:color="auto" w:fill="auto"/>
            <w:vAlign w:val="center"/>
          </w:tcPr>
          <w:p w14:paraId="6DB47EDE" w14:textId="3FC70CBF" w:rsidR="00BF5EBC" w:rsidRPr="00F93D09" w:rsidRDefault="00473605" w:rsidP="00BF5EBC">
            <w:pPr>
              <w:jc w:val="center"/>
              <w:rPr>
                <w:rFonts w:asciiTheme="minorHAnsi" w:hAnsiTheme="minorHAnsi" w:cstheme="minorHAnsi"/>
                <w:b/>
                <w:bCs/>
                <w:sz w:val="18"/>
                <w:szCs w:val="18"/>
              </w:rPr>
            </w:pPr>
            <w:r>
              <w:rPr>
                <w:rFonts w:asciiTheme="minorHAnsi" w:hAnsiTheme="minorHAnsi" w:cstheme="minorHAnsi"/>
                <w:b/>
                <w:bCs/>
                <w:sz w:val="18"/>
                <w:szCs w:val="18"/>
              </w:rPr>
              <w:t>MINAM</w:t>
            </w:r>
          </w:p>
        </w:tc>
        <w:tc>
          <w:tcPr>
            <w:tcW w:w="944" w:type="dxa"/>
            <w:vMerge w:val="restart"/>
            <w:tcBorders>
              <w:top w:val="single" w:sz="4" w:space="0" w:color="auto"/>
              <w:left w:val="single" w:sz="4" w:space="0" w:color="auto"/>
              <w:right w:val="single" w:sz="4" w:space="0" w:color="auto"/>
            </w:tcBorders>
            <w:shd w:val="clear" w:color="auto" w:fill="auto"/>
            <w:vAlign w:val="center"/>
          </w:tcPr>
          <w:p w14:paraId="11681C07" w14:textId="3A87C173" w:rsidR="00BF5EBC" w:rsidRPr="00F93D09" w:rsidRDefault="00BF5EBC" w:rsidP="00147938">
            <w:pPr>
              <w:jc w:val="center"/>
              <w:rPr>
                <w:rFonts w:asciiTheme="minorHAnsi" w:hAnsiTheme="minorHAnsi" w:cstheme="minorHAnsi"/>
                <w:b/>
                <w:bCs/>
                <w:sz w:val="18"/>
                <w:szCs w:val="18"/>
              </w:rPr>
            </w:pPr>
            <w:r>
              <w:rPr>
                <w:rFonts w:asciiTheme="minorHAnsi" w:hAnsiTheme="minorHAnsi" w:cstheme="minorHAnsi"/>
                <w:b/>
                <w:bCs/>
                <w:sz w:val="18"/>
                <w:szCs w:val="18"/>
              </w:rPr>
              <w:t>62000</w:t>
            </w:r>
          </w:p>
        </w:tc>
        <w:tc>
          <w:tcPr>
            <w:tcW w:w="1036" w:type="dxa"/>
            <w:vMerge w:val="restart"/>
            <w:tcBorders>
              <w:top w:val="single" w:sz="4" w:space="0" w:color="auto"/>
              <w:left w:val="single" w:sz="4" w:space="0" w:color="auto"/>
              <w:right w:val="single" w:sz="4" w:space="0" w:color="auto"/>
            </w:tcBorders>
            <w:vAlign w:val="center"/>
          </w:tcPr>
          <w:p w14:paraId="66B3D971" w14:textId="77777777" w:rsidR="00BF5EBC" w:rsidRPr="00F93D09" w:rsidRDefault="00BF5EBC" w:rsidP="00147938">
            <w:pPr>
              <w:jc w:val="center"/>
              <w:rPr>
                <w:rFonts w:asciiTheme="minorHAnsi" w:hAnsiTheme="minorHAnsi" w:cstheme="minorHAnsi"/>
                <w:b/>
                <w:bCs/>
                <w:sz w:val="18"/>
                <w:szCs w:val="18"/>
              </w:rPr>
            </w:pPr>
          </w:p>
          <w:p w14:paraId="340C4F21" w14:textId="21D35945" w:rsidR="00BF5EBC" w:rsidRPr="00F93D09" w:rsidRDefault="00BF5EBC" w:rsidP="00147938">
            <w:pPr>
              <w:jc w:val="center"/>
              <w:rPr>
                <w:rFonts w:asciiTheme="minorHAnsi" w:hAnsiTheme="minorHAnsi" w:cstheme="minorHAnsi"/>
                <w:b/>
                <w:bCs/>
                <w:sz w:val="18"/>
                <w:szCs w:val="18"/>
              </w:rPr>
            </w:pPr>
            <w:r>
              <w:rPr>
                <w:rFonts w:asciiTheme="minorHAnsi" w:hAnsiTheme="minorHAnsi" w:cstheme="minorHAnsi"/>
                <w:b/>
                <w:bCs/>
                <w:sz w:val="18"/>
                <w:szCs w:val="18"/>
              </w:rPr>
              <w:t>GEF Trustee</w:t>
            </w:r>
          </w:p>
          <w:p w14:paraId="1869C7E6" w14:textId="3E81C061" w:rsidR="00BF5EBC" w:rsidRPr="00F93D09" w:rsidRDefault="00BF5EBC"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2D268E3C" w14:textId="08B510DA" w:rsidR="00BF5EBC" w:rsidRPr="00BF5EBC" w:rsidRDefault="00BF5EBC" w:rsidP="00147938">
            <w:pPr>
              <w:jc w:val="center"/>
              <w:rPr>
                <w:rFonts w:asciiTheme="minorHAnsi" w:hAnsiTheme="minorHAnsi" w:cstheme="minorHAnsi"/>
                <w:sz w:val="18"/>
                <w:szCs w:val="18"/>
              </w:rPr>
            </w:pPr>
            <w:r w:rsidRPr="00BF5EBC">
              <w:rPr>
                <w:sz w:val="18"/>
                <w:szCs w:val="18"/>
              </w:rPr>
              <w:t>718</w:t>
            </w:r>
            <w:r w:rsidR="00C94CE1">
              <w:rPr>
                <w:sz w:val="18"/>
                <w:szCs w:val="18"/>
              </w:rPr>
              <w:t>0</w:t>
            </w:r>
            <w:r w:rsidRPr="00BF5EBC">
              <w:rPr>
                <w:sz w:val="18"/>
                <w:szCs w:val="18"/>
              </w:rPr>
              <w:t>0</w:t>
            </w:r>
          </w:p>
        </w:tc>
        <w:tc>
          <w:tcPr>
            <w:tcW w:w="2741" w:type="dxa"/>
            <w:tcBorders>
              <w:top w:val="single" w:sz="4" w:space="0" w:color="auto"/>
              <w:left w:val="single" w:sz="4" w:space="0" w:color="auto"/>
              <w:bottom w:val="single" w:sz="4" w:space="0" w:color="auto"/>
              <w:right w:val="single" w:sz="4" w:space="0" w:color="auto"/>
            </w:tcBorders>
            <w:shd w:val="clear" w:color="auto" w:fill="auto"/>
          </w:tcPr>
          <w:p w14:paraId="3B2B58CE" w14:textId="250AF075" w:rsidR="00BF5EBC" w:rsidRPr="00BF5EBC" w:rsidRDefault="00BF5EBC" w:rsidP="00147938">
            <w:pPr>
              <w:jc w:val="left"/>
              <w:rPr>
                <w:rFonts w:asciiTheme="minorHAnsi" w:hAnsiTheme="minorHAnsi" w:cstheme="minorHAnsi"/>
                <w:sz w:val="18"/>
                <w:szCs w:val="18"/>
              </w:rPr>
            </w:pPr>
            <w:r w:rsidRPr="00BF5EBC">
              <w:rPr>
                <w:sz w:val="18"/>
                <w:szCs w:val="18"/>
              </w:rPr>
              <w:t xml:space="preserve">Contractual </w:t>
            </w:r>
            <w:proofErr w:type="spellStart"/>
            <w:r w:rsidRPr="00BF5EBC">
              <w:rPr>
                <w:sz w:val="18"/>
                <w:szCs w:val="18"/>
              </w:rPr>
              <w:t>Svcs-indiv</w:t>
            </w:r>
            <w:proofErr w:type="spellEnd"/>
            <w:r w:rsidRPr="00BF5EBC">
              <w:rPr>
                <w:sz w:val="18"/>
                <w:szCs w:val="18"/>
              </w:rPr>
              <w:t xml:space="preserve"> </w:t>
            </w:r>
            <w:proofErr w:type="spellStart"/>
            <w:r w:rsidRPr="00BF5EBC">
              <w:rPr>
                <w:sz w:val="18"/>
                <w:szCs w:val="18"/>
              </w:rPr>
              <w:t>ImpPtnr</w:t>
            </w:r>
            <w:proofErr w:type="spellEnd"/>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8FABBD8" w14:textId="50E070D2" w:rsidR="00BF5EBC" w:rsidRPr="00BF5EBC" w:rsidRDefault="00BF5EBC" w:rsidP="00BF5EBC">
            <w:pPr>
              <w:jc w:val="center"/>
              <w:rPr>
                <w:rFonts w:asciiTheme="minorHAnsi" w:hAnsiTheme="minorHAnsi" w:cstheme="minorHAnsi"/>
                <w:sz w:val="18"/>
                <w:szCs w:val="18"/>
              </w:rPr>
            </w:pPr>
            <w:r w:rsidRPr="00BF5EBC">
              <w:rPr>
                <w:sz w:val="18"/>
                <w:szCs w:val="18"/>
              </w:rPr>
              <w:t>23</w:t>
            </w:r>
            <w:r w:rsidR="00D3344A">
              <w:rPr>
                <w:sz w:val="18"/>
                <w:szCs w:val="18"/>
              </w:rPr>
              <w:t>,</w:t>
            </w:r>
            <w:r w:rsidRPr="00BF5EBC">
              <w:rPr>
                <w:sz w:val="18"/>
                <w:szCs w:val="18"/>
              </w:rPr>
              <w:t>600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1604FB41" w14:textId="36AD3083" w:rsidR="00BF5EBC" w:rsidRPr="00BF5EBC" w:rsidRDefault="00BF5EBC" w:rsidP="00BF5EBC">
            <w:pPr>
              <w:jc w:val="center"/>
              <w:rPr>
                <w:rFonts w:asciiTheme="minorHAnsi" w:hAnsiTheme="minorHAnsi" w:cstheme="minorHAnsi"/>
                <w:sz w:val="18"/>
                <w:szCs w:val="18"/>
              </w:rPr>
            </w:pPr>
            <w:r w:rsidRPr="00BF5EBC">
              <w:rPr>
                <w:sz w:val="18"/>
                <w:szCs w:val="18"/>
              </w:rPr>
              <w:t>21</w:t>
            </w:r>
            <w:r w:rsidR="00D3344A">
              <w:rPr>
                <w:sz w:val="18"/>
                <w:szCs w:val="18"/>
              </w:rPr>
              <w:t>,</w:t>
            </w:r>
            <w:r w:rsidRPr="00BF5EBC">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8279F6A" w14:textId="57D1C92E" w:rsidR="00BF5EBC" w:rsidRPr="00BF5EBC" w:rsidRDefault="00BF5EBC" w:rsidP="00BF5EBC">
            <w:pPr>
              <w:jc w:val="center"/>
              <w:rPr>
                <w:rFonts w:asciiTheme="minorHAnsi" w:hAnsiTheme="minorHAnsi" w:cstheme="minorHAnsi"/>
                <w:sz w:val="18"/>
                <w:szCs w:val="18"/>
              </w:rPr>
            </w:pPr>
            <w:r w:rsidRPr="00BF5EBC">
              <w:rPr>
                <w:sz w:val="18"/>
                <w:szCs w:val="18"/>
              </w:rPr>
              <w:t>14</w:t>
            </w:r>
            <w:r w:rsidR="00D3344A">
              <w:rPr>
                <w:sz w:val="18"/>
                <w:szCs w:val="18"/>
              </w:rPr>
              <w:t>,</w:t>
            </w:r>
            <w:r w:rsidRPr="00BF5EBC">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31B8532" w14:textId="2AEE6794" w:rsidR="00BF5EBC" w:rsidRPr="00BF5EBC" w:rsidRDefault="00BF5EBC" w:rsidP="00BF5EBC">
            <w:pPr>
              <w:jc w:val="center"/>
              <w:rPr>
                <w:rFonts w:asciiTheme="minorHAnsi" w:hAnsiTheme="minorHAnsi" w:cstheme="minorHAnsi"/>
                <w:sz w:val="18"/>
                <w:szCs w:val="18"/>
              </w:rPr>
            </w:pPr>
            <w:r w:rsidRPr="00BF5EBC">
              <w:rPr>
                <w:sz w:val="18"/>
                <w:szCs w:val="18"/>
              </w:rPr>
              <w:t>4</w:t>
            </w:r>
            <w:r w:rsidR="00591231">
              <w:rPr>
                <w:sz w:val="18"/>
                <w:szCs w:val="18"/>
              </w:rPr>
              <w:t>,</w:t>
            </w:r>
            <w:r w:rsidRPr="00BF5EBC">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4CFC729" w14:textId="17085EC0" w:rsidR="00BF5EBC" w:rsidRPr="00BF5EBC" w:rsidRDefault="00BF5EBC" w:rsidP="00BF5EBC">
            <w:pPr>
              <w:jc w:val="center"/>
              <w:rPr>
                <w:rFonts w:asciiTheme="minorHAnsi" w:hAnsiTheme="minorHAnsi" w:cstheme="minorHAnsi"/>
                <w:sz w:val="18"/>
                <w:szCs w:val="18"/>
              </w:rPr>
            </w:pPr>
            <w:r w:rsidRPr="00BF5EBC">
              <w:rPr>
                <w:sz w:val="18"/>
                <w:szCs w:val="18"/>
              </w:rPr>
              <w:t>62</w:t>
            </w:r>
            <w:r w:rsidR="00591231">
              <w:rPr>
                <w:sz w:val="18"/>
                <w:szCs w:val="18"/>
              </w:rPr>
              <w:t>,</w:t>
            </w:r>
            <w:r w:rsidRPr="00BF5EBC">
              <w:rPr>
                <w:sz w:val="18"/>
                <w:szCs w:val="18"/>
              </w:rPr>
              <w:t>600</w:t>
            </w:r>
          </w:p>
        </w:tc>
        <w:tc>
          <w:tcPr>
            <w:tcW w:w="779" w:type="dxa"/>
            <w:tcBorders>
              <w:top w:val="single" w:sz="4" w:space="0" w:color="auto"/>
              <w:left w:val="single" w:sz="4" w:space="0" w:color="auto"/>
              <w:bottom w:val="single" w:sz="4" w:space="0" w:color="auto"/>
              <w:right w:val="single" w:sz="4" w:space="0" w:color="auto"/>
            </w:tcBorders>
          </w:tcPr>
          <w:p w14:paraId="32182C83" w14:textId="17AB8362" w:rsidR="00BF5EBC" w:rsidRPr="00147938" w:rsidRDefault="00BF5EBC" w:rsidP="00147938">
            <w:pPr>
              <w:jc w:val="center"/>
              <w:rPr>
                <w:rFonts w:asciiTheme="minorHAnsi" w:hAnsiTheme="minorHAnsi" w:cstheme="minorHAnsi"/>
                <w:i/>
                <w:sz w:val="18"/>
                <w:szCs w:val="18"/>
              </w:rPr>
            </w:pPr>
            <w:r w:rsidRPr="00147938">
              <w:rPr>
                <w:i/>
                <w:sz w:val="18"/>
                <w:szCs w:val="18"/>
              </w:rPr>
              <w:t>1</w:t>
            </w:r>
          </w:p>
        </w:tc>
      </w:tr>
      <w:tr w:rsidR="00BF5EBC" w:rsidRPr="00F93D09" w14:paraId="05485548" w14:textId="77777777" w:rsidTr="00E21C8E">
        <w:trPr>
          <w:cantSplit/>
        </w:trPr>
        <w:tc>
          <w:tcPr>
            <w:tcW w:w="1936" w:type="dxa"/>
            <w:vMerge/>
            <w:tcBorders>
              <w:left w:val="single" w:sz="4" w:space="0" w:color="auto"/>
              <w:right w:val="single" w:sz="4" w:space="0" w:color="auto"/>
            </w:tcBorders>
            <w:shd w:val="clear" w:color="auto" w:fill="auto"/>
            <w:vAlign w:val="center"/>
          </w:tcPr>
          <w:p w14:paraId="4954EC20" w14:textId="77777777" w:rsidR="00BF5EBC" w:rsidRPr="00F93D09" w:rsidRDefault="00BF5EBC" w:rsidP="00BF5EBC">
            <w:pPr>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59F35D31" w14:textId="77777777" w:rsidR="00BF5EBC" w:rsidRPr="00F93D09" w:rsidRDefault="00BF5EBC" w:rsidP="00BF5EBC">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684B0B46" w14:textId="77777777" w:rsidR="00BF5EBC" w:rsidRPr="00F93D09" w:rsidRDefault="00BF5EBC" w:rsidP="00147938">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21FC5A8B"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692A3F5D" w14:textId="76A867D9" w:rsidR="00BF5EBC" w:rsidRPr="00BF5EBC" w:rsidRDefault="00BF5EBC" w:rsidP="00147938">
            <w:pPr>
              <w:jc w:val="center"/>
              <w:rPr>
                <w:rFonts w:asciiTheme="minorHAnsi" w:hAnsiTheme="minorHAnsi" w:cstheme="minorHAnsi"/>
                <w:sz w:val="18"/>
                <w:szCs w:val="18"/>
              </w:rPr>
            </w:pPr>
            <w:r w:rsidRPr="00BF5EBC">
              <w:rPr>
                <w:sz w:val="18"/>
                <w:szCs w:val="18"/>
              </w:rPr>
              <w:t>72100</w:t>
            </w:r>
          </w:p>
        </w:tc>
        <w:tc>
          <w:tcPr>
            <w:tcW w:w="2741" w:type="dxa"/>
            <w:tcBorders>
              <w:top w:val="single" w:sz="4" w:space="0" w:color="auto"/>
              <w:left w:val="single" w:sz="4" w:space="0" w:color="auto"/>
              <w:bottom w:val="single" w:sz="4" w:space="0" w:color="auto"/>
              <w:right w:val="single" w:sz="4" w:space="0" w:color="auto"/>
            </w:tcBorders>
            <w:shd w:val="clear" w:color="auto" w:fill="auto"/>
            <w:noWrap/>
          </w:tcPr>
          <w:p w14:paraId="14CDCDD2" w14:textId="1400D65D" w:rsidR="00BF5EBC" w:rsidRPr="00BF5EBC" w:rsidRDefault="00BF5EBC" w:rsidP="00147938">
            <w:pPr>
              <w:jc w:val="left"/>
              <w:rPr>
                <w:rFonts w:asciiTheme="minorHAnsi" w:hAnsiTheme="minorHAnsi" w:cstheme="minorHAnsi"/>
                <w:sz w:val="18"/>
                <w:szCs w:val="18"/>
              </w:rPr>
            </w:pPr>
            <w:r w:rsidRPr="00BF5EBC">
              <w:rPr>
                <w:sz w:val="18"/>
                <w:szCs w:val="18"/>
              </w:rPr>
              <w:t>Contractual services -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65DAE82" w14:textId="6E2CA69F" w:rsidR="00BF5EBC" w:rsidRPr="00BF5EBC" w:rsidRDefault="00BF5EBC" w:rsidP="00BF5EBC">
            <w:pPr>
              <w:jc w:val="center"/>
              <w:rPr>
                <w:rFonts w:asciiTheme="minorHAnsi" w:hAnsiTheme="minorHAnsi" w:cstheme="minorHAnsi"/>
                <w:sz w:val="18"/>
                <w:szCs w:val="18"/>
              </w:rPr>
            </w:pPr>
            <w:r w:rsidRPr="00BF5EBC">
              <w:rPr>
                <w:sz w:val="18"/>
                <w:szCs w:val="18"/>
              </w:rPr>
              <w:t>120</w:t>
            </w:r>
            <w:r w:rsidR="00D3344A">
              <w:rPr>
                <w:sz w:val="18"/>
                <w:szCs w:val="18"/>
              </w:rPr>
              <w:t>,</w:t>
            </w:r>
            <w:r w:rsidRPr="00BF5EBC">
              <w:rPr>
                <w:sz w:val="18"/>
                <w:szCs w:val="18"/>
              </w:rPr>
              <w:t>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42FC7410" w14:textId="2755DC78" w:rsidR="00BF5EBC" w:rsidRPr="00BF5EBC" w:rsidRDefault="00BF5EBC" w:rsidP="00BF5EBC">
            <w:pPr>
              <w:jc w:val="center"/>
              <w:rPr>
                <w:rFonts w:asciiTheme="minorHAnsi" w:hAnsiTheme="minorHAnsi" w:cstheme="minorHAnsi"/>
                <w:sz w:val="18"/>
                <w:szCs w:val="18"/>
              </w:rPr>
            </w:pPr>
            <w:r w:rsidRPr="00BF5EBC">
              <w:rPr>
                <w:sz w:val="18"/>
                <w:szCs w:val="18"/>
              </w:rPr>
              <w:t>80</w:t>
            </w:r>
            <w:r w:rsidR="00D3344A">
              <w:rPr>
                <w:sz w:val="18"/>
                <w:szCs w:val="18"/>
              </w:rPr>
              <w:t>,</w:t>
            </w:r>
            <w:r w:rsidRPr="00BF5EBC">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9FD648C" w14:textId="28A006BC" w:rsidR="00BF5EBC" w:rsidRPr="00BF5EBC" w:rsidRDefault="00BF5EBC" w:rsidP="00BF5EBC">
            <w:pPr>
              <w:jc w:val="center"/>
              <w:rPr>
                <w:rFonts w:asciiTheme="minorHAnsi" w:hAnsiTheme="minorHAnsi" w:cstheme="minorHAnsi"/>
                <w:sz w:val="18"/>
                <w:szCs w:val="18"/>
              </w:rPr>
            </w:pPr>
            <w:r w:rsidRPr="00BF5EBC">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9074DCA" w14:textId="11FBCAE4" w:rsidR="00BF5EBC" w:rsidRPr="00BF5EBC" w:rsidRDefault="00BF5EBC" w:rsidP="00BF5EBC">
            <w:pPr>
              <w:jc w:val="center"/>
              <w:rPr>
                <w:rFonts w:asciiTheme="minorHAnsi" w:hAnsiTheme="minorHAnsi" w:cstheme="minorHAnsi"/>
                <w:sz w:val="18"/>
                <w:szCs w:val="18"/>
              </w:rPr>
            </w:pPr>
            <w:r w:rsidRPr="00BF5EBC">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B34F377" w14:textId="3727B841" w:rsidR="00BF5EBC" w:rsidRPr="00BF5EBC" w:rsidRDefault="00BF5EBC" w:rsidP="00BF5EBC">
            <w:pPr>
              <w:jc w:val="center"/>
              <w:rPr>
                <w:rFonts w:asciiTheme="minorHAnsi" w:hAnsiTheme="minorHAnsi" w:cstheme="minorHAnsi"/>
                <w:sz w:val="18"/>
                <w:szCs w:val="18"/>
              </w:rPr>
            </w:pPr>
            <w:r w:rsidRPr="00BF5EBC">
              <w:rPr>
                <w:sz w:val="18"/>
                <w:szCs w:val="18"/>
              </w:rPr>
              <w:t>200</w:t>
            </w:r>
            <w:r w:rsidR="00591231">
              <w:rPr>
                <w:sz w:val="18"/>
                <w:szCs w:val="18"/>
              </w:rPr>
              <w:t>,</w:t>
            </w:r>
            <w:r w:rsidRPr="00BF5EBC">
              <w:rPr>
                <w:sz w:val="18"/>
                <w:szCs w:val="18"/>
              </w:rPr>
              <w:t>000</w:t>
            </w:r>
          </w:p>
        </w:tc>
        <w:tc>
          <w:tcPr>
            <w:tcW w:w="779" w:type="dxa"/>
            <w:tcBorders>
              <w:top w:val="single" w:sz="4" w:space="0" w:color="auto"/>
              <w:left w:val="single" w:sz="4" w:space="0" w:color="auto"/>
              <w:bottom w:val="single" w:sz="4" w:space="0" w:color="auto"/>
              <w:right w:val="single" w:sz="4" w:space="0" w:color="auto"/>
            </w:tcBorders>
          </w:tcPr>
          <w:p w14:paraId="196CFD91" w14:textId="1F659212" w:rsidR="00BF5EBC" w:rsidRPr="00147938" w:rsidRDefault="00BF5EBC" w:rsidP="00147938">
            <w:pPr>
              <w:jc w:val="center"/>
              <w:rPr>
                <w:rFonts w:asciiTheme="minorHAnsi" w:hAnsiTheme="minorHAnsi" w:cstheme="minorHAnsi"/>
                <w:i/>
                <w:sz w:val="18"/>
                <w:szCs w:val="18"/>
              </w:rPr>
            </w:pPr>
            <w:r w:rsidRPr="00147938">
              <w:rPr>
                <w:i/>
                <w:sz w:val="18"/>
                <w:szCs w:val="18"/>
              </w:rPr>
              <w:t>2</w:t>
            </w:r>
          </w:p>
        </w:tc>
      </w:tr>
      <w:tr w:rsidR="00BF5EBC" w:rsidRPr="00F93D09" w14:paraId="5B315497" w14:textId="77777777" w:rsidTr="00E21C8E">
        <w:trPr>
          <w:cantSplit/>
        </w:trPr>
        <w:tc>
          <w:tcPr>
            <w:tcW w:w="1936" w:type="dxa"/>
            <w:vMerge/>
            <w:tcBorders>
              <w:left w:val="single" w:sz="4" w:space="0" w:color="auto"/>
              <w:right w:val="single" w:sz="4" w:space="0" w:color="auto"/>
            </w:tcBorders>
            <w:shd w:val="clear" w:color="auto" w:fill="auto"/>
            <w:vAlign w:val="center"/>
          </w:tcPr>
          <w:p w14:paraId="13618017" w14:textId="77777777" w:rsidR="00BF5EBC" w:rsidRPr="00F93D09" w:rsidRDefault="00BF5EBC" w:rsidP="00BF5EBC">
            <w:pPr>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1E7BA1B6" w14:textId="77777777" w:rsidR="00BF5EBC" w:rsidRPr="00F93D09" w:rsidRDefault="00BF5EBC" w:rsidP="00BF5EBC">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07F7952B" w14:textId="77777777" w:rsidR="00BF5EBC" w:rsidRPr="00F93D09" w:rsidRDefault="00BF5EBC" w:rsidP="00147938">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40224220"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7D4FA59B" w14:textId="16A173B0" w:rsidR="00BF5EBC" w:rsidRPr="00BF5EBC" w:rsidRDefault="00BF5EBC" w:rsidP="00147938">
            <w:pPr>
              <w:jc w:val="center"/>
              <w:rPr>
                <w:rFonts w:asciiTheme="minorHAnsi" w:hAnsiTheme="minorHAnsi" w:cstheme="minorHAnsi"/>
                <w:sz w:val="18"/>
                <w:szCs w:val="18"/>
              </w:rPr>
            </w:pPr>
            <w:r w:rsidRPr="00BF5EBC">
              <w:rPr>
                <w:sz w:val="18"/>
                <w:szCs w:val="18"/>
              </w:rPr>
              <w:t>71600</w:t>
            </w:r>
          </w:p>
        </w:tc>
        <w:tc>
          <w:tcPr>
            <w:tcW w:w="2741" w:type="dxa"/>
            <w:tcBorders>
              <w:top w:val="single" w:sz="4" w:space="0" w:color="auto"/>
              <w:left w:val="single" w:sz="4" w:space="0" w:color="auto"/>
              <w:bottom w:val="single" w:sz="4" w:space="0" w:color="auto"/>
              <w:right w:val="single" w:sz="4" w:space="0" w:color="auto"/>
            </w:tcBorders>
            <w:shd w:val="clear" w:color="auto" w:fill="auto"/>
            <w:noWrap/>
          </w:tcPr>
          <w:p w14:paraId="73911F4B" w14:textId="4ADFF4CA" w:rsidR="00BF5EBC" w:rsidRPr="00BF5EBC" w:rsidRDefault="00BF5EBC" w:rsidP="00147938">
            <w:pPr>
              <w:jc w:val="left"/>
              <w:rPr>
                <w:rFonts w:asciiTheme="minorHAnsi" w:hAnsiTheme="minorHAnsi" w:cstheme="minorHAnsi"/>
                <w:sz w:val="18"/>
                <w:szCs w:val="18"/>
              </w:rPr>
            </w:pPr>
            <w:r w:rsidRPr="00BF5EBC">
              <w:rPr>
                <w:sz w:val="18"/>
                <w:szCs w:val="18"/>
              </w:rPr>
              <w:t>Travel</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16A8758" w14:textId="2592821D" w:rsidR="00BF5EBC" w:rsidRPr="00BF5EBC" w:rsidRDefault="00BF5EBC" w:rsidP="00BF5EBC">
            <w:pPr>
              <w:jc w:val="center"/>
              <w:rPr>
                <w:rFonts w:asciiTheme="minorHAnsi" w:hAnsiTheme="minorHAnsi" w:cstheme="minorHAnsi"/>
                <w:sz w:val="18"/>
                <w:szCs w:val="18"/>
              </w:rPr>
            </w:pPr>
            <w:r w:rsidRPr="00BF5EBC">
              <w:rPr>
                <w:sz w:val="18"/>
                <w:szCs w:val="18"/>
              </w:rPr>
              <w:t>14</w:t>
            </w:r>
            <w:r w:rsidR="00D3344A">
              <w:rPr>
                <w:sz w:val="18"/>
                <w:szCs w:val="18"/>
              </w:rPr>
              <w:t>,</w:t>
            </w:r>
            <w:r w:rsidRPr="00BF5EBC">
              <w:rPr>
                <w:sz w:val="18"/>
                <w:szCs w:val="18"/>
              </w:rPr>
              <w:t>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0ED701A1" w14:textId="5D370A6D" w:rsidR="00BF5EBC" w:rsidRPr="00BF5EBC" w:rsidRDefault="00BF5EBC" w:rsidP="00BF5EBC">
            <w:pPr>
              <w:jc w:val="center"/>
              <w:rPr>
                <w:rFonts w:asciiTheme="minorHAnsi" w:hAnsiTheme="minorHAnsi" w:cstheme="minorHAnsi"/>
                <w:sz w:val="18"/>
                <w:szCs w:val="18"/>
              </w:rPr>
            </w:pPr>
            <w:r w:rsidRPr="00BF5EBC">
              <w:rPr>
                <w:sz w:val="18"/>
                <w:szCs w:val="18"/>
              </w:rPr>
              <w:t>14</w:t>
            </w:r>
            <w:r w:rsidR="00D3344A">
              <w:rPr>
                <w:sz w:val="18"/>
                <w:szCs w:val="18"/>
              </w:rPr>
              <w:t>,</w:t>
            </w:r>
            <w:r w:rsidRPr="00BF5EBC">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9663BFA" w14:textId="44138F1C" w:rsidR="00BF5EBC" w:rsidRPr="00BF5EBC" w:rsidRDefault="00BF5EBC" w:rsidP="00BF5EBC">
            <w:pPr>
              <w:jc w:val="center"/>
              <w:rPr>
                <w:rFonts w:asciiTheme="minorHAnsi" w:hAnsiTheme="minorHAnsi" w:cstheme="minorHAnsi"/>
                <w:sz w:val="18"/>
                <w:szCs w:val="18"/>
              </w:rPr>
            </w:pPr>
            <w:r w:rsidRPr="00BF5EBC">
              <w:rPr>
                <w:sz w:val="18"/>
                <w:szCs w:val="18"/>
              </w:rPr>
              <w:t>14</w:t>
            </w:r>
            <w:r w:rsidR="00D3344A">
              <w:rPr>
                <w:sz w:val="18"/>
                <w:szCs w:val="18"/>
              </w:rPr>
              <w:t>,</w:t>
            </w:r>
            <w:r w:rsidRPr="00BF5EBC">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217D265" w14:textId="32A28AE5" w:rsidR="00BF5EBC" w:rsidRPr="00BF5EBC" w:rsidRDefault="00BF5EBC" w:rsidP="00BF5EBC">
            <w:pPr>
              <w:jc w:val="center"/>
              <w:rPr>
                <w:rFonts w:asciiTheme="minorHAnsi" w:hAnsiTheme="minorHAnsi" w:cstheme="minorHAnsi"/>
                <w:sz w:val="18"/>
                <w:szCs w:val="18"/>
              </w:rPr>
            </w:pPr>
            <w:r w:rsidRPr="00BF5EBC">
              <w:rPr>
                <w:sz w:val="18"/>
                <w:szCs w:val="18"/>
              </w:rPr>
              <w:t>8</w:t>
            </w:r>
            <w:r w:rsidR="00591231">
              <w:rPr>
                <w:sz w:val="18"/>
                <w:szCs w:val="18"/>
              </w:rPr>
              <w:t>,</w:t>
            </w:r>
            <w:r w:rsidRPr="00BF5EBC">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6EF27BC" w14:textId="09D45A8D" w:rsidR="00BF5EBC" w:rsidRPr="00BF5EBC" w:rsidRDefault="00BF5EBC" w:rsidP="00BF5EBC">
            <w:pPr>
              <w:jc w:val="center"/>
              <w:rPr>
                <w:rFonts w:asciiTheme="minorHAnsi" w:hAnsiTheme="minorHAnsi" w:cstheme="minorHAnsi"/>
                <w:sz w:val="18"/>
                <w:szCs w:val="18"/>
              </w:rPr>
            </w:pPr>
            <w:r w:rsidRPr="00BF5EBC">
              <w:rPr>
                <w:sz w:val="18"/>
                <w:szCs w:val="18"/>
              </w:rPr>
              <w:t>50</w:t>
            </w:r>
            <w:r w:rsidR="00591231">
              <w:rPr>
                <w:sz w:val="18"/>
                <w:szCs w:val="18"/>
              </w:rPr>
              <w:t>,</w:t>
            </w:r>
            <w:r w:rsidRPr="00BF5EBC">
              <w:rPr>
                <w:sz w:val="18"/>
                <w:szCs w:val="18"/>
              </w:rPr>
              <w:t>000</w:t>
            </w:r>
          </w:p>
        </w:tc>
        <w:tc>
          <w:tcPr>
            <w:tcW w:w="779" w:type="dxa"/>
            <w:tcBorders>
              <w:top w:val="single" w:sz="4" w:space="0" w:color="auto"/>
              <w:left w:val="single" w:sz="4" w:space="0" w:color="auto"/>
              <w:bottom w:val="single" w:sz="4" w:space="0" w:color="auto"/>
              <w:right w:val="single" w:sz="4" w:space="0" w:color="auto"/>
            </w:tcBorders>
          </w:tcPr>
          <w:p w14:paraId="0FD4363C" w14:textId="0ABFB2F8" w:rsidR="00BF5EBC" w:rsidRPr="00147938" w:rsidRDefault="00BF5EBC" w:rsidP="00147938">
            <w:pPr>
              <w:jc w:val="center"/>
              <w:rPr>
                <w:rFonts w:asciiTheme="minorHAnsi" w:hAnsiTheme="minorHAnsi" w:cstheme="minorHAnsi"/>
                <w:i/>
                <w:sz w:val="18"/>
                <w:szCs w:val="18"/>
              </w:rPr>
            </w:pPr>
            <w:r w:rsidRPr="00147938">
              <w:rPr>
                <w:i/>
                <w:sz w:val="18"/>
                <w:szCs w:val="18"/>
              </w:rPr>
              <w:t>3</w:t>
            </w:r>
          </w:p>
        </w:tc>
      </w:tr>
      <w:tr w:rsidR="00BF5EBC" w:rsidRPr="00F93D09" w14:paraId="5CF25EEC" w14:textId="77777777" w:rsidTr="00E21C8E">
        <w:trPr>
          <w:cantSplit/>
        </w:trPr>
        <w:tc>
          <w:tcPr>
            <w:tcW w:w="1936" w:type="dxa"/>
            <w:vMerge/>
            <w:tcBorders>
              <w:left w:val="single" w:sz="4" w:space="0" w:color="auto"/>
              <w:right w:val="single" w:sz="4" w:space="0" w:color="auto"/>
            </w:tcBorders>
            <w:shd w:val="clear" w:color="auto" w:fill="auto"/>
            <w:vAlign w:val="center"/>
          </w:tcPr>
          <w:p w14:paraId="42FC6813" w14:textId="77777777" w:rsidR="00BF5EBC" w:rsidRPr="00F93D09" w:rsidRDefault="00BF5EBC" w:rsidP="00BF5EBC">
            <w:pPr>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68316E3A" w14:textId="77777777" w:rsidR="00BF5EBC" w:rsidRPr="00F93D09" w:rsidRDefault="00BF5EBC" w:rsidP="00BF5EBC">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4B5E924B" w14:textId="77777777" w:rsidR="00BF5EBC" w:rsidRPr="00F93D09" w:rsidRDefault="00BF5EBC" w:rsidP="00147938">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061F1E51"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72DABF72" w14:textId="29B569CC" w:rsidR="00BF5EBC" w:rsidRPr="00BF5EBC" w:rsidRDefault="00BF5EBC" w:rsidP="00147938">
            <w:pPr>
              <w:jc w:val="center"/>
              <w:rPr>
                <w:rFonts w:asciiTheme="minorHAnsi" w:hAnsiTheme="minorHAnsi" w:cstheme="minorHAnsi"/>
                <w:sz w:val="18"/>
                <w:szCs w:val="18"/>
              </w:rPr>
            </w:pPr>
            <w:r w:rsidRPr="00BF5EBC">
              <w:rPr>
                <w:sz w:val="18"/>
                <w:szCs w:val="18"/>
              </w:rPr>
              <w:t>75700</w:t>
            </w:r>
          </w:p>
        </w:tc>
        <w:tc>
          <w:tcPr>
            <w:tcW w:w="2741" w:type="dxa"/>
            <w:tcBorders>
              <w:top w:val="single" w:sz="4" w:space="0" w:color="auto"/>
              <w:left w:val="single" w:sz="4" w:space="0" w:color="auto"/>
              <w:bottom w:val="single" w:sz="4" w:space="0" w:color="auto"/>
              <w:right w:val="single" w:sz="4" w:space="0" w:color="auto"/>
            </w:tcBorders>
            <w:shd w:val="clear" w:color="auto" w:fill="auto"/>
            <w:noWrap/>
          </w:tcPr>
          <w:p w14:paraId="4CEF7731" w14:textId="637FB12E" w:rsidR="00BF5EBC" w:rsidRPr="00BF5EBC" w:rsidRDefault="00BF5EBC" w:rsidP="00147938">
            <w:pPr>
              <w:jc w:val="left"/>
              <w:rPr>
                <w:rFonts w:asciiTheme="minorHAnsi" w:hAnsiTheme="minorHAnsi" w:cstheme="minorHAnsi"/>
                <w:sz w:val="18"/>
                <w:szCs w:val="18"/>
              </w:rPr>
            </w:pPr>
            <w:r w:rsidRPr="00BF5EBC">
              <w:rPr>
                <w:sz w:val="18"/>
                <w:szCs w:val="18"/>
              </w:rPr>
              <w:t>Training, wo</w:t>
            </w:r>
            <w:r>
              <w:rPr>
                <w:sz w:val="18"/>
                <w:szCs w:val="18"/>
              </w:rPr>
              <w:t>r</w:t>
            </w:r>
            <w:r w:rsidRPr="00BF5EBC">
              <w:rPr>
                <w:sz w:val="18"/>
                <w:szCs w:val="18"/>
              </w:rPr>
              <w:t>kshop, conference</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9BC7988" w14:textId="0413B83B" w:rsidR="00BF5EBC" w:rsidRPr="00BF5EBC" w:rsidRDefault="00BF5EBC" w:rsidP="00BF5EBC">
            <w:pPr>
              <w:jc w:val="center"/>
              <w:rPr>
                <w:rFonts w:asciiTheme="minorHAnsi" w:hAnsiTheme="minorHAnsi" w:cstheme="minorHAnsi"/>
                <w:sz w:val="18"/>
                <w:szCs w:val="18"/>
              </w:rPr>
            </w:pPr>
            <w:r w:rsidRPr="00BF5EBC">
              <w:rPr>
                <w:sz w:val="18"/>
                <w:szCs w:val="18"/>
              </w:rPr>
              <w:t>66</w:t>
            </w:r>
            <w:r w:rsidR="00D3344A">
              <w:rPr>
                <w:sz w:val="18"/>
                <w:szCs w:val="18"/>
              </w:rPr>
              <w:t>,</w:t>
            </w:r>
            <w:r w:rsidRPr="00BF5EBC">
              <w:rPr>
                <w:sz w:val="18"/>
                <w:szCs w:val="18"/>
              </w:rPr>
              <w:t>500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6E8F0B01" w14:textId="15C8B56D" w:rsidR="00BF5EBC" w:rsidRPr="00BF5EBC" w:rsidRDefault="00BF5EBC" w:rsidP="00BF5EBC">
            <w:pPr>
              <w:jc w:val="center"/>
              <w:rPr>
                <w:rFonts w:asciiTheme="minorHAnsi" w:hAnsiTheme="minorHAnsi" w:cstheme="minorHAnsi"/>
                <w:sz w:val="18"/>
                <w:szCs w:val="18"/>
              </w:rPr>
            </w:pPr>
            <w:r w:rsidRPr="00BF5EBC">
              <w:rPr>
                <w:sz w:val="18"/>
                <w:szCs w:val="18"/>
              </w:rPr>
              <w:t>10</w:t>
            </w:r>
            <w:r w:rsidR="00D3344A">
              <w:rPr>
                <w:sz w:val="18"/>
                <w:szCs w:val="18"/>
              </w:rPr>
              <w:t>,</w:t>
            </w:r>
            <w:r w:rsidRPr="00BF5EBC">
              <w:rPr>
                <w:sz w:val="18"/>
                <w:szCs w:val="18"/>
              </w:rPr>
              <w:t>500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0A612D6" w14:textId="135BA6A9" w:rsidR="00BF5EBC" w:rsidRPr="00BF5EBC" w:rsidRDefault="00BF5EBC" w:rsidP="00BF5EBC">
            <w:pPr>
              <w:jc w:val="center"/>
              <w:rPr>
                <w:rFonts w:asciiTheme="minorHAnsi" w:hAnsiTheme="minorHAnsi" w:cstheme="minorHAnsi"/>
                <w:sz w:val="18"/>
                <w:szCs w:val="18"/>
              </w:rPr>
            </w:pPr>
            <w:r w:rsidRPr="00BF5EBC">
              <w:rPr>
                <w:sz w:val="18"/>
                <w:szCs w:val="18"/>
              </w:rPr>
              <w:t>10</w:t>
            </w:r>
            <w:r w:rsidR="00D3344A">
              <w:rPr>
                <w:sz w:val="18"/>
                <w:szCs w:val="18"/>
              </w:rPr>
              <w:t>,</w:t>
            </w:r>
            <w:r w:rsidRPr="00BF5EBC">
              <w:rPr>
                <w:sz w:val="18"/>
                <w:szCs w:val="18"/>
              </w:rPr>
              <w:t>500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E2D5DC0" w14:textId="486C4C77" w:rsidR="00BF5EBC" w:rsidRPr="00BF5EBC" w:rsidRDefault="00BF5EBC" w:rsidP="00BF5EBC">
            <w:pPr>
              <w:jc w:val="center"/>
              <w:rPr>
                <w:rFonts w:asciiTheme="minorHAnsi" w:hAnsiTheme="minorHAnsi" w:cstheme="minorHAnsi"/>
                <w:sz w:val="18"/>
                <w:szCs w:val="18"/>
              </w:rPr>
            </w:pPr>
            <w:r w:rsidRPr="00BF5EBC">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FAAFB1E" w14:textId="20B74B76" w:rsidR="00BF5EBC" w:rsidRPr="00BF5EBC" w:rsidRDefault="00BF5EBC" w:rsidP="00BF5EBC">
            <w:pPr>
              <w:jc w:val="center"/>
              <w:rPr>
                <w:rFonts w:asciiTheme="minorHAnsi" w:hAnsiTheme="minorHAnsi" w:cstheme="minorHAnsi"/>
                <w:sz w:val="18"/>
                <w:szCs w:val="18"/>
              </w:rPr>
            </w:pPr>
            <w:r w:rsidRPr="00BF5EBC">
              <w:rPr>
                <w:sz w:val="18"/>
                <w:szCs w:val="18"/>
              </w:rPr>
              <w:t>87</w:t>
            </w:r>
            <w:r w:rsidR="00591231">
              <w:rPr>
                <w:sz w:val="18"/>
                <w:szCs w:val="18"/>
              </w:rPr>
              <w:t>,</w:t>
            </w:r>
            <w:r w:rsidRPr="00BF5EBC">
              <w:rPr>
                <w:sz w:val="18"/>
                <w:szCs w:val="18"/>
              </w:rPr>
              <w:t>500</w:t>
            </w:r>
          </w:p>
        </w:tc>
        <w:tc>
          <w:tcPr>
            <w:tcW w:w="779" w:type="dxa"/>
            <w:tcBorders>
              <w:top w:val="single" w:sz="4" w:space="0" w:color="auto"/>
              <w:left w:val="single" w:sz="4" w:space="0" w:color="auto"/>
              <w:bottom w:val="single" w:sz="4" w:space="0" w:color="auto"/>
              <w:right w:val="single" w:sz="4" w:space="0" w:color="auto"/>
            </w:tcBorders>
          </w:tcPr>
          <w:p w14:paraId="7D706C29" w14:textId="2EB9E523" w:rsidR="00BF5EBC" w:rsidRPr="00147938" w:rsidRDefault="00BF5EBC" w:rsidP="00147938">
            <w:pPr>
              <w:jc w:val="center"/>
              <w:rPr>
                <w:rFonts w:asciiTheme="minorHAnsi" w:hAnsiTheme="minorHAnsi" w:cstheme="minorHAnsi"/>
                <w:i/>
                <w:sz w:val="18"/>
                <w:szCs w:val="18"/>
              </w:rPr>
            </w:pPr>
            <w:r w:rsidRPr="00147938">
              <w:rPr>
                <w:i/>
                <w:sz w:val="18"/>
                <w:szCs w:val="18"/>
              </w:rPr>
              <w:t>4</w:t>
            </w:r>
          </w:p>
        </w:tc>
      </w:tr>
      <w:tr w:rsidR="00BF5EBC" w:rsidRPr="00F93D09" w14:paraId="246863A1" w14:textId="77777777" w:rsidTr="00E21C8E">
        <w:trPr>
          <w:cantSplit/>
        </w:trPr>
        <w:tc>
          <w:tcPr>
            <w:tcW w:w="1936" w:type="dxa"/>
            <w:vMerge/>
            <w:tcBorders>
              <w:left w:val="single" w:sz="4" w:space="0" w:color="auto"/>
              <w:right w:val="single" w:sz="4" w:space="0" w:color="auto"/>
            </w:tcBorders>
            <w:shd w:val="clear" w:color="auto" w:fill="auto"/>
            <w:vAlign w:val="center"/>
          </w:tcPr>
          <w:p w14:paraId="593071A7" w14:textId="77777777" w:rsidR="00BF5EBC" w:rsidRPr="00F93D09" w:rsidRDefault="00BF5EBC" w:rsidP="00BF5EBC">
            <w:pPr>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3284FF6A" w14:textId="77777777" w:rsidR="00BF5EBC" w:rsidRPr="00F93D09" w:rsidRDefault="00BF5EBC" w:rsidP="00BF5EBC">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334766FE" w14:textId="77777777" w:rsidR="00BF5EBC" w:rsidRPr="00F93D09" w:rsidRDefault="00BF5EBC" w:rsidP="00147938">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5546DDD0"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1AB84F9A" w14:textId="35D798E5" w:rsidR="00BF5EBC" w:rsidRPr="00BF5EBC" w:rsidRDefault="00BF5EBC" w:rsidP="00147938">
            <w:pPr>
              <w:jc w:val="center"/>
              <w:rPr>
                <w:rFonts w:asciiTheme="minorHAnsi" w:hAnsiTheme="minorHAnsi" w:cstheme="minorHAnsi"/>
                <w:sz w:val="18"/>
                <w:szCs w:val="18"/>
              </w:rPr>
            </w:pPr>
            <w:r w:rsidRPr="00BF5EBC">
              <w:rPr>
                <w:sz w:val="18"/>
                <w:szCs w:val="18"/>
              </w:rPr>
              <w:t>7</w:t>
            </w:r>
            <w:r w:rsidR="002A06B5">
              <w:rPr>
                <w:sz w:val="18"/>
                <w:szCs w:val="18"/>
              </w:rPr>
              <w:t>4</w:t>
            </w:r>
            <w:r w:rsidR="00C75FB9">
              <w:rPr>
                <w:sz w:val="18"/>
                <w:szCs w:val="18"/>
              </w:rPr>
              <w:t>200</w:t>
            </w:r>
          </w:p>
        </w:tc>
        <w:tc>
          <w:tcPr>
            <w:tcW w:w="2741" w:type="dxa"/>
            <w:tcBorders>
              <w:top w:val="single" w:sz="4" w:space="0" w:color="auto"/>
              <w:left w:val="single" w:sz="4" w:space="0" w:color="auto"/>
              <w:bottom w:val="single" w:sz="4" w:space="0" w:color="auto"/>
              <w:right w:val="single" w:sz="4" w:space="0" w:color="auto"/>
            </w:tcBorders>
            <w:shd w:val="clear" w:color="auto" w:fill="auto"/>
            <w:noWrap/>
          </w:tcPr>
          <w:p w14:paraId="2BD29506" w14:textId="7FC261A5" w:rsidR="00BF5EBC" w:rsidRPr="00BF5EBC" w:rsidRDefault="00C75FB9" w:rsidP="00147938">
            <w:pPr>
              <w:jc w:val="left"/>
              <w:rPr>
                <w:rFonts w:asciiTheme="minorHAnsi" w:hAnsiTheme="minorHAnsi" w:cstheme="minorHAnsi"/>
                <w:bCs/>
                <w:sz w:val="18"/>
                <w:szCs w:val="18"/>
              </w:rPr>
            </w:pPr>
            <w:r>
              <w:rPr>
                <w:sz w:val="18"/>
                <w:szCs w:val="18"/>
              </w:rPr>
              <w:t>Audio Visual and Printing Costs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8ABC4FF" w14:textId="2FEAABE2" w:rsidR="00BF5EBC" w:rsidRPr="00BF5EBC" w:rsidRDefault="00BF5EBC" w:rsidP="00BF5EBC">
            <w:pPr>
              <w:jc w:val="center"/>
              <w:rPr>
                <w:rFonts w:asciiTheme="minorHAnsi" w:hAnsiTheme="minorHAnsi" w:cstheme="minorHAnsi"/>
                <w:sz w:val="18"/>
                <w:szCs w:val="18"/>
              </w:rPr>
            </w:pPr>
            <w:r w:rsidRPr="00BF5EBC">
              <w:rPr>
                <w:sz w:val="18"/>
                <w:szCs w:val="18"/>
              </w:rPr>
              <w:t>7</w:t>
            </w:r>
            <w:r w:rsidR="00D3344A">
              <w:rPr>
                <w:sz w:val="18"/>
                <w:szCs w:val="18"/>
              </w:rPr>
              <w:t>,</w:t>
            </w:r>
            <w:r w:rsidRPr="00BF5EBC">
              <w:rPr>
                <w:sz w:val="18"/>
                <w:szCs w:val="18"/>
              </w:rPr>
              <w:t>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00B13EDC" w14:textId="094F70D7" w:rsidR="00BF5EBC" w:rsidRPr="00BF5EBC" w:rsidRDefault="00BF5EBC" w:rsidP="00BF5EBC">
            <w:pPr>
              <w:jc w:val="center"/>
              <w:rPr>
                <w:rFonts w:asciiTheme="minorHAnsi" w:hAnsiTheme="minorHAnsi" w:cstheme="minorHAnsi"/>
                <w:sz w:val="18"/>
                <w:szCs w:val="18"/>
              </w:rPr>
            </w:pPr>
            <w:r w:rsidRPr="00BF5EBC">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AC537B1" w14:textId="2D50D32D" w:rsidR="00BF5EBC" w:rsidRPr="00BF5EBC" w:rsidRDefault="00BF5EBC" w:rsidP="00BF5EBC">
            <w:pPr>
              <w:jc w:val="center"/>
              <w:rPr>
                <w:rFonts w:asciiTheme="minorHAnsi" w:hAnsiTheme="minorHAnsi" w:cstheme="minorHAnsi"/>
                <w:sz w:val="18"/>
                <w:szCs w:val="18"/>
              </w:rPr>
            </w:pPr>
            <w:r w:rsidRPr="00BF5EBC">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AF65CDD" w14:textId="0755223C" w:rsidR="00BF5EBC" w:rsidRPr="00BF5EBC" w:rsidRDefault="00BF5EBC" w:rsidP="00BF5EBC">
            <w:pPr>
              <w:jc w:val="center"/>
              <w:rPr>
                <w:rFonts w:asciiTheme="minorHAnsi" w:hAnsiTheme="minorHAnsi" w:cstheme="minorHAnsi"/>
                <w:sz w:val="18"/>
                <w:szCs w:val="18"/>
              </w:rPr>
            </w:pPr>
            <w:r w:rsidRPr="00BF5EBC">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DF525FE" w14:textId="32D6A04C" w:rsidR="00BF5EBC" w:rsidRPr="00BF5EBC" w:rsidRDefault="00BF5EBC" w:rsidP="00BF5EBC">
            <w:pPr>
              <w:jc w:val="center"/>
              <w:rPr>
                <w:rFonts w:asciiTheme="minorHAnsi" w:hAnsiTheme="minorHAnsi" w:cstheme="minorHAnsi"/>
                <w:sz w:val="18"/>
                <w:szCs w:val="18"/>
              </w:rPr>
            </w:pPr>
            <w:r w:rsidRPr="00BF5EBC">
              <w:rPr>
                <w:sz w:val="18"/>
                <w:szCs w:val="18"/>
              </w:rPr>
              <w:t>7</w:t>
            </w:r>
            <w:r w:rsidR="00591231">
              <w:rPr>
                <w:sz w:val="18"/>
                <w:szCs w:val="18"/>
              </w:rPr>
              <w:t>,</w:t>
            </w:r>
            <w:r w:rsidRPr="00BF5EBC">
              <w:rPr>
                <w:sz w:val="18"/>
                <w:szCs w:val="18"/>
              </w:rPr>
              <w:t>000</w:t>
            </w:r>
          </w:p>
        </w:tc>
        <w:tc>
          <w:tcPr>
            <w:tcW w:w="779" w:type="dxa"/>
            <w:tcBorders>
              <w:top w:val="single" w:sz="4" w:space="0" w:color="auto"/>
              <w:left w:val="single" w:sz="4" w:space="0" w:color="auto"/>
              <w:bottom w:val="single" w:sz="4" w:space="0" w:color="auto"/>
              <w:right w:val="single" w:sz="4" w:space="0" w:color="auto"/>
            </w:tcBorders>
          </w:tcPr>
          <w:p w14:paraId="60BF4289" w14:textId="3B2F71F5" w:rsidR="00BF5EBC" w:rsidRPr="00147938" w:rsidRDefault="00BF5EBC" w:rsidP="00147938">
            <w:pPr>
              <w:jc w:val="center"/>
              <w:rPr>
                <w:rFonts w:asciiTheme="minorHAnsi" w:hAnsiTheme="minorHAnsi" w:cstheme="minorHAnsi"/>
                <w:i/>
                <w:sz w:val="18"/>
                <w:szCs w:val="18"/>
              </w:rPr>
            </w:pPr>
            <w:r w:rsidRPr="00147938">
              <w:rPr>
                <w:i/>
                <w:sz w:val="18"/>
                <w:szCs w:val="18"/>
              </w:rPr>
              <w:t>5</w:t>
            </w:r>
          </w:p>
        </w:tc>
      </w:tr>
      <w:tr w:rsidR="00BF5EBC" w:rsidRPr="00F93D09" w14:paraId="3D64790F" w14:textId="77777777" w:rsidTr="00E21C8E">
        <w:trPr>
          <w:cantSplit/>
        </w:trPr>
        <w:tc>
          <w:tcPr>
            <w:tcW w:w="1936" w:type="dxa"/>
            <w:vMerge/>
            <w:tcBorders>
              <w:left w:val="single" w:sz="4" w:space="0" w:color="auto"/>
              <w:right w:val="single" w:sz="4" w:space="0" w:color="auto"/>
            </w:tcBorders>
            <w:shd w:val="clear" w:color="auto" w:fill="auto"/>
            <w:vAlign w:val="center"/>
          </w:tcPr>
          <w:p w14:paraId="53C2D381" w14:textId="77777777" w:rsidR="00BF5EBC" w:rsidRPr="00F93D09" w:rsidRDefault="00BF5EBC" w:rsidP="00BF5EBC">
            <w:pPr>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7438E8A8" w14:textId="77777777" w:rsidR="00BF5EBC" w:rsidRPr="00F93D09" w:rsidRDefault="00BF5EBC" w:rsidP="00BF5EBC">
            <w:pPr>
              <w:jc w:val="center"/>
              <w:rPr>
                <w:rFonts w:asciiTheme="minorHAnsi" w:hAnsiTheme="minorHAnsi" w:cstheme="minorHAnsi"/>
                <w:b/>
                <w:bCs/>
                <w:sz w:val="18"/>
                <w:szCs w:val="18"/>
              </w:rPr>
            </w:pPr>
          </w:p>
        </w:tc>
        <w:tc>
          <w:tcPr>
            <w:tcW w:w="944" w:type="dxa"/>
            <w:vMerge/>
            <w:tcBorders>
              <w:left w:val="single" w:sz="4" w:space="0" w:color="auto"/>
              <w:bottom w:val="single" w:sz="4" w:space="0" w:color="auto"/>
              <w:right w:val="single" w:sz="4" w:space="0" w:color="auto"/>
            </w:tcBorders>
            <w:shd w:val="clear" w:color="auto" w:fill="auto"/>
            <w:vAlign w:val="center"/>
          </w:tcPr>
          <w:p w14:paraId="46426B58" w14:textId="77777777" w:rsidR="00BF5EBC" w:rsidRPr="00F93D09" w:rsidRDefault="00BF5EBC" w:rsidP="00147938">
            <w:pPr>
              <w:jc w:val="center"/>
              <w:rPr>
                <w:rFonts w:asciiTheme="minorHAnsi" w:hAnsiTheme="minorHAnsi" w:cstheme="minorHAnsi"/>
                <w:b/>
                <w:bCs/>
                <w:sz w:val="18"/>
                <w:szCs w:val="18"/>
              </w:rPr>
            </w:pPr>
          </w:p>
        </w:tc>
        <w:tc>
          <w:tcPr>
            <w:tcW w:w="1036" w:type="dxa"/>
            <w:vMerge/>
            <w:tcBorders>
              <w:left w:val="single" w:sz="4" w:space="0" w:color="auto"/>
              <w:bottom w:val="single" w:sz="4" w:space="0" w:color="auto"/>
              <w:right w:val="single" w:sz="4" w:space="0" w:color="auto"/>
            </w:tcBorders>
            <w:vAlign w:val="center"/>
          </w:tcPr>
          <w:p w14:paraId="7D1CE19C"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082B49" w14:textId="77777777" w:rsidR="00BF5EBC" w:rsidRPr="00BF5EBC" w:rsidRDefault="00BF5EBC" w:rsidP="00147938">
            <w:pPr>
              <w:jc w:val="center"/>
              <w:rPr>
                <w:rFonts w:asciiTheme="minorHAnsi" w:hAnsiTheme="minorHAnsi" w:cstheme="minorHAnsi"/>
                <w:sz w:val="18"/>
                <w:szCs w:val="18"/>
              </w:rPr>
            </w:pPr>
          </w:p>
        </w:tc>
        <w:tc>
          <w:tcPr>
            <w:tcW w:w="27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71750C" w14:textId="77777777" w:rsidR="00BF5EBC" w:rsidRPr="00BF5EBC" w:rsidRDefault="00BF5EBC" w:rsidP="00147938">
            <w:pPr>
              <w:jc w:val="left"/>
              <w:rPr>
                <w:rFonts w:asciiTheme="minorHAnsi" w:hAnsiTheme="minorHAnsi" w:cstheme="minorHAnsi"/>
                <w:b/>
                <w:bCs/>
                <w:sz w:val="18"/>
                <w:szCs w:val="18"/>
              </w:rPr>
            </w:pPr>
            <w:r w:rsidRPr="00BF5EBC">
              <w:rPr>
                <w:rFonts w:asciiTheme="minorHAnsi" w:hAnsiTheme="minorHAnsi" w:cstheme="minorHAnsi"/>
                <w:b/>
                <w:bCs/>
                <w:sz w:val="18"/>
                <w:szCs w:val="18"/>
              </w:rPr>
              <w:t>sub-total GEF</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7A42BEB" w14:textId="184393A2" w:rsidR="00BF5EBC" w:rsidRPr="00BF5EBC" w:rsidRDefault="00BF5EBC" w:rsidP="00BF5EBC">
            <w:pPr>
              <w:spacing w:after="0"/>
              <w:jc w:val="center"/>
              <w:rPr>
                <w:rFonts w:asciiTheme="minorHAnsi" w:hAnsiTheme="minorHAnsi" w:cstheme="minorHAnsi"/>
                <w:b/>
                <w:sz w:val="18"/>
                <w:szCs w:val="18"/>
              </w:rPr>
            </w:pPr>
            <w:r w:rsidRPr="00BF5EBC">
              <w:rPr>
                <w:b/>
              </w:rPr>
              <w:t>231</w:t>
            </w:r>
            <w:r w:rsidR="00D3344A">
              <w:rPr>
                <w:b/>
              </w:rPr>
              <w:t>,</w:t>
            </w:r>
            <w:r w:rsidRPr="00BF5EBC">
              <w:rPr>
                <w:b/>
              </w:rPr>
              <w:t>100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3035B90E" w14:textId="38AF2596" w:rsidR="00BF5EBC" w:rsidRPr="00BF5EBC" w:rsidRDefault="00BF5EBC" w:rsidP="00BF5EBC">
            <w:pPr>
              <w:spacing w:after="0"/>
              <w:jc w:val="center"/>
              <w:rPr>
                <w:rFonts w:asciiTheme="minorHAnsi" w:hAnsiTheme="minorHAnsi" w:cstheme="minorHAnsi"/>
                <w:b/>
                <w:sz w:val="18"/>
                <w:szCs w:val="18"/>
              </w:rPr>
            </w:pPr>
            <w:r w:rsidRPr="00BF5EBC">
              <w:rPr>
                <w:b/>
              </w:rPr>
              <w:t>125</w:t>
            </w:r>
            <w:r w:rsidR="00D3344A">
              <w:rPr>
                <w:b/>
              </w:rPr>
              <w:t>,</w:t>
            </w:r>
            <w:r w:rsidRPr="00BF5EBC">
              <w:rPr>
                <w:b/>
              </w:rPr>
              <w:t>500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8090A08" w14:textId="29398174" w:rsidR="00BF5EBC" w:rsidRPr="00BF5EBC" w:rsidRDefault="00BF5EBC" w:rsidP="00BF5EBC">
            <w:pPr>
              <w:spacing w:after="0"/>
              <w:jc w:val="center"/>
              <w:rPr>
                <w:rFonts w:asciiTheme="minorHAnsi" w:hAnsiTheme="minorHAnsi" w:cstheme="minorHAnsi"/>
                <w:b/>
                <w:sz w:val="18"/>
                <w:szCs w:val="18"/>
              </w:rPr>
            </w:pPr>
            <w:r w:rsidRPr="00BF5EBC">
              <w:rPr>
                <w:b/>
              </w:rPr>
              <w:t>38</w:t>
            </w:r>
            <w:r w:rsidR="00D3344A">
              <w:rPr>
                <w:b/>
              </w:rPr>
              <w:t>,</w:t>
            </w:r>
            <w:r w:rsidRPr="00BF5EBC">
              <w:rPr>
                <w:b/>
              </w:rPr>
              <w:t>500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DD2945F" w14:textId="6ED04073" w:rsidR="00BF5EBC" w:rsidRPr="00BF5EBC" w:rsidRDefault="00BF5EBC" w:rsidP="00BF5EBC">
            <w:pPr>
              <w:spacing w:after="0"/>
              <w:jc w:val="center"/>
              <w:rPr>
                <w:rFonts w:asciiTheme="minorHAnsi" w:hAnsiTheme="minorHAnsi" w:cstheme="minorHAnsi"/>
                <w:b/>
                <w:sz w:val="18"/>
                <w:szCs w:val="18"/>
              </w:rPr>
            </w:pPr>
            <w:r w:rsidRPr="00BF5EBC">
              <w:rPr>
                <w:b/>
              </w:rPr>
              <w:t>12</w:t>
            </w:r>
            <w:r w:rsidR="00591231">
              <w:rPr>
                <w:b/>
              </w:rPr>
              <w:t>,</w:t>
            </w:r>
            <w:r w:rsidRPr="00BF5EBC">
              <w:rPr>
                <w:b/>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64E95F6" w14:textId="46456880" w:rsidR="00BF5EBC" w:rsidRPr="00BF5EBC" w:rsidRDefault="00BF5EBC" w:rsidP="00BF5EBC">
            <w:pPr>
              <w:spacing w:after="0"/>
              <w:jc w:val="center"/>
              <w:rPr>
                <w:rFonts w:asciiTheme="minorHAnsi" w:hAnsiTheme="minorHAnsi" w:cstheme="minorHAnsi"/>
                <w:b/>
                <w:sz w:val="18"/>
                <w:szCs w:val="18"/>
              </w:rPr>
            </w:pPr>
            <w:r w:rsidRPr="00BF5EBC">
              <w:rPr>
                <w:b/>
              </w:rPr>
              <w:t>407</w:t>
            </w:r>
            <w:r w:rsidR="00591231">
              <w:rPr>
                <w:b/>
              </w:rPr>
              <w:t>,</w:t>
            </w:r>
            <w:r w:rsidRPr="00BF5EBC">
              <w:rPr>
                <w:b/>
              </w:rPr>
              <w:t>100</w:t>
            </w:r>
          </w:p>
        </w:tc>
        <w:tc>
          <w:tcPr>
            <w:tcW w:w="779" w:type="dxa"/>
            <w:tcBorders>
              <w:top w:val="single" w:sz="4" w:space="0" w:color="auto"/>
              <w:left w:val="single" w:sz="4" w:space="0" w:color="auto"/>
              <w:bottom w:val="single" w:sz="4" w:space="0" w:color="auto"/>
              <w:right w:val="single" w:sz="4" w:space="0" w:color="auto"/>
            </w:tcBorders>
            <w:vAlign w:val="center"/>
          </w:tcPr>
          <w:p w14:paraId="4FDBC6BF" w14:textId="77777777" w:rsidR="00BF5EBC" w:rsidRPr="00147938" w:rsidRDefault="00BF5EBC" w:rsidP="00147938">
            <w:pPr>
              <w:jc w:val="center"/>
              <w:rPr>
                <w:rFonts w:asciiTheme="minorHAnsi" w:hAnsiTheme="minorHAnsi" w:cstheme="minorHAnsi"/>
                <w:b/>
                <w:i/>
                <w:sz w:val="18"/>
                <w:szCs w:val="18"/>
              </w:rPr>
            </w:pPr>
          </w:p>
        </w:tc>
      </w:tr>
      <w:tr w:rsidR="00BF5EBC" w:rsidRPr="00F93D09" w14:paraId="23610C45" w14:textId="77777777" w:rsidTr="00E21C8E">
        <w:trPr>
          <w:cantSplit/>
        </w:trPr>
        <w:tc>
          <w:tcPr>
            <w:tcW w:w="1936" w:type="dxa"/>
            <w:vMerge/>
            <w:tcBorders>
              <w:left w:val="single" w:sz="4" w:space="0" w:color="auto"/>
              <w:bottom w:val="double" w:sz="4" w:space="0" w:color="auto"/>
              <w:right w:val="single" w:sz="4" w:space="0" w:color="auto"/>
            </w:tcBorders>
            <w:shd w:val="clear" w:color="auto" w:fill="auto"/>
            <w:noWrap/>
            <w:vAlign w:val="center"/>
          </w:tcPr>
          <w:p w14:paraId="702F2D0D" w14:textId="77777777" w:rsidR="00BF5EBC" w:rsidRPr="00F93D09" w:rsidRDefault="00BF5EBC" w:rsidP="00BF5EBC">
            <w:pPr>
              <w:rPr>
                <w:rFonts w:asciiTheme="minorHAnsi" w:hAnsiTheme="minorHAnsi" w:cstheme="minorHAnsi"/>
                <w:b/>
                <w:bCs/>
                <w:sz w:val="18"/>
                <w:szCs w:val="18"/>
              </w:rPr>
            </w:pPr>
          </w:p>
        </w:tc>
        <w:tc>
          <w:tcPr>
            <w:tcW w:w="1440" w:type="dxa"/>
            <w:tcBorders>
              <w:top w:val="double" w:sz="4" w:space="0" w:color="auto"/>
              <w:left w:val="single" w:sz="4" w:space="0" w:color="auto"/>
              <w:bottom w:val="double" w:sz="4" w:space="0" w:color="auto"/>
              <w:right w:val="single" w:sz="4" w:space="0" w:color="auto"/>
            </w:tcBorders>
            <w:shd w:val="clear" w:color="auto" w:fill="auto"/>
            <w:vAlign w:val="center"/>
          </w:tcPr>
          <w:p w14:paraId="5CE0451B" w14:textId="77777777" w:rsidR="00BF5EBC" w:rsidRPr="00F93D09" w:rsidRDefault="00BF5EBC" w:rsidP="00BF5EBC">
            <w:pPr>
              <w:jc w:val="center"/>
              <w:rPr>
                <w:rFonts w:asciiTheme="minorHAnsi" w:hAnsiTheme="minorHAnsi" w:cstheme="minorHAnsi"/>
                <w:b/>
                <w:bCs/>
                <w:sz w:val="18"/>
                <w:szCs w:val="18"/>
              </w:rPr>
            </w:pPr>
          </w:p>
        </w:tc>
        <w:tc>
          <w:tcPr>
            <w:tcW w:w="944" w:type="dxa"/>
            <w:tcBorders>
              <w:top w:val="double" w:sz="4" w:space="0" w:color="auto"/>
              <w:left w:val="single" w:sz="4" w:space="0" w:color="auto"/>
              <w:bottom w:val="double" w:sz="4" w:space="0" w:color="auto"/>
              <w:right w:val="single" w:sz="4" w:space="0" w:color="auto"/>
            </w:tcBorders>
            <w:shd w:val="clear" w:color="auto" w:fill="auto"/>
            <w:vAlign w:val="center"/>
          </w:tcPr>
          <w:p w14:paraId="22C8008A" w14:textId="77777777" w:rsidR="00BF5EBC" w:rsidRPr="00F93D09" w:rsidRDefault="00BF5EBC" w:rsidP="00147938">
            <w:pPr>
              <w:jc w:val="center"/>
              <w:rPr>
                <w:rFonts w:asciiTheme="minorHAnsi" w:hAnsiTheme="minorHAnsi" w:cstheme="minorHAnsi"/>
                <w:b/>
                <w:bCs/>
                <w:sz w:val="18"/>
                <w:szCs w:val="18"/>
              </w:rPr>
            </w:pPr>
          </w:p>
        </w:tc>
        <w:tc>
          <w:tcPr>
            <w:tcW w:w="1036" w:type="dxa"/>
            <w:tcBorders>
              <w:top w:val="double" w:sz="4" w:space="0" w:color="auto"/>
              <w:left w:val="single" w:sz="4" w:space="0" w:color="auto"/>
              <w:bottom w:val="double" w:sz="4" w:space="0" w:color="auto"/>
              <w:right w:val="single" w:sz="4" w:space="0" w:color="auto"/>
            </w:tcBorders>
            <w:vAlign w:val="center"/>
          </w:tcPr>
          <w:p w14:paraId="6DC97EE7"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6165CC6" w14:textId="77777777" w:rsidR="00BF5EBC" w:rsidRPr="00F93D09" w:rsidRDefault="00BF5EBC" w:rsidP="00147938">
            <w:pPr>
              <w:jc w:val="center"/>
              <w:rPr>
                <w:rFonts w:asciiTheme="minorHAnsi" w:hAnsiTheme="minorHAnsi" w:cstheme="minorHAnsi"/>
                <w:sz w:val="18"/>
                <w:szCs w:val="18"/>
              </w:rPr>
            </w:pPr>
          </w:p>
        </w:tc>
        <w:tc>
          <w:tcPr>
            <w:tcW w:w="2741" w:type="dxa"/>
            <w:tcBorders>
              <w:top w:val="single" w:sz="4" w:space="0" w:color="auto"/>
              <w:left w:val="single" w:sz="4" w:space="0" w:color="auto"/>
              <w:bottom w:val="double" w:sz="4" w:space="0" w:color="auto"/>
              <w:right w:val="single" w:sz="4" w:space="0" w:color="auto"/>
            </w:tcBorders>
            <w:shd w:val="clear" w:color="auto" w:fill="auto"/>
            <w:vAlign w:val="center"/>
          </w:tcPr>
          <w:p w14:paraId="02F217B0" w14:textId="77777777" w:rsidR="00BF5EBC" w:rsidRPr="00F93D09" w:rsidRDefault="00BF5EBC" w:rsidP="00147938">
            <w:pPr>
              <w:jc w:val="left"/>
              <w:rPr>
                <w:rFonts w:asciiTheme="minorHAnsi" w:hAnsiTheme="minorHAnsi" w:cstheme="minorHAnsi"/>
                <w:b/>
                <w:sz w:val="18"/>
                <w:szCs w:val="18"/>
              </w:rPr>
            </w:pPr>
            <w:r w:rsidRPr="00F93D09">
              <w:rPr>
                <w:rFonts w:asciiTheme="minorHAnsi" w:hAnsiTheme="minorHAnsi" w:cstheme="minorHAnsi"/>
                <w:b/>
                <w:sz w:val="18"/>
                <w:szCs w:val="18"/>
              </w:rPr>
              <w:t>Total Outcome 1</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1C8362CD" w14:textId="13A0DB5A" w:rsidR="00BF5EBC" w:rsidRPr="00BF5EBC" w:rsidRDefault="00BF5EBC" w:rsidP="00BF5EBC">
            <w:pPr>
              <w:spacing w:after="0"/>
              <w:jc w:val="center"/>
              <w:rPr>
                <w:rFonts w:asciiTheme="minorHAnsi" w:hAnsiTheme="minorHAnsi" w:cstheme="minorHAnsi"/>
                <w:b/>
                <w:sz w:val="18"/>
                <w:szCs w:val="18"/>
              </w:rPr>
            </w:pPr>
            <w:r w:rsidRPr="00BF5EBC">
              <w:rPr>
                <w:b/>
              </w:rPr>
              <w:t>231</w:t>
            </w:r>
            <w:r w:rsidR="00D3344A">
              <w:rPr>
                <w:b/>
              </w:rPr>
              <w:t>,</w:t>
            </w:r>
            <w:r w:rsidRPr="00BF5EBC">
              <w:rPr>
                <w:b/>
              </w:rPr>
              <w:t>100</w:t>
            </w:r>
          </w:p>
        </w:tc>
        <w:tc>
          <w:tcPr>
            <w:tcW w:w="900" w:type="dxa"/>
            <w:tcBorders>
              <w:top w:val="single" w:sz="4" w:space="0" w:color="auto"/>
              <w:left w:val="single" w:sz="4" w:space="0" w:color="auto"/>
              <w:bottom w:val="double" w:sz="4" w:space="0" w:color="auto"/>
              <w:right w:val="single" w:sz="4" w:space="0" w:color="auto"/>
            </w:tcBorders>
            <w:shd w:val="clear" w:color="auto" w:fill="auto"/>
            <w:noWrap/>
          </w:tcPr>
          <w:p w14:paraId="77721E39" w14:textId="5AAF12ED" w:rsidR="00BF5EBC" w:rsidRPr="00BF5EBC" w:rsidRDefault="00BF5EBC" w:rsidP="00BF5EBC">
            <w:pPr>
              <w:spacing w:after="0"/>
              <w:jc w:val="center"/>
              <w:rPr>
                <w:rFonts w:asciiTheme="minorHAnsi" w:hAnsiTheme="minorHAnsi" w:cstheme="minorHAnsi"/>
                <w:b/>
                <w:sz w:val="18"/>
                <w:szCs w:val="18"/>
              </w:rPr>
            </w:pPr>
            <w:r w:rsidRPr="00BF5EBC">
              <w:rPr>
                <w:b/>
              </w:rPr>
              <w:t>125</w:t>
            </w:r>
            <w:r w:rsidR="00D3344A">
              <w:rPr>
                <w:b/>
              </w:rPr>
              <w:t>,</w:t>
            </w:r>
            <w:r w:rsidRPr="00BF5EBC">
              <w:rPr>
                <w:b/>
              </w:rPr>
              <w:t>500</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6FFE7A0C" w14:textId="0285DCC9" w:rsidR="00BF5EBC" w:rsidRPr="00BF5EBC" w:rsidRDefault="00BF5EBC" w:rsidP="00BF5EBC">
            <w:pPr>
              <w:spacing w:after="0"/>
              <w:jc w:val="center"/>
              <w:rPr>
                <w:rFonts w:asciiTheme="minorHAnsi" w:hAnsiTheme="minorHAnsi" w:cstheme="minorHAnsi"/>
                <w:b/>
                <w:sz w:val="18"/>
                <w:szCs w:val="18"/>
              </w:rPr>
            </w:pPr>
            <w:r w:rsidRPr="00BF5EBC">
              <w:rPr>
                <w:b/>
              </w:rPr>
              <w:t>38</w:t>
            </w:r>
            <w:r w:rsidR="00D3344A">
              <w:rPr>
                <w:b/>
              </w:rPr>
              <w:t>,</w:t>
            </w:r>
            <w:r w:rsidRPr="00BF5EBC">
              <w:rPr>
                <w:b/>
              </w:rPr>
              <w:t>500</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109D1C9E" w14:textId="6FC6BF8D" w:rsidR="00BF5EBC" w:rsidRPr="00BF5EBC" w:rsidRDefault="00BF5EBC" w:rsidP="00BF5EBC">
            <w:pPr>
              <w:spacing w:after="0"/>
              <w:jc w:val="center"/>
              <w:rPr>
                <w:rFonts w:asciiTheme="minorHAnsi" w:hAnsiTheme="minorHAnsi" w:cstheme="minorHAnsi"/>
                <w:b/>
                <w:sz w:val="18"/>
                <w:szCs w:val="18"/>
              </w:rPr>
            </w:pPr>
            <w:r w:rsidRPr="00BF5EBC">
              <w:rPr>
                <w:b/>
              </w:rPr>
              <w:t>12</w:t>
            </w:r>
            <w:r w:rsidR="00591231">
              <w:rPr>
                <w:b/>
              </w:rPr>
              <w:t>,</w:t>
            </w:r>
            <w:r w:rsidRPr="00BF5EBC">
              <w:rPr>
                <w:b/>
              </w:rPr>
              <w:t>000</w:t>
            </w:r>
          </w:p>
        </w:tc>
        <w:tc>
          <w:tcPr>
            <w:tcW w:w="885" w:type="dxa"/>
            <w:tcBorders>
              <w:top w:val="single" w:sz="4" w:space="0" w:color="auto"/>
              <w:left w:val="single" w:sz="4" w:space="0" w:color="auto"/>
              <w:bottom w:val="double" w:sz="4" w:space="0" w:color="auto"/>
              <w:right w:val="single" w:sz="4" w:space="0" w:color="auto"/>
            </w:tcBorders>
            <w:shd w:val="clear" w:color="auto" w:fill="auto"/>
            <w:noWrap/>
          </w:tcPr>
          <w:p w14:paraId="72559907" w14:textId="36AF883F" w:rsidR="00BF5EBC" w:rsidRPr="00BF5EBC" w:rsidRDefault="00BF5EBC" w:rsidP="00BF5EBC">
            <w:pPr>
              <w:spacing w:after="0"/>
              <w:jc w:val="center"/>
              <w:rPr>
                <w:rFonts w:asciiTheme="minorHAnsi" w:hAnsiTheme="minorHAnsi" w:cstheme="minorHAnsi"/>
                <w:b/>
                <w:sz w:val="18"/>
                <w:szCs w:val="18"/>
              </w:rPr>
            </w:pPr>
            <w:r w:rsidRPr="00BF5EBC">
              <w:rPr>
                <w:b/>
              </w:rPr>
              <w:t>407</w:t>
            </w:r>
            <w:r w:rsidR="00591231">
              <w:rPr>
                <w:b/>
              </w:rPr>
              <w:t>,</w:t>
            </w:r>
            <w:r w:rsidRPr="00BF5EBC">
              <w:rPr>
                <w:b/>
              </w:rPr>
              <w:t>100</w:t>
            </w:r>
          </w:p>
        </w:tc>
        <w:tc>
          <w:tcPr>
            <w:tcW w:w="779" w:type="dxa"/>
            <w:tcBorders>
              <w:top w:val="single" w:sz="4" w:space="0" w:color="auto"/>
              <w:left w:val="single" w:sz="4" w:space="0" w:color="auto"/>
              <w:bottom w:val="double" w:sz="4" w:space="0" w:color="auto"/>
              <w:right w:val="single" w:sz="4" w:space="0" w:color="auto"/>
            </w:tcBorders>
            <w:vAlign w:val="center"/>
          </w:tcPr>
          <w:p w14:paraId="58DCA2DE" w14:textId="77777777" w:rsidR="00BF5EBC" w:rsidRPr="00147938" w:rsidRDefault="00BF5EBC" w:rsidP="00147938">
            <w:pPr>
              <w:jc w:val="center"/>
              <w:rPr>
                <w:rFonts w:asciiTheme="minorHAnsi" w:hAnsiTheme="minorHAnsi" w:cstheme="minorHAnsi"/>
                <w:b/>
                <w:i/>
                <w:sz w:val="18"/>
                <w:szCs w:val="18"/>
              </w:rPr>
            </w:pPr>
          </w:p>
        </w:tc>
      </w:tr>
      <w:tr w:rsidR="00BF5EBC" w:rsidRPr="00F93D09" w14:paraId="0A746D8F" w14:textId="77777777" w:rsidTr="00E21C8E">
        <w:trPr>
          <w:cantSplit/>
        </w:trPr>
        <w:tc>
          <w:tcPr>
            <w:tcW w:w="1936" w:type="dxa"/>
            <w:vMerge w:val="restart"/>
            <w:tcBorders>
              <w:top w:val="double" w:sz="4" w:space="0" w:color="auto"/>
              <w:left w:val="double" w:sz="4" w:space="0" w:color="auto"/>
            </w:tcBorders>
            <w:shd w:val="clear" w:color="auto" w:fill="auto"/>
            <w:noWrap/>
            <w:vAlign w:val="center"/>
          </w:tcPr>
          <w:p w14:paraId="5D2082F0" w14:textId="77777777" w:rsidR="00BF5EBC" w:rsidRPr="00F93D09" w:rsidRDefault="00BF5EBC" w:rsidP="00BF5EBC">
            <w:pPr>
              <w:jc w:val="center"/>
              <w:rPr>
                <w:rFonts w:asciiTheme="minorHAnsi" w:hAnsiTheme="minorHAnsi" w:cstheme="minorHAnsi"/>
                <w:b/>
                <w:sz w:val="18"/>
                <w:szCs w:val="18"/>
              </w:rPr>
            </w:pPr>
            <w:r w:rsidRPr="00F93D09">
              <w:rPr>
                <w:rFonts w:asciiTheme="minorHAnsi" w:hAnsiTheme="minorHAnsi" w:cstheme="minorHAnsi"/>
                <w:sz w:val="18"/>
                <w:szCs w:val="18"/>
              </w:rPr>
              <w:br w:type="page"/>
            </w:r>
          </w:p>
          <w:p w14:paraId="434C2327" w14:textId="77777777" w:rsidR="00BF5EBC" w:rsidRPr="00F93D09" w:rsidRDefault="00BF5EBC" w:rsidP="00BF5EBC">
            <w:pPr>
              <w:jc w:val="center"/>
              <w:rPr>
                <w:rFonts w:asciiTheme="minorHAnsi" w:hAnsiTheme="minorHAnsi" w:cstheme="minorHAnsi"/>
                <w:b/>
                <w:bCs/>
                <w:sz w:val="18"/>
                <w:szCs w:val="18"/>
              </w:rPr>
            </w:pPr>
            <w:r w:rsidRPr="00F93D09">
              <w:rPr>
                <w:rFonts w:asciiTheme="minorHAnsi" w:hAnsiTheme="minorHAnsi" w:cstheme="minorHAnsi"/>
                <w:b/>
                <w:bCs/>
                <w:sz w:val="18"/>
                <w:szCs w:val="18"/>
              </w:rPr>
              <w:t>COMPONENT 2:</w:t>
            </w:r>
          </w:p>
          <w:p w14:paraId="5AED7392" w14:textId="77777777" w:rsidR="00BF5EBC" w:rsidRPr="00F93D09" w:rsidRDefault="00BF5EBC" w:rsidP="00BF5EBC">
            <w:pPr>
              <w:rPr>
                <w:rFonts w:asciiTheme="minorHAnsi" w:hAnsiTheme="minorHAnsi" w:cstheme="minorHAnsi"/>
                <w:i/>
                <w:sz w:val="18"/>
                <w:szCs w:val="18"/>
              </w:rPr>
            </w:pPr>
            <w:r w:rsidRPr="00F93D09">
              <w:rPr>
                <w:rFonts w:asciiTheme="minorHAnsi" w:hAnsiTheme="minorHAnsi" w:cstheme="minorHAnsi"/>
                <w:i/>
                <w:sz w:val="18"/>
                <w:szCs w:val="18"/>
              </w:rPr>
              <w:t>(as per Table B of CEO endorsement request)</w:t>
            </w:r>
          </w:p>
        </w:tc>
        <w:tc>
          <w:tcPr>
            <w:tcW w:w="1440" w:type="dxa"/>
            <w:vMerge w:val="restart"/>
            <w:tcBorders>
              <w:top w:val="double" w:sz="4" w:space="0" w:color="auto"/>
              <w:left w:val="single" w:sz="4" w:space="0" w:color="auto"/>
              <w:right w:val="single" w:sz="4" w:space="0" w:color="auto"/>
            </w:tcBorders>
            <w:shd w:val="clear" w:color="auto" w:fill="auto"/>
            <w:vAlign w:val="center"/>
          </w:tcPr>
          <w:p w14:paraId="62779129" w14:textId="282AEDC6" w:rsidR="00BF5EBC" w:rsidRPr="00F93D09" w:rsidRDefault="00473605" w:rsidP="00BF5EBC">
            <w:pPr>
              <w:jc w:val="center"/>
              <w:rPr>
                <w:rFonts w:asciiTheme="minorHAnsi" w:hAnsiTheme="minorHAnsi" w:cstheme="minorHAnsi"/>
                <w:b/>
                <w:bCs/>
                <w:sz w:val="18"/>
                <w:szCs w:val="18"/>
              </w:rPr>
            </w:pPr>
            <w:r>
              <w:rPr>
                <w:rFonts w:asciiTheme="minorHAnsi" w:hAnsiTheme="minorHAnsi" w:cstheme="minorHAnsi"/>
                <w:b/>
                <w:bCs/>
                <w:sz w:val="18"/>
                <w:szCs w:val="18"/>
              </w:rPr>
              <w:t>MINAM</w:t>
            </w:r>
          </w:p>
        </w:tc>
        <w:tc>
          <w:tcPr>
            <w:tcW w:w="944" w:type="dxa"/>
            <w:vMerge w:val="restart"/>
            <w:tcBorders>
              <w:top w:val="double" w:sz="4" w:space="0" w:color="auto"/>
              <w:left w:val="single" w:sz="4" w:space="0" w:color="auto"/>
              <w:right w:val="single" w:sz="4" w:space="0" w:color="auto"/>
            </w:tcBorders>
            <w:shd w:val="clear" w:color="auto" w:fill="auto"/>
            <w:vAlign w:val="center"/>
          </w:tcPr>
          <w:p w14:paraId="3D73A6BA" w14:textId="05152CC7" w:rsidR="00BF5EBC" w:rsidRPr="00F93D09" w:rsidRDefault="00BF5EBC" w:rsidP="00147938">
            <w:pPr>
              <w:jc w:val="center"/>
              <w:rPr>
                <w:rFonts w:asciiTheme="minorHAnsi" w:hAnsiTheme="minorHAnsi" w:cstheme="minorHAnsi"/>
                <w:b/>
                <w:bCs/>
                <w:sz w:val="18"/>
                <w:szCs w:val="18"/>
              </w:rPr>
            </w:pPr>
            <w:r w:rsidRPr="00F93D09">
              <w:rPr>
                <w:rFonts w:asciiTheme="minorHAnsi" w:hAnsiTheme="minorHAnsi" w:cstheme="minorHAnsi"/>
                <w:b/>
                <w:bCs/>
                <w:sz w:val="18"/>
                <w:szCs w:val="18"/>
              </w:rPr>
              <w:t>62000</w:t>
            </w:r>
          </w:p>
        </w:tc>
        <w:tc>
          <w:tcPr>
            <w:tcW w:w="1036" w:type="dxa"/>
            <w:vMerge w:val="restart"/>
            <w:tcBorders>
              <w:top w:val="double" w:sz="4" w:space="0" w:color="auto"/>
              <w:left w:val="single" w:sz="4" w:space="0" w:color="auto"/>
              <w:right w:val="single" w:sz="4" w:space="0" w:color="auto"/>
            </w:tcBorders>
            <w:vAlign w:val="center"/>
          </w:tcPr>
          <w:p w14:paraId="1648140F" w14:textId="77777777" w:rsidR="00BF5EBC" w:rsidRPr="00F93D09" w:rsidRDefault="00BF5EBC" w:rsidP="00147938">
            <w:pPr>
              <w:jc w:val="center"/>
              <w:rPr>
                <w:rFonts w:asciiTheme="minorHAnsi" w:hAnsiTheme="minorHAnsi" w:cstheme="minorHAnsi"/>
                <w:b/>
                <w:bCs/>
                <w:sz w:val="18"/>
                <w:szCs w:val="18"/>
              </w:rPr>
            </w:pPr>
            <w:r w:rsidRPr="00F93D09">
              <w:rPr>
                <w:rFonts w:asciiTheme="minorHAnsi" w:hAnsiTheme="minorHAnsi" w:cstheme="minorHAnsi"/>
                <w:b/>
                <w:bCs/>
                <w:sz w:val="18"/>
                <w:szCs w:val="18"/>
              </w:rPr>
              <w:t>GEF</w:t>
            </w:r>
          </w:p>
          <w:p w14:paraId="7236C342" w14:textId="18637329" w:rsidR="00BF5EBC" w:rsidRPr="00F93D09" w:rsidRDefault="00BF5EBC" w:rsidP="00147938">
            <w:pPr>
              <w:jc w:val="center"/>
              <w:rPr>
                <w:rFonts w:asciiTheme="minorHAnsi" w:hAnsiTheme="minorHAnsi" w:cstheme="minorHAnsi"/>
                <w:b/>
                <w:bCs/>
                <w:sz w:val="18"/>
                <w:szCs w:val="18"/>
              </w:rPr>
            </w:pPr>
            <w:r>
              <w:rPr>
                <w:rFonts w:asciiTheme="minorHAnsi" w:hAnsiTheme="minorHAnsi" w:cstheme="minorHAnsi"/>
                <w:b/>
                <w:bCs/>
                <w:sz w:val="18"/>
                <w:szCs w:val="18"/>
              </w:rPr>
              <w:t>Trustee</w:t>
            </w:r>
          </w:p>
        </w:tc>
        <w:tc>
          <w:tcPr>
            <w:tcW w:w="1065" w:type="dxa"/>
            <w:tcBorders>
              <w:top w:val="double" w:sz="4" w:space="0" w:color="auto"/>
              <w:left w:val="single" w:sz="4" w:space="0" w:color="auto"/>
              <w:bottom w:val="single" w:sz="4" w:space="0" w:color="auto"/>
              <w:right w:val="single" w:sz="4" w:space="0" w:color="auto"/>
            </w:tcBorders>
            <w:shd w:val="clear" w:color="auto" w:fill="auto"/>
            <w:noWrap/>
          </w:tcPr>
          <w:p w14:paraId="39EDBB41" w14:textId="6DB62EBE" w:rsidR="00BF5EBC" w:rsidRPr="00BF5EBC" w:rsidRDefault="00BF5EBC" w:rsidP="00147938">
            <w:pPr>
              <w:spacing w:after="0"/>
              <w:jc w:val="center"/>
              <w:rPr>
                <w:rFonts w:asciiTheme="minorHAnsi" w:hAnsiTheme="minorHAnsi" w:cstheme="minorHAnsi"/>
                <w:sz w:val="18"/>
                <w:szCs w:val="18"/>
              </w:rPr>
            </w:pPr>
            <w:r w:rsidRPr="00BF5EBC">
              <w:rPr>
                <w:sz w:val="18"/>
                <w:szCs w:val="18"/>
              </w:rPr>
              <w:t>718</w:t>
            </w:r>
            <w:r w:rsidR="00C94CE1">
              <w:rPr>
                <w:sz w:val="18"/>
                <w:szCs w:val="18"/>
              </w:rPr>
              <w:t>0</w:t>
            </w:r>
            <w:r w:rsidRPr="00BF5EBC">
              <w:rPr>
                <w:sz w:val="18"/>
                <w:szCs w:val="18"/>
              </w:rPr>
              <w:t>0</w:t>
            </w:r>
          </w:p>
        </w:tc>
        <w:tc>
          <w:tcPr>
            <w:tcW w:w="2741" w:type="dxa"/>
            <w:tcBorders>
              <w:top w:val="double" w:sz="4" w:space="0" w:color="auto"/>
              <w:left w:val="single" w:sz="4" w:space="0" w:color="auto"/>
              <w:bottom w:val="single" w:sz="4" w:space="0" w:color="auto"/>
              <w:right w:val="single" w:sz="4" w:space="0" w:color="auto"/>
            </w:tcBorders>
            <w:shd w:val="clear" w:color="auto" w:fill="auto"/>
          </w:tcPr>
          <w:p w14:paraId="70358540" w14:textId="487F08CA" w:rsidR="00BF5EBC" w:rsidRPr="00BF5EBC" w:rsidRDefault="00BF5EBC" w:rsidP="00147938">
            <w:pPr>
              <w:spacing w:after="0"/>
              <w:jc w:val="left"/>
              <w:rPr>
                <w:rFonts w:asciiTheme="minorHAnsi" w:hAnsiTheme="minorHAnsi" w:cstheme="minorHAnsi"/>
                <w:sz w:val="18"/>
                <w:szCs w:val="18"/>
              </w:rPr>
            </w:pPr>
            <w:r w:rsidRPr="00BF5EBC">
              <w:rPr>
                <w:sz w:val="18"/>
                <w:szCs w:val="18"/>
              </w:rPr>
              <w:t xml:space="preserve">Contractual </w:t>
            </w:r>
            <w:proofErr w:type="spellStart"/>
            <w:r w:rsidRPr="00BF5EBC">
              <w:rPr>
                <w:sz w:val="18"/>
                <w:szCs w:val="18"/>
              </w:rPr>
              <w:t>Svcs-indiv</w:t>
            </w:r>
            <w:proofErr w:type="spellEnd"/>
            <w:r w:rsidRPr="00BF5EBC">
              <w:rPr>
                <w:sz w:val="18"/>
                <w:szCs w:val="18"/>
              </w:rPr>
              <w:t xml:space="preserve"> </w:t>
            </w:r>
            <w:proofErr w:type="spellStart"/>
            <w:r w:rsidRPr="00BF5EBC">
              <w:rPr>
                <w:sz w:val="18"/>
                <w:szCs w:val="18"/>
              </w:rPr>
              <w:t>ImpPtnr</w:t>
            </w:r>
            <w:proofErr w:type="spellEnd"/>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5045E3E2" w14:textId="14824CE6" w:rsidR="00BF5EBC" w:rsidRPr="00BF5EBC" w:rsidRDefault="00BF5EBC" w:rsidP="00BF5EBC">
            <w:pPr>
              <w:spacing w:after="0"/>
              <w:jc w:val="center"/>
              <w:rPr>
                <w:rFonts w:asciiTheme="minorHAnsi" w:hAnsiTheme="minorHAnsi" w:cstheme="minorHAnsi"/>
                <w:sz w:val="18"/>
                <w:szCs w:val="18"/>
              </w:rPr>
            </w:pPr>
            <w:r w:rsidRPr="00BF5EBC">
              <w:rPr>
                <w:sz w:val="18"/>
                <w:szCs w:val="18"/>
              </w:rPr>
              <w:t>9</w:t>
            </w:r>
            <w:r w:rsidR="00D3344A">
              <w:rPr>
                <w:sz w:val="18"/>
                <w:szCs w:val="18"/>
              </w:rPr>
              <w:t>,</w:t>
            </w:r>
            <w:r w:rsidRPr="00BF5EBC">
              <w:rPr>
                <w:sz w:val="18"/>
                <w:szCs w:val="18"/>
              </w:rPr>
              <w:t>400</w:t>
            </w:r>
          </w:p>
        </w:tc>
        <w:tc>
          <w:tcPr>
            <w:tcW w:w="900" w:type="dxa"/>
            <w:tcBorders>
              <w:top w:val="double" w:sz="4" w:space="0" w:color="auto"/>
              <w:left w:val="single" w:sz="4" w:space="0" w:color="auto"/>
              <w:bottom w:val="single" w:sz="4" w:space="0" w:color="auto"/>
              <w:right w:val="single" w:sz="4" w:space="0" w:color="auto"/>
            </w:tcBorders>
            <w:shd w:val="clear" w:color="auto" w:fill="auto"/>
            <w:noWrap/>
          </w:tcPr>
          <w:p w14:paraId="244423DA" w14:textId="56380C50" w:rsidR="00BF5EBC" w:rsidRPr="00BF5EBC" w:rsidRDefault="00BF5EBC" w:rsidP="00BF5EBC">
            <w:pPr>
              <w:spacing w:after="0"/>
              <w:jc w:val="center"/>
              <w:rPr>
                <w:rFonts w:asciiTheme="minorHAnsi" w:hAnsiTheme="minorHAnsi" w:cstheme="minorHAnsi"/>
                <w:sz w:val="18"/>
                <w:szCs w:val="18"/>
              </w:rPr>
            </w:pPr>
            <w:r w:rsidRPr="00BF5EBC">
              <w:rPr>
                <w:sz w:val="18"/>
                <w:szCs w:val="18"/>
              </w:rPr>
              <w:t>7</w:t>
            </w:r>
            <w:r w:rsidR="00D3344A">
              <w:rPr>
                <w:sz w:val="18"/>
                <w:szCs w:val="18"/>
              </w:rPr>
              <w:t>,</w:t>
            </w:r>
            <w:r w:rsidRPr="00BF5EBC">
              <w:rPr>
                <w:sz w:val="18"/>
                <w:szCs w:val="18"/>
              </w:rPr>
              <w:t>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6520385C" w14:textId="34891AC3" w:rsidR="00BF5EBC" w:rsidRPr="00BF5EBC" w:rsidRDefault="00BF5EBC" w:rsidP="00BF5EBC">
            <w:pPr>
              <w:spacing w:after="0"/>
              <w:jc w:val="center"/>
              <w:rPr>
                <w:rFonts w:asciiTheme="minorHAnsi" w:hAnsiTheme="minorHAnsi" w:cstheme="minorHAnsi"/>
                <w:sz w:val="18"/>
                <w:szCs w:val="18"/>
              </w:rPr>
            </w:pPr>
            <w:r w:rsidRPr="00BF5EBC">
              <w:rPr>
                <w:sz w:val="18"/>
                <w:szCs w:val="18"/>
              </w:rPr>
              <w:t>20</w:t>
            </w:r>
            <w:r w:rsidR="00D3344A">
              <w:rPr>
                <w:sz w:val="18"/>
                <w:szCs w:val="18"/>
              </w:rPr>
              <w:t>,</w:t>
            </w:r>
            <w:r w:rsidRPr="00BF5EBC">
              <w:rPr>
                <w:sz w:val="18"/>
                <w:szCs w:val="18"/>
              </w:rPr>
              <w:t>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201F1D48" w14:textId="070AB4D4" w:rsidR="00BF5EBC" w:rsidRPr="00BF5EBC" w:rsidRDefault="00BF5EBC" w:rsidP="00BF5EBC">
            <w:pPr>
              <w:spacing w:after="0"/>
              <w:jc w:val="center"/>
              <w:rPr>
                <w:rFonts w:asciiTheme="minorHAnsi" w:hAnsiTheme="minorHAnsi" w:cstheme="minorHAnsi"/>
                <w:sz w:val="18"/>
                <w:szCs w:val="18"/>
              </w:rPr>
            </w:pPr>
            <w:r w:rsidRPr="00BF5EBC">
              <w:rPr>
                <w:sz w:val="18"/>
                <w:szCs w:val="18"/>
              </w:rPr>
              <w:t>2</w:t>
            </w:r>
            <w:r w:rsidR="00591231">
              <w:rPr>
                <w:sz w:val="18"/>
                <w:szCs w:val="18"/>
              </w:rPr>
              <w:t>,</w:t>
            </w:r>
            <w:r w:rsidRPr="00BF5EBC">
              <w:rPr>
                <w:sz w:val="18"/>
                <w:szCs w:val="18"/>
              </w:rPr>
              <w:t>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40A3B7F7" w14:textId="40C7D79F" w:rsidR="00BF5EBC" w:rsidRPr="00BF5EBC" w:rsidRDefault="00BF5EBC" w:rsidP="00BF5EBC">
            <w:pPr>
              <w:spacing w:after="0"/>
              <w:jc w:val="center"/>
              <w:rPr>
                <w:rFonts w:asciiTheme="minorHAnsi" w:hAnsiTheme="minorHAnsi" w:cstheme="minorHAnsi"/>
                <w:sz w:val="18"/>
                <w:szCs w:val="18"/>
              </w:rPr>
            </w:pPr>
            <w:r w:rsidRPr="00BF5EBC">
              <w:rPr>
                <w:sz w:val="18"/>
                <w:szCs w:val="18"/>
              </w:rPr>
              <w:t>38</w:t>
            </w:r>
            <w:r w:rsidR="00591231">
              <w:rPr>
                <w:sz w:val="18"/>
                <w:szCs w:val="18"/>
              </w:rPr>
              <w:t>,</w:t>
            </w:r>
            <w:r w:rsidRPr="00BF5EBC">
              <w:rPr>
                <w:sz w:val="18"/>
                <w:szCs w:val="18"/>
              </w:rPr>
              <w:t>400</w:t>
            </w:r>
          </w:p>
        </w:tc>
        <w:tc>
          <w:tcPr>
            <w:tcW w:w="779" w:type="dxa"/>
            <w:tcBorders>
              <w:top w:val="double" w:sz="4" w:space="0" w:color="auto"/>
              <w:left w:val="single" w:sz="4" w:space="0" w:color="auto"/>
              <w:bottom w:val="single" w:sz="4" w:space="0" w:color="auto"/>
              <w:right w:val="single" w:sz="4" w:space="0" w:color="auto"/>
            </w:tcBorders>
          </w:tcPr>
          <w:p w14:paraId="63D556EB" w14:textId="402ABB3C" w:rsidR="00BF5EBC" w:rsidRPr="00147938" w:rsidRDefault="00BF5EBC" w:rsidP="00147938">
            <w:pPr>
              <w:spacing w:after="0"/>
              <w:jc w:val="center"/>
              <w:rPr>
                <w:rFonts w:asciiTheme="minorHAnsi" w:hAnsiTheme="minorHAnsi" w:cstheme="minorHAnsi"/>
                <w:i/>
                <w:sz w:val="18"/>
                <w:szCs w:val="18"/>
              </w:rPr>
            </w:pPr>
            <w:r w:rsidRPr="00147938">
              <w:rPr>
                <w:i/>
                <w:sz w:val="18"/>
                <w:szCs w:val="18"/>
              </w:rPr>
              <w:t>6</w:t>
            </w:r>
          </w:p>
        </w:tc>
      </w:tr>
      <w:tr w:rsidR="00BF5EBC" w:rsidRPr="00F93D09" w14:paraId="318783C0" w14:textId="77777777" w:rsidTr="00E21C8E">
        <w:trPr>
          <w:cantSplit/>
        </w:trPr>
        <w:tc>
          <w:tcPr>
            <w:tcW w:w="1936" w:type="dxa"/>
            <w:vMerge/>
            <w:tcBorders>
              <w:left w:val="double" w:sz="4" w:space="0" w:color="auto"/>
              <w:right w:val="single" w:sz="4" w:space="0" w:color="auto"/>
            </w:tcBorders>
            <w:shd w:val="clear" w:color="auto" w:fill="auto"/>
            <w:vAlign w:val="center"/>
          </w:tcPr>
          <w:p w14:paraId="2F9BC7EA" w14:textId="77777777" w:rsidR="00BF5EBC" w:rsidRPr="00F93D09" w:rsidRDefault="00BF5EBC" w:rsidP="00BF5EBC">
            <w:pPr>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065121FF" w14:textId="77777777" w:rsidR="00BF5EBC" w:rsidRPr="00F93D09" w:rsidRDefault="00BF5EBC" w:rsidP="00BF5EBC">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7191D9C6" w14:textId="77777777" w:rsidR="00BF5EBC" w:rsidRPr="00F93D09" w:rsidRDefault="00BF5EBC" w:rsidP="00147938">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035C6C3B"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0BB0CB1C" w14:textId="203BA82D" w:rsidR="00BF5EBC" w:rsidRPr="00BF5EBC" w:rsidRDefault="00BF5EBC" w:rsidP="00147938">
            <w:pPr>
              <w:spacing w:after="0"/>
              <w:jc w:val="center"/>
              <w:rPr>
                <w:rFonts w:asciiTheme="minorHAnsi" w:hAnsiTheme="minorHAnsi" w:cstheme="minorHAnsi"/>
                <w:sz w:val="18"/>
                <w:szCs w:val="18"/>
              </w:rPr>
            </w:pPr>
            <w:r w:rsidRPr="00BF5EBC">
              <w:rPr>
                <w:sz w:val="18"/>
                <w:szCs w:val="18"/>
              </w:rPr>
              <w:t>72100</w:t>
            </w:r>
          </w:p>
        </w:tc>
        <w:tc>
          <w:tcPr>
            <w:tcW w:w="2741" w:type="dxa"/>
            <w:tcBorders>
              <w:top w:val="single" w:sz="4" w:space="0" w:color="auto"/>
              <w:left w:val="single" w:sz="4" w:space="0" w:color="auto"/>
              <w:bottom w:val="single" w:sz="4" w:space="0" w:color="auto"/>
              <w:right w:val="single" w:sz="4" w:space="0" w:color="auto"/>
            </w:tcBorders>
            <w:shd w:val="clear" w:color="auto" w:fill="auto"/>
          </w:tcPr>
          <w:p w14:paraId="186CA314" w14:textId="09A45A01" w:rsidR="00BF5EBC" w:rsidRPr="00BF5EBC" w:rsidRDefault="00BF5EBC" w:rsidP="00147938">
            <w:pPr>
              <w:spacing w:after="0"/>
              <w:jc w:val="left"/>
              <w:rPr>
                <w:rFonts w:asciiTheme="minorHAnsi" w:hAnsiTheme="minorHAnsi" w:cstheme="minorHAnsi"/>
                <w:sz w:val="18"/>
                <w:szCs w:val="18"/>
              </w:rPr>
            </w:pPr>
            <w:r w:rsidRPr="00BF5EBC">
              <w:rPr>
                <w:sz w:val="18"/>
                <w:szCs w:val="18"/>
              </w:rPr>
              <w:t>Contractual services -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AB8E8B2" w14:textId="06B94DB2" w:rsidR="00BF5EBC" w:rsidRPr="00BF5EBC" w:rsidRDefault="00BF5EBC" w:rsidP="00BF5EBC">
            <w:pPr>
              <w:spacing w:after="0"/>
              <w:jc w:val="center"/>
              <w:rPr>
                <w:rFonts w:asciiTheme="minorHAnsi" w:hAnsiTheme="minorHAnsi" w:cstheme="minorHAnsi"/>
                <w:sz w:val="18"/>
                <w:szCs w:val="18"/>
              </w:rPr>
            </w:pPr>
            <w:r w:rsidRPr="00BF5EBC">
              <w:rPr>
                <w:sz w:val="18"/>
                <w:szCs w:val="18"/>
              </w:rPr>
              <w:t>45</w:t>
            </w:r>
            <w:r w:rsidR="00D3344A">
              <w:rPr>
                <w:sz w:val="18"/>
                <w:szCs w:val="18"/>
              </w:rPr>
              <w:t>,</w:t>
            </w:r>
            <w:r w:rsidRPr="00BF5EBC">
              <w:rPr>
                <w:sz w:val="18"/>
                <w:szCs w:val="18"/>
              </w:rPr>
              <w:t>902</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42C3B182" w14:textId="50A5399A" w:rsidR="00BF5EBC" w:rsidRPr="00BF5EBC" w:rsidRDefault="00BF5EBC" w:rsidP="00BF5EBC">
            <w:pPr>
              <w:spacing w:after="0"/>
              <w:jc w:val="center"/>
              <w:rPr>
                <w:rFonts w:asciiTheme="minorHAnsi" w:hAnsiTheme="minorHAnsi" w:cstheme="minorHAnsi"/>
                <w:sz w:val="18"/>
                <w:szCs w:val="18"/>
              </w:rPr>
            </w:pPr>
            <w:r w:rsidRPr="00BF5EBC">
              <w:rPr>
                <w:sz w:val="18"/>
                <w:szCs w:val="18"/>
              </w:rPr>
              <w:t>683</w:t>
            </w:r>
            <w:r w:rsidR="00D3344A">
              <w:rPr>
                <w:sz w:val="18"/>
                <w:szCs w:val="18"/>
              </w:rPr>
              <w:t>,</w:t>
            </w:r>
            <w:r w:rsidRPr="00BF5EBC">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87D8E95" w14:textId="6C0B9AF7" w:rsidR="00BF5EBC" w:rsidRPr="00BF5EBC" w:rsidRDefault="00BF5EBC" w:rsidP="00BF5EBC">
            <w:pPr>
              <w:spacing w:after="0"/>
              <w:jc w:val="center"/>
              <w:rPr>
                <w:rFonts w:asciiTheme="minorHAnsi" w:hAnsiTheme="minorHAnsi" w:cstheme="minorHAnsi"/>
                <w:sz w:val="18"/>
                <w:szCs w:val="18"/>
              </w:rPr>
            </w:pPr>
            <w:r w:rsidRPr="00BF5EBC">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3D3D979" w14:textId="31CD03E7" w:rsidR="00BF5EBC" w:rsidRPr="00BF5EBC" w:rsidRDefault="00BF5EBC" w:rsidP="00BF5EBC">
            <w:pPr>
              <w:spacing w:after="0"/>
              <w:jc w:val="center"/>
              <w:rPr>
                <w:rFonts w:asciiTheme="minorHAnsi" w:hAnsiTheme="minorHAnsi" w:cstheme="minorHAnsi"/>
                <w:sz w:val="18"/>
                <w:szCs w:val="18"/>
              </w:rPr>
            </w:pPr>
            <w:r w:rsidRPr="00BF5EBC">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25FB9A4" w14:textId="4DA7C7DA" w:rsidR="00BF5EBC" w:rsidRPr="00BF5EBC" w:rsidRDefault="00BF5EBC" w:rsidP="00BF5EBC">
            <w:pPr>
              <w:spacing w:after="0"/>
              <w:jc w:val="center"/>
              <w:rPr>
                <w:rFonts w:asciiTheme="minorHAnsi" w:hAnsiTheme="minorHAnsi" w:cstheme="minorHAnsi"/>
                <w:sz w:val="18"/>
                <w:szCs w:val="18"/>
              </w:rPr>
            </w:pPr>
            <w:r w:rsidRPr="00BF5EBC">
              <w:rPr>
                <w:sz w:val="18"/>
                <w:szCs w:val="18"/>
              </w:rPr>
              <w:t>728</w:t>
            </w:r>
            <w:r w:rsidR="00591231">
              <w:rPr>
                <w:sz w:val="18"/>
                <w:szCs w:val="18"/>
              </w:rPr>
              <w:t>,</w:t>
            </w:r>
            <w:r w:rsidRPr="00BF5EBC">
              <w:rPr>
                <w:sz w:val="18"/>
                <w:szCs w:val="18"/>
              </w:rPr>
              <w:t>902</w:t>
            </w:r>
          </w:p>
        </w:tc>
        <w:tc>
          <w:tcPr>
            <w:tcW w:w="779" w:type="dxa"/>
            <w:tcBorders>
              <w:top w:val="single" w:sz="4" w:space="0" w:color="auto"/>
              <w:left w:val="single" w:sz="4" w:space="0" w:color="auto"/>
              <w:bottom w:val="single" w:sz="4" w:space="0" w:color="auto"/>
              <w:right w:val="single" w:sz="4" w:space="0" w:color="auto"/>
            </w:tcBorders>
          </w:tcPr>
          <w:p w14:paraId="4D618711" w14:textId="132E3DC7" w:rsidR="00BF5EBC" w:rsidRPr="00147938" w:rsidRDefault="00BF5EBC" w:rsidP="00147938">
            <w:pPr>
              <w:spacing w:after="0"/>
              <w:jc w:val="center"/>
              <w:rPr>
                <w:rFonts w:asciiTheme="minorHAnsi" w:hAnsiTheme="minorHAnsi" w:cstheme="minorHAnsi"/>
                <w:i/>
                <w:sz w:val="18"/>
                <w:szCs w:val="18"/>
              </w:rPr>
            </w:pPr>
            <w:r w:rsidRPr="00147938">
              <w:rPr>
                <w:i/>
                <w:sz w:val="18"/>
                <w:szCs w:val="18"/>
              </w:rPr>
              <w:t>7</w:t>
            </w:r>
          </w:p>
        </w:tc>
      </w:tr>
      <w:tr w:rsidR="00BF5EBC" w:rsidRPr="00F93D09" w14:paraId="5F9EF11D" w14:textId="77777777" w:rsidTr="00E21C8E">
        <w:trPr>
          <w:cantSplit/>
        </w:trPr>
        <w:tc>
          <w:tcPr>
            <w:tcW w:w="1936" w:type="dxa"/>
            <w:vMerge/>
            <w:tcBorders>
              <w:left w:val="double" w:sz="4" w:space="0" w:color="auto"/>
              <w:right w:val="single" w:sz="4" w:space="0" w:color="auto"/>
            </w:tcBorders>
            <w:shd w:val="clear" w:color="auto" w:fill="auto"/>
            <w:vAlign w:val="center"/>
          </w:tcPr>
          <w:p w14:paraId="26DAE58F" w14:textId="77777777" w:rsidR="00BF5EBC" w:rsidRPr="00F93D09" w:rsidRDefault="00BF5EBC" w:rsidP="00BF5EBC">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36A57305" w14:textId="77777777" w:rsidR="00BF5EBC" w:rsidRPr="00F93D09" w:rsidRDefault="00BF5EBC" w:rsidP="00BF5EBC">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043A5904" w14:textId="77777777" w:rsidR="00BF5EBC" w:rsidRPr="00F93D09" w:rsidRDefault="00BF5EBC" w:rsidP="00147938">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4D75ABE5"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365047EF" w14:textId="7004A806" w:rsidR="00BF5EBC" w:rsidRPr="00BF5EBC" w:rsidRDefault="00BF5EBC" w:rsidP="00147938">
            <w:pPr>
              <w:spacing w:after="0"/>
              <w:jc w:val="center"/>
              <w:rPr>
                <w:rFonts w:asciiTheme="minorHAnsi" w:hAnsiTheme="minorHAnsi" w:cstheme="minorHAnsi"/>
                <w:sz w:val="18"/>
                <w:szCs w:val="18"/>
              </w:rPr>
            </w:pPr>
            <w:r w:rsidRPr="00BF5EBC">
              <w:rPr>
                <w:sz w:val="18"/>
                <w:szCs w:val="18"/>
              </w:rPr>
              <w:t>71600</w:t>
            </w:r>
          </w:p>
        </w:tc>
        <w:tc>
          <w:tcPr>
            <w:tcW w:w="2741" w:type="dxa"/>
            <w:tcBorders>
              <w:top w:val="single" w:sz="4" w:space="0" w:color="auto"/>
              <w:left w:val="single" w:sz="4" w:space="0" w:color="auto"/>
              <w:bottom w:val="single" w:sz="4" w:space="0" w:color="auto"/>
              <w:right w:val="single" w:sz="4" w:space="0" w:color="auto"/>
            </w:tcBorders>
            <w:shd w:val="clear" w:color="auto" w:fill="auto"/>
            <w:noWrap/>
          </w:tcPr>
          <w:p w14:paraId="40E46A33" w14:textId="7DAED8E0" w:rsidR="00BF5EBC" w:rsidRPr="00BF5EBC" w:rsidRDefault="00BF5EBC" w:rsidP="00147938">
            <w:pPr>
              <w:spacing w:after="0"/>
              <w:jc w:val="left"/>
              <w:rPr>
                <w:rFonts w:asciiTheme="minorHAnsi" w:hAnsiTheme="minorHAnsi" w:cstheme="minorHAnsi"/>
                <w:sz w:val="18"/>
                <w:szCs w:val="18"/>
              </w:rPr>
            </w:pPr>
            <w:r w:rsidRPr="00BF5EBC">
              <w:rPr>
                <w:sz w:val="18"/>
                <w:szCs w:val="18"/>
              </w:rPr>
              <w:t>Travel</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5CB0038" w14:textId="0BB406D9" w:rsidR="00BF5EBC" w:rsidRPr="00BF5EBC" w:rsidRDefault="00BF5EBC" w:rsidP="00BF5EBC">
            <w:pPr>
              <w:spacing w:after="0"/>
              <w:jc w:val="center"/>
              <w:rPr>
                <w:rFonts w:asciiTheme="minorHAnsi" w:hAnsiTheme="minorHAnsi" w:cstheme="minorHAnsi"/>
                <w:sz w:val="18"/>
                <w:szCs w:val="18"/>
              </w:rPr>
            </w:pPr>
            <w:r w:rsidRPr="00BF5EBC">
              <w:rPr>
                <w:sz w:val="18"/>
                <w:szCs w:val="18"/>
              </w:rPr>
              <w:t>2</w:t>
            </w:r>
            <w:r w:rsidR="00D3344A">
              <w:rPr>
                <w:sz w:val="18"/>
                <w:szCs w:val="18"/>
              </w:rPr>
              <w:t>,</w:t>
            </w:r>
            <w:r w:rsidRPr="00BF5EBC">
              <w:rPr>
                <w:sz w:val="18"/>
                <w:szCs w:val="18"/>
              </w:rPr>
              <w:t>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27D42815" w14:textId="52B55B07" w:rsidR="00BF5EBC" w:rsidRPr="00BF5EBC" w:rsidRDefault="00BF5EBC" w:rsidP="00BF5EBC">
            <w:pPr>
              <w:spacing w:after="0"/>
              <w:jc w:val="center"/>
              <w:rPr>
                <w:rFonts w:asciiTheme="minorHAnsi" w:hAnsiTheme="minorHAnsi" w:cstheme="minorHAnsi"/>
                <w:sz w:val="18"/>
                <w:szCs w:val="18"/>
              </w:rPr>
            </w:pPr>
            <w:r w:rsidRPr="00BF5EBC">
              <w:rPr>
                <w:sz w:val="18"/>
                <w:szCs w:val="18"/>
              </w:rPr>
              <w:t>2</w:t>
            </w:r>
            <w:r w:rsidR="00D3344A">
              <w:rPr>
                <w:sz w:val="18"/>
                <w:szCs w:val="18"/>
              </w:rPr>
              <w:t>,</w:t>
            </w:r>
            <w:r w:rsidRPr="00BF5EBC">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11268E6" w14:textId="43370E2B" w:rsidR="00BF5EBC" w:rsidRPr="00BF5EBC" w:rsidRDefault="00BF5EBC" w:rsidP="00BF5EBC">
            <w:pPr>
              <w:spacing w:after="0"/>
              <w:jc w:val="center"/>
              <w:rPr>
                <w:rFonts w:asciiTheme="minorHAnsi" w:hAnsiTheme="minorHAnsi" w:cstheme="minorHAnsi"/>
                <w:sz w:val="18"/>
                <w:szCs w:val="18"/>
              </w:rPr>
            </w:pPr>
            <w:r w:rsidRPr="00BF5EBC">
              <w:rPr>
                <w:sz w:val="18"/>
                <w:szCs w:val="18"/>
              </w:rPr>
              <w:t>2</w:t>
            </w:r>
            <w:r w:rsidR="00D3344A">
              <w:rPr>
                <w:sz w:val="18"/>
                <w:szCs w:val="18"/>
              </w:rPr>
              <w:t>,</w:t>
            </w:r>
            <w:r w:rsidRPr="00BF5EBC">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A4F0D09" w14:textId="4B4351B2" w:rsidR="00BF5EBC" w:rsidRPr="00BF5EBC" w:rsidRDefault="00BF5EBC" w:rsidP="00BF5EBC">
            <w:pPr>
              <w:spacing w:after="0"/>
              <w:jc w:val="center"/>
              <w:rPr>
                <w:rFonts w:asciiTheme="minorHAnsi" w:hAnsiTheme="minorHAnsi" w:cstheme="minorHAnsi"/>
                <w:sz w:val="18"/>
                <w:szCs w:val="18"/>
              </w:rPr>
            </w:pPr>
            <w:r w:rsidRPr="00BF5EBC">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5B3BEB4" w14:textId="319BD3AC" w:rsidR="00BF5EBC" w:rsidRPr="00BF5EBC" w:rsidRDefault="00BF5EBC" w:rsidP="00BF5EBC">
            <w:pPr>
              <w:spacing w:after="0"/>
              <w:jc w:val="center"/>
              <w:rPr>
                <w:rFonts w:asciiTheme="minorHAnsi" w:hAnsiTheme="minorHAnsi" w:cstheme="minorHAnsi"/>
                <w:sz w:val="18"/>
                <w:szCs w:val="18"/>
              </w:rPr>
            </w:pPr>
            <w:r w:rsidRPr="00BF5EBC">
              <w:rPr>
                <w:sz w:val="18"/>
                <w:szCs w:val="18"/>
              </w:rPr>
              <w:t>6</w:t>
            </w:r>
            <w:r w:rsidR="00D3344A">
              <w:rPr>
                <w:sz w:val="18"/>
                <w:szCs w:val="18"/>
              </w:rPr>
              <w:t>,</w:t>
            </w:r>
            <w:r w:rsidRPr="00BF5EBC">
              <w:rPr>
                <w:sz w:val="18"/>
                <w:szCs w:val="18"/>
              </w:rPr>
              <w:t>000</w:t>
            </w:r>
          </w:p>
        </w:tc>
        <w:tc>
          <w:tcPr>
            <w:tcW w:w="779" w:type="dxa"/>
            <w:tcBorders>
              <w:top w:val="single" w:sz="4" w:space="0" w:color="auto"/>
              <w:left w:val="single" w:sz="4" w:space="0" w:color="auto"/>
              <w:bottom w:val="single" w:sz="4" w:space="0" w:color="auto"/>
              <w:right w:val="single" w:sz="4" w:space="0" w:color="auto"/>
            </w:tcBorders>
          </w:tcPr>
          <w:p w14:paraId="2BA7CE37" w14:textId="0EDF5ADC" w:rsidR="00BF5EBC" w:rsidRPr="00147938" w:rsidRDefault="00BF5EBC" w:rsidP="00147938">
            <w:pPr>
              <w:spacing w:after="0"/>
              <w:jc w:val="center"/>
              <w:rPr>
                <w:rFonts w:asciiTheme="minorHAnsi" w:hAnsiTheme="minorHAnsi" w:cstheme="minorHAnsi"/>
                <w:i/>
                <w:sz w:val="18"/>
                <w:szCs w:val="18"/>
              </w:rPr>
            </w:pPr>
            <w:r w:rsidRPr="00147938">
              <w:rPr>
                <w:i/>
                <w:sz w:val="18"/>
                <w:szCs w:val="18"/>
              </w:rPr>
              <w:t>8</w:t>
            </w:r>
          </w:p>
        </w:tc>
      </w:tr>
      <w:tr w:rsidR="00BF5EBC" w:rsidRPr="00F93D09" w14:paraId="7F3948E9" w14:textId="77777777" w:rsidTr="00E21C8E">
        <w:trPr>
          <w:cantSplit/>
        </w:trPr>
        <w:tc>
          <w:tcPr>
            <w:tcW w:w="1936" w:type="dxa"/>
            <w:vMerge/>
            <w:tcBorders>
              <w:left w:val="double" w:sz="4" w:space="0" w:color="auto"/>
              <w:right w:val="single" w:sz="4" w:space="0" w:color="auto"/>
            </w:tcBorders>
            <w:shd w:val="clear" w:color="auto" w:fill="auto"/>
            <w:vAlign w:val="center"/>
          </w:tcPr>
          <w:p w14:paraId="050A8F99" w14:textId="77777777" w:rsidR="00BF5EBC" w:rsidRPr="00F93D09" w:rsidRDefault="00BF5EBC" w:rsidP="00BF5EBC">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0133A5D2" w14:textId="77777777" w:rsidR="00BF5EBC" w:rsidRPr="00F93D09" w:rsidRDefault="00BF5EBC" w:rsidP="00BF5EBC">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356D1679" w14:textId="77777777" w:rsidR="00BF5EBC" w:rsidRPr="00F93D09" w:rsidRDefault="00BF5EBC" w:rsidP="00147938">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3503E7BE"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71DE2369" w14:textId="29AD5F7F" w:rsidR="00BF5EBC" w:rsidRPr="00BF5EBC" w:rsidRDefault="00BF5EBC" w:rsidP="00147938">
            <w:pPr>
              <w:spacing w:after="0"/>
              <w:jc w:val="center"/>
              <w:rPr>
                <w:rFonts w:asciiTheme="minorHAnsi" w:hAnsiTheme="minorHAnsi" w:cstheme="minorHAnsi"/>
                <w:sz w:val="18"/>
                <w:szCs w:val="18"/>
              </w:rPr>
            </w:pPr>
            <w:r w:rsidRPr="00BF5EBC">
              <w:rPr>
                <w:sz w:val="18"/>
                <w:szCs w:val="18"/>
              </w:rPr>
              <w:t>75700</w:t>
            </w:r>
          </w:p>
        </w:tc>
        <w:tc>
          <w:tcPr>
            <w:tcW w:w="2741" w:type="dxa"/>
            <w:tcBorders>
              <w:top w:val="single" w:sz="4" w:space="0" w:color="auto"/>
              <w:left w:val="single" w:sz="4" w:space="0" w:color="auto"/>
              <w:bottom w:val="single" w:sz="4" w:space="0" w:color="auto"/>
              <w:right w:val="single" w:sz="4" w:space="0" w:color="auto"/>
            </w:tcBorders>
            <w:shd w:val="clear" w:color="auto" w:fill="auto"/>
            <w:noWrap/>
          </w:tcPr>
          <w:p w14:paraId="7201669B" w14:textId="7B35601A" w:rsidR="00BF5EBC" w:rsidRPr="00BF5EBC" w:rsidRDefault="00BF5EBC" w:rsidP="00147938">
            <w:pPr>
              <w:spacing w:after="0"/>
              <w:jc w:val="left"/>
              <w:rPr>
                <w:rFonts w:asciiTheme="minorHAnsi" w:hAnsiTheme="minorHAnsi" w:cstheme="minorHAnsi"/>
                <w:sz w:val="18"/>
                <w:szCs w:val="18"/>
              </w:rPr>
            </w:pPr>
            <w:r w:rsidRPr="00BF5EBC">
              <w:rPr>
                <w:sz w:val="18"/>
                <w:szCs w:val="18"/>
              </w:rPr>
              <w:t xml:space="preserve">Training, </w:t>
            </w:r>
            <w:proofErr w:type="spellStart"/>
            <w:r w:rsidRPr="00BF5EBC">
              <w:rPr>
                <w:sz w:val="18"/>
                <w:szCs w:val="18"/>
              </w:rPr>
              <w:t>wokshop</w:t>
            </w:r>
            <w:proofErr w:type="spellEnd"/>
            <w:r w:rsidRPr="00BF5EBC">
              <w:rPr>
                <w:sz w:val="18"/>
                <w:szCs w:val="18"/>
              </w:rPr>
              <w:t>, conference</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ACA4511" w14:textId="66126700" w:rsidR="00BF5EBC" w:rsidRPr="00BF5EBC" w:rsidRDefault="00BF5EBC" w:rsidP="00BF5EBC">
            <w:pPr>
              <w:spacing w:after="0"/>
              <w:jc w:val="center"/>
              <w:rPr>
                <w:rFonts w:asciiTheme="minorHAnsi" w:hAnsiTheme="minorHAnsi" w:cstheme="minorHAnsi"/>
                <w:sz w:val="18"/>
                <w:szCs w:val="18"/>
              </w:rPr>
            </w:pPr>
            <w:r w:rsidRPr="00BF5EBC">
              <w:rPr>
                <w:sz w:val="18"/>
                <w:szCs w:val="18"/>
              </w:rPr>
              <w:t>6</w:t>
            </w:r>
            <w:r w:rsidR="00D3344A">
              <w:rPr>
                <w:sz w:val="18"/>
                <w:szCs w:val="18"/>
              </w:rPr>
              <w:t>,</w:t>
            </w:r>
            <w:r w:rsidRPr="00BF5EBC">
              <w:rPr>
                <w:sz w:val="18"/>
                <w:szCs w:val="18"/>
              </w:rPr>
              <w:t>750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7CC86148" w14:textId="2CE4D1D0" w:rsidR="00BF5EBC" w:rsidRPr="00BF5EBC" w:rsidRDefault="00BF5EBC" w:rsidP="00BF5EBC">
            <w:pPr>
              <w:spacing w:after="0"/>
              <w:jc w:val="center"/>
              <w:rPr>
                <w:rFonts w:asciiTheme="minorHAnsi" w:hAnsiTheme="minorHAnsi" w:cstheme="minorHAnsi"/>
                <w:sz w:val="18"/>
                <w:szCs w:val="18"/>
              </w:rPr>
            </w:pPr>
            <w:r w:rsidRPr="00BF5EBC">
              <w:rPr>
                <w:sz w:val="18"/>
                <w:szCs w:val="18"/>
              </w:rPr>
              <w:t>6</w:t>
            </w:r>
            <w:r w:rsidR="00D3344A">
              <w:rPr>
                <w:sz w:val="18"/>
                <w:szCs w:val="18"/>
              </w:rPr>
              <w:t>,</w:t>
            </w:r>
            <w:r w:rsidRPr="00BF5EBC">
              <w:rPr>
                <w:sz w:val="18"/>
                <w:szCs w:val="18"/>
              </w:rPr>
              <w:t>750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E490BA2" w14:textId="105F6AAB" w:rsidR="00BF5EBC" w:rsidRPr="00BF5EBC" w:rsidRDefault="00BF5EBC" w:rsidP="00BF5EBC">
            <w:pPr>
              <w:spacing w:after="0"/>
              <w:jc w:val="center"/>
              <w:rPr>
                <w:rFonts w:asciiTheme="minorHAnsi" w:hAnsiTheme="minorHAnsi" w:cstheme="minorHAnsi"/>
                <w:sz w:val="18"/>
                <w:szCs w:val="18"/>
              </w:rPr>
            </w:pPr>
            <w:r w:rsidRPr="00BF5EBC">
              <w:rPr>
                <w:sz w:val="18"/>
                <w:szCs w:val="18"/>
              </w:rPr>
              <w:t>6</w:t>
            </w:r>
            <w:r w:rsidR="00D3344A">
              <w:rPr>
                <w:sz w:val="18"/>
                <w:szCs w:val="18"/>
              </w:rPr>
              <w:t>,</w:t>
            </w:r>
            <w:r w:rsidRPr="00BF5EBC">
              <w:rPr>
                <w:sz w:val="18"/>
                <w:szCs w:val="18"/>
              </w:rPr>
              <w:t>750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34FFEB9" w14:textId="7E3C0FB4" w:rsidR="00BF5EBC" w:rsidRPr="00BF5EBC" w:rsidRDefault="00BF5EBC" w:rsidP="00BF5EBC">
            <w:pPr>
              <w:spacing w:after="0"/>
              <w:jc w:val="center"/>
              <w:rPr>
                <w:rFonts w:asciiTheme="minorHAnsi" w:hAnsiTheme="minorHAnsi" w:cstheme="minorHAnsi"/>
                <w:sz w:val="18"/>
                <w:szCs w:val="18"/>
              </w:rPr>
            </w:pPr>
            <w:r w:rsidRPr="00BF5EBC">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EEBD3E0" w14:textId="1F1E0985" w:rsidR="00BF5EBC" w:rsidRPr="00BF5EBC" w:rsidRDefault="00BF5EBC" w:rsidP="00BF5EBC">
            <w:pPr>
              <w:spacing w:after="0"/>
              <w:jc w:val="center"/>
              <w:rPr>
                <w:rFonts w:asciiTheme="minorHAnsi" w:hAnsiTheme="minorHAnsi" w:cstheme="minorHAnsi"/>
                <w:sz w:val="18"/>
                <w:szCs w:val="18"/>
              </w:rPr>
            </w:pPr>
            <w:r w:rsidRPr="00BF5EBC">
              <w:rPr>
                <w:sz w:val="18"/>
                <w:szCs w:val="18"/>
              </w:rPr>
              <w:t>20</w:t>
            </w:r>
            <w:r w:rsidR="00D3344A">
              <w:rPr>
                <w:sz w:val="18"/>
                <w:szCs w:val="18"/>
              </w:rPr>
              <w:t>,</w:t>
            </w:r>
            <w:r w:rsidRPr="00BF5EBC">
              <w:rPr>
                <w:sz w:val="18"/>
                <w:szCs w:val="18"/>
              </w:rPr>
              <w:t>250</w:t>
            </w:r>
          </w:p>
        </w:tc>
        <w:tc>
          <w:tcPr>
            <w:tcW w:w="779" w:type="dxa"/>
            <w:tcBorders>
              <w:top w:val="single" w:sz="4" w:space="0" w:color="auto"/>
              <w:left w:val="single" w:sz="4" w:space="0" w:color="auto"/>
              <w:bottom w:val="single" w:sz="4" w:space="0" w:color="auto"/>
              <w:right w:val="single" w:sz="4" w:space="0" w:color="auto"/>
            </w:tcBorders>
          </w:tcPr>
          <w:p w14:paraId="682C1BF4" w14:textId="0A531224" w:rsidR="00BF5EBC" w:rsidRPr="00147938" w:rsidRDefault="00BF5EBC" w:rsidP="00147938">
            <w:pPr>
              <w:spacing w:after="0"/>
              <w:jc w:val="center"/>
              <w:rPr>
                <w:rFonts w:asciiTheme="minorHAnsi" w:hAnsiTheme="minorHAnsi" w:cstheme="minorHAnsi"/>
                <w:i/>
                <w:sz w:val="18"/>
                <w:szCs w:val="18"/>
              </w:rPr>
            </w:pPr>
            <w:r w:rsidRPr="00147938">
              <w:rPr>
                <w:i/>
                <w:sz w:val="18"/>
                <w:szCs w:val="18"/>
              </w:rPr>
              <w:t>9</w:t>
            </w:r>
          </w:p>
        </w:tc>
      </w:tr>
      <w:tr w:rsidR="00BF5EBC" w:rsidRPr="00F93D09" w14:paraId="2E2DBA2F" w14:textId="77777777" w:rsidTr="00E21C8E">
        <w:trPr>
          <w:cantSplit/>
        </w:trPr>
        <w:tc>
          <w:tcPr>
            <w:tcW w:w="1936" w:type="dxa"/>
            <w:vMerge/>
            <w:tcBorders>
              <w:left w:val="double" w:sz="4" w:space="0" w:color="auto"/>
              <w:right w:val="single" w:sz="4" w:space="0" w:color="auto"/>
            </w:tcBorders>
            <w:shd w:val="clear" w:color="auto" w:fill="auto"/>
            <w:vAlign w:val="center"/>
          </w:tcPr>
          <w:p w14:paraId="36D617CB" w14:textId="77777777" w:rsidR="00BF5EBC" w:rsidRPr="00F93D09" w:rsidRDefault="00BF5EBC" w:rsidP="00BF5EBC">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4E5BA5AE" w14:textId="77777777" w:rsidR="00BF5EBC" w:rsidRPr="00F93D09" w:rsidRDefault="00BF5EBC" w:rsidP="00BF5EBC">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2CEFE35F" w14:textId="77777777" w:rsidR="00BF5EBC" w:rsidRPr="00F93D09" w:rsidRDefault="00BF5EBC" w:rsidP="00147938">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09F28137"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3753DC52" w14:textId="1CA3C963" w:rsidR="00BF5EBC" w:rsidRPr="00BF5EBC" w:rsidRDefault="00C75FB9" w:rsidP="00147938">
            <w:pPr>
              <w:spacing w:after="0"/>
              <w:jc w:val="center"/>
              <w:rPr>
                <w:rFonts w:asciiTheme="minorHAnsi" w:hAnsiTheme="minorHAnsi" w:cstheme="minorHAnsi"/>
                <w:sz w:val="18"/>
                <w:szCs w:val="18"/>
              </w:rPr>
            </w:pPr>
            <w:r>
              <w:rPr>
                <w:sz w:val="18"/>
                <w:szCs w:val="18"/>
              </w:rPr>
              <w:t>74200</w:t>
            </w:r>
          </w:p>
        </w:tc>
        <w:tc>
          <w:tcPr>
            <w:tcW w:w="2741" w:type="dxa"/>
            <w:tcBorders>
              <w:top w:val="single" w:sz="4" w:space="0" w:color="auto"/>
              <w:left w:val="single" w:sz="4" w:space="0" w:color="auto"/>
              <w:bottom w:val="single" w:sz="4" w:space="0" w:color="auto"/>
              <w:right w:val="single" w:sz="4" w:space="0" w:color="auto"/>
            </w:tcBorders>
            <w:shd w:val="clear" w:color="auto" w:fill="auto"/>
            <w:noWrap/>
          </w:tcPr>
          <w:p w14:paraId="2737F841" w14:textId="1BAE9545" w:rsidR="00BF5EBC" w:rsidRPr="00BF5EBC" w:rsidRDefault="00C75FB9" w:rsidP="00147938">
            <w:pPr>
              <w:spacing w:after="0"/>
              <w:jc w:val="left"/>
              <w:rPr>
                <w:rFonts w:asciiTheme="minorHAnsi" w:hAnsiTheme="minorHAnsi" w:cstheme="minorHAnsi"/>
                <w:sz w:val="18"/>
                <w:szCs w:val="18"/>
              </w:rPr>
            </w:pPr>
            <w:r>
              <w:rPr>
                <w:sz w:val="18"/>
                <w:szCs w:val="18"/>
              </w:rPr>
              <w:t>Audio Visual and Printing Costs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93B8D83" w14:textId="54CB0E84" w:rsidR="00BF5EBC" w:rsidRPr="00BF5EBC" w:rsidRDefault="00BF5EBC" w:rsidP="00BF5EBC">
            <w:pPr>
              <w:spacing w:after="0"/>
              <w:jc w:val="center"/>
              <w:rPr>
                <w:rFonts w:asciiTheme="minorHAnsi" w:hAnsiTheme="minorHAnsi" w:cstheme="minorHAnsi"/>
                <w:sz w:val="18"/>
                <w:szCs w:val="18"/>
              </w:rPr>
            </w:pPr>
            <w:r w:rsidRPr="00BF5EBC">
              <w:rPr>
                <w:sz w:val="18"/>
                <w:szCs w:val="18"/>
              </w:rPr>
              <w:t>750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6CB0A165" w14:textId="3B42A8D8" w:rsidR="00BF5EBC" w:rsidRPr="00BF5EBC" w:rsidRDefault="00BF5EBC" w:rsidP="00BF5EBC">
            <w:pPr>
              <w:spacing w:after="0"/>
              <w:jc w:val="center"/>
              <w:rPr>
                <w:rFonts w:asciiTheme="minorHAnsi" w:hAnsiTheme="minorHAnsi" w:cstheme="minorHAnsi"/>
                <w:sz w:val="18"/>
                <w:szCs w:val="18"/>
              </w:rPr>
            </w:pPr>
            <w:r w:rsidRPr="00BF5EBC">
              <w:rPr>
                <w:sz w:val="18"/>
                <w:szCs w:val="18"/>
              </w:rPr>
              <w:t>750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F2C927B" w14:textId="4414A0D0" w:rsidR="00BF5EBC" w:rsidRPr="00BF5EBC" w:rsidRDefault="00BF5EBC" w:rsidP="00BF5EBC">
            <w:pPr>
              <w:spacing w:after="0"/>
              <w:jc w:val="center"/>
              <w:rPr>
                <w:rFonts w:asciiTheme="minorHAnsi" w:hAnsiTheme="minorHAnsi" w:cstheme="minorHAnsi"/>
                <w:sz w:val="18"/>
                <w:szCs w:val="18"/>
              </w:rPr>
            </w:pPr>
            <w:r w:rsidRPr="00BF5EBC">
              <w:rPr>
                <w:sz w:val="18"/>
                <w:szCs w:val="18"/>
              </w:rPr>
              <w:t>750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BFC5D02" w14:textId="12D5FED3" w:rsidR="00BF5EBC" w:rsidRPr="00BF5EBC" w:rsidRDefault="00BF5EBC" w:rsidP="00BF5EBC">
            <w:pPr>
              <w:spacing w:after="0"/>
              <w:jc w:val="center"/>
              <w:rPr>
                <w:rFonts w:asciiTheme="minorHAnsi" w:hAnsiTheme="minorHAnsi" w:cstheme="minorHAnsi"/>
                <w:sz w:val="18"/>
                <w:szCs w:val="18"/>
              </w:rPr>
            </w:pPr>
            <w:r w:rsidRPr="00BF5EBC">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CC72458" w14:textId="36E8E17E" w:rsidR="00BF5EBC" w:rsidRPr="00BF5EBC" w:rsidRDefault="00BF5EBC" w:rsidP="00BF5EBC">
            <w:pPr>
              <w:spacing w:after="0"/>
              <w:jc w:val="center"/>
              <w:rPr>
                <w:rFonts w:asciiTheme="minorHAnsi" w:hAnsiTheme="minorHAnsi" w:cstheme="minorHAnsi"/>
                <w:sz w:val="18"/>
                <w:szCs w:val="18"/>
              </w:rPr>
            </w:pPr>
            <w:r w:rsidRPr="00BF5EBC">
              <w:rPr>
                <w:sz w:val="18"/>
                <w:szCs w:val="18"/>
              </w:rPr>
              <w:t>2</w:t>
            </w:r>
            <w:r w:rsidR="00D3344A">
              <w:rPr>
                <w:sz w:val="18"/>
                <w:szCs w:val="18"/>
              </w:rPr>
              <w:t>,</w:t>
            </w:r>
            <w:r w:rsidRPr="00BF5EBC">
              <w:rPr>
                <w:sz w:val="18"/>
                <w:szCs w:val="18"/>
              </w:rPr>
              <w:t>250</w:t>
            </w:r>
          </w:p>
        </w:tc>
        <w:tc>
          <w:tcPr>
            <w:tcW w:w="779" w:type="dxa"/>
            <w:tcBorders>
              <w:top w:val="single" w:sz="4" w:space="0" w:color="auto"/>
              <w:left w:val="single" w:sz="4" w:space="0" w:color="auto"/>
              <w:bottom w:val="single" w:sz="4" w:space="0" w:color="auto"/>
              <w:right w:val="single" w:sz="4" w:space="0" w:color="auto"/>
            </w:tcBorders>
          </w:tcPr>
          <w:p w14:paraId="7ECA33AF" w14:textId="5606A2C4" w:rsidR="00BF5EBC" w:rsidRPr="00147938" w:rsidRDefault="00BF5EBC" w:rsidP="00147938">
            <w:pPr>
              <w:spacing w:after="0"/>
              <w:jc w:val="center"/>
              <w:rPr>
                <w:rFonts w:asciiTheme="minorHAnsi" w:hAnsiTheme="minorHAnsi" w:cstheme="minorHAnsi"/>
                <w:i/>
                <w:sz w:val="18"/>
                <w:szCs w:val="18"/>
              </w:rPr>
            </w:pPr>
            <w:r w:rsidRPr="00147938">
              <w:rPr>
                <w:i/>
                <w:sz w:val="18"/>
                <w:szCs w:val="18"/>
              </w:rPr>
              <w:t>10</w:t>
            </w:r>
          </w:p>
        </w:tc>
      </w:tr>
      <w:tr w:rsidR="00BF5EBC" w:rsidRPr="00F93D09" w14:paraId="22B47588" w14:textId="77777777" w:rsidTr="00E21C8E">
        <w:trPr>
          <w:cantSplit/>
        </w:trPr>
        <w:tc>
          <w:tcPr>
            <w:tcW w:w="1936" w:type="dxa"/>
            <w:vMerge/>
            <w:tcBorders>
              <w:left w:val="double" w:sz="4" w:space="0" w:color="auto"/>
              <w:right w:val="single" w:sz="4" w:space="0" w:color="auto"/>
            </w:tcBorders>
            <w:shd w:val="clear" w:color="auto" w:fill="auto"/>
            <w:vAlign w:val="center"/>
          </w:tcPr>
          <w:p w14:paraId="2B4C6F6C" w14:textId="77777777" w:rsidR="00BF5EBC" w:rsidRPr="00F93D09" w:rsidRDefault="00BF5EBC" w:rsidP="00BF5EBC">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2E5B4D9D" w14:textId="77777777" w:rsidR="00BF5EBC" w:rsidRPr="00F93D09" w:rsidRDefault="00BF5EBC" w:rsidP="00BF5EBC">
            <w:pPr>
              <w:jc w:val="center"/>
              <w:rPr>
                <w:rFonts w:asciiTheme="minorHAnsi" w:hAnsiTheme="minorHAnsi" w:cstheme="minorHAnsi"/>
                <w:b/>
                <w:bCs/>
                <w:sz w:val="18"/>
                <w:szCs w:val="18"/>
              </w:rPr>
            </w:pPr>
          </w:p>
        </w:tc>
        <w:tc>
          <w:tcPr>
            <w:tcW w:w="944" w:type="dxa"/>
            <w:vMerge/>
            <w:tcBorders>
              <w:left w:val="single" w:sz="4" w:space="0" w:color="auto"/>
              <w:bottom w:val="single" w:sz="4" w:space="0" w:color="auto"/>
              <w:right w:val="single" w:sz="4" w:space="0" w:color="auto"/>
            </w:tcBorders>
            <w:shd w:val="clear" w:color="auto" w:fill="auto"/>
            <w:vAlign w:val="center"/>
          </w:tcPr>
          <w:p w14:paraId="7FBD4F88" w14:textId="77777777" w:rsidR="00BF5EBC" w:rsidRPr="00F93D09" w:rsidRDefault="00BF5EBC" w:rsidP="00147938">
            <w:pPr>
              <w:jc w:val="center"/>
              <w:rPr>
                <w:rFonts w:asciiTheme="minorHAnsi" w:hAnsiTheme="minorHAnsi" w:cstheme="minorHAnsi"/>
                <w:b/>
                <w:bCs/>
                <w:sz w:val="18"/>
                <w:szCs w:val="18"/>
              </w:rPr>
            </w:pPr>
          </w:p>
        </w:tc>
        <w:tc>
          <w:tcPr>
            <w:tcW w:w="1036" w:type="dxa"/>
            <w:vMerge/>
            <w:tcBorders>
              <w:left w:val="single" w:sz="4" w:space="0" w:color="auto"/>
              <w:bottom w:val="single" w:sz="4" w:space="0" w:color="auto"/>
              <w:right w:val="single" w:sz="4" w:space="0" w:color="auto"/>
            </w:tcBorders>
            <w:vAlign w:val="center"/>
          </w:tcPr>
          <w:p w14:paraId="1CA109E5"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0568D6" w14:textId="77777777" w:rsidR="00BF5EBC" w:rsidRPr="00BF5EBC" w:rsidRDefault="00BF5EBC" w:rsidP="00147938">
            <w:pPr>
              <w:spacing w:after="0"/>
              <w:jc w:val="center"/>
              <w:rPr>
                <w:rFonts w:asciiTheme="minorHAnsi" w:hAnsiTheme="minorHAnsi" w:cstheme="minorHAnsi"/>
                <w:sz w:val="18"/>
                <w:szCs w:val="18"/>
              </w:rPr>
            </w:pPr>
          </w:p>
        </w:tc>
        <w:tc>
          <w:tcPr>
            <w:tcW w:w="27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93C0FF" w14:textId="77777777" w:rsidR="00BF5EBC" w:rsidRPr="00BF5EBC" w:rsidRDefault="00BF5EBC" w:rsidP="00147938">
            <w:pPr>
              <w:spacing w:after="0"/>
              <w:jc w:val="left"/>
              <w:rPr>
                <w:rFonts w:asciiTheme="minorHAnsi" w:hAnsiTheme="minorHAnsi" w:cstheme="minorHAnsi"/>
                <w:sz w:val="18"/>
                <w:szCs w:val="18"/>
              </w:rPr>
            </w:pPr>
            <w:r w:rsidRPr="00BF5EBC">
              <w:rPr>
                <w:rFonts w:asciiTheme="minorHAnsi" w:hAnsiTheme="minorHAnsi" w:cstheme="minorHAnsi"/>
                <w:b/>
                <w:bCs/>
                <w:sz w:val="18"/>
                <w:szCs w:val="18"/>
              </w:rPr>
              <w:t>sub-total GEF</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25FB5A7" w14:textId="12B56957" w:rsidR="00BF5EBC" w:rsidRPr="00BF5EBC" w:rsidRDefault="00BF5EBC" w:rsidP="00BF5EBC">
            <w:pPr>
              <w:spacing w:after="0"/>
              <w:jc w:val="center"/>
              <w:rPr>
                <w:rFonts w:asciiTheme="minorHAnsi" w:hAnsiTheme="minorHAnsi" w:cstheme="minorHAnsi"/>
                <w:b/>
                <w:sz w:val="18"/>
                <w:szCs w:val="18"/>
              </w:rPr>
            </w:pPr>
            <w:r w:rsidRPr="00BF5EBC">
              <w:rPr>
                <w:b/>
                <w:sz w:val="18"/>
                <w:szCs w:val="18"/>
              </w:rPr>
              <w:t>64</w:t>
            </w:r>
            <w:r w:rsidR="00D3344A">
              <w:rPr>
                <w:b/>
                <w:sz w:val="18"/>
                <w:szCs w:val="18"/>
              </w:rPr>
              <w:t>,</w:t>
            </w:r>
            <w:r w:rsidRPr="00BF5EBC">
              <w:rPr>
                <w:b/>
                <w:sz w:val="18"/>
                <w:szCs w:val="18"/>
              </w:rPr>
              <w:t>802</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1CC8984B" w14:textId="3E18FCFA" w:rsidR="00BF5EBC" w:rsidRPr="00BF5EBC" w:rsidRDefault="00BF5EBC" w:rsidP="00BF5EBC">
            <w:pPr>
              <w:spacing w:after="0"/>
              <w:jc w:val="center"/>
              <w:rPr>
                <w:rFonts w:asciiTheme="minorHAnsi" w:hAnsiTheme="minorHAnsi" w:cstheme="minorHAnsi"/>
                <w:b/>
                <w:sz w:val="18"/>
                <w:szCs w:val="18"/>
              </w:rPr>
            </w:pPr>
            <w:r w:rsidRPr="00BF5EBC">
              <w:rPr>
                <w:b/>
                <w:sz w:val="18"/>
                <w:szCs w:val="18"/>
              </w:rPr>
              <w:t>699</w:t>
            </w:r>
            <w:r w:rsidR="00D3344A">
              <w:rPr>
                <w:b/>
                <w:sz w:val="18"/>
                <w:szCs w:val="18"/>
              </w:rPr>
              <w:t>,</w:t>
            </w:r>
            <w:r w:rsidRPr="00BF5EBC">
              <w:rPr>
                <w:b/>
                <w:sz w:val="18"/>
                <w:szCs w:val="18"/>
              </w:rPr>
              <w:t>500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68739CE" w14:textId="27876A17" w:rsidR="00BF5EBC" w:rsidRPr="00BF5EBC" w:rsidRDefault="00BF5EBC" w:rsidP="00BF5EBC">
            <w:pPr>
              <w:spacing w:after="0"/>
              <w:jc w:val="center"/>
              <w:rPr>
                <w:rFonts w:asciiTheme="minorHAnsi" w:hAnsiTheme="minorHAnsi" w:cstheme="minorHAnsi"/>
                <w:b/>
                <w:sz w:val="18"/>
                <w:szCs w:val="18"/>
              </w:rPr>
            </w:pPr>
            <w:r w:rsidRPr="00BF5EBC">
              <w:rPr>
                <w:b/>
                <w:sz w:val="18"/>
                <w:szCs w:val="18"/>
              </w:rPr>
              <w:t>29</w:t>
            </w:r>
            <w:r w:rsidR="00D3344A">
              <w:rPr>
                <w:b/>
                <w:sz w:val="18"/>
                <w:szCs w:val="18"/>
              </w:rPr>
              <w:t>,</w:t>
            </w:r>
            <w:r w:rsidRPr="00BF5EBC">
              <w:rPr>
                <w:b/>
                <w:sz w:val="18"/>
                <w:szCs w:val="18"/>
              </w:rPr>
              <w:t>500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CC17565" w14:textId="3CACB143" w:rsidR="00BF5EBC" w:rsidRPr="00BF5EBC" w:rsidRDefault="00BF5EBC" w:rsidP="00BF5EBC">
            <w:pPr>
              <w:spacing w:after="0"/>
              <w:jc w:val="center"/>
              <w:rPr>
                <w:rFonts w:asciiTheme="minorHAnsi" w:hAnsiTheme="minorHAnsi" w:cstheme="minorHAnsi"/>
                <w:b/>
                <w:sz w:val="18"/>
                <w:szCs w:val="18"/>
              </w:rPr>
            </w:pPr>
            <w:r w:rsidRPr="00BF5EBC">
              <w:rPr>
                <w:b/>
                <w:sz w:val="18"/>
                <w:szCs w:val="18"/>
              </w:rPr>
              <w:t>2</w:t>
            </w:r>
            <w:r w:rsidR="00D3344A">
              <w:rPr>
                <w:b/>
                <w:sz w:val="18"/>
                <w:szCs w:val="18"/>
              </w:rPr>
              <w:t>,</w:t>
            </w:r>
            <w:r w:rsidRPr="00BF5EBC">
              <w:rPr>
                <w:b/>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8EECCDD" w14:textId="12CF2529" w:rsidR="00BF5EBC" w:rsidRPr="00BF5EBC" w:rsidRDefault="00BF5EBC" w:rsidP="00BF5EBC">
            <w:pPr>
              <w:spacing w:after="0"/>
              <w:jc w:val="center"/>
              <w:rPr>
                <w:rFonts w:asciiTheme="minorHAnsi" w:hAnsiTheme="minorHAnsi" w:cstheme="minorHAnsi"/>
                <w:b/>
                <w:sz w:val="18"/>
                <w:szCs w:val="18"/>
              </w:rPr>
            </w:pPr>
            <w:r w:rsidRPr="00BF5EBC">
              <w:rPr>
                <w:b/>
                <w:sz w:val="18"/>
                <w:szCs w:val="18"/>
              </w:rPr>
              <w:t>795</w:t>
            </w:r>
            <w:r w:rsidR="00D3344A">
              <w:rPr>
                <w:b/>
                <w:sz w:val="18"/>
                <w:szCs w:val="18"/>
              </w:rPr>
              <w:t>,</w:t>
            </w:r>
            <w:r w:rsidRPr="00BF5EBC">
              <w:rPr>
                <w:b/>
                <w:sz w:val="18"/>
                <w:szCs w:val="18"/>
              </w:rPr>
              <w:t>802</w:t>
            </w:r>
          </w:p>
        </w:tc>
        <w:tc>
          <w:tcPr>
            <w:tcW w:w="779" w:type="dxa"/>
            <w:tcBorders>
              <w:top w:val="single" w:sz="4" w:space="0" w:color="auto"/>
              <w:left w:val="single" w:sz="4" w:space="0" w:color="auto"/>
              <w:bottom w:val="single" w:sz="4" w:space="0" w:color="auto"/>
              <w:right w:val="single" w:sz="4" w:space="0" w:color="auto"/>
            </w:tcBorders>
            <w:vAlign w:val="center"/>
          </w:tcPr>
          <w:p w14:paraId="5C361AF1" w14:textId="77777777" w:rsidR="00BF5EBC" w:rsidRPr="00147938" w:rsidRDefault="00BF5EBC" w:rsidP="00147938">
            <w:pPr>
              <w:spacing w:after="0"/>
              <w:jc w:val="center"/>
              <w:rPr>
                <w:rFonts w:asciiTheme="minorHAnsi" w:hAnsiTheme="minorHAnsi" w:cstheme="minorHAnsi"/>
                <w:i/>
                <w:sz w:val="18"/>
                <w:szCs w:val="18"/>
              </w:rPr>
            </w:pPr>
          </w:p>
        </w:tc>
      </w:tr>
      <w:tr w:rsidR="00BF5EBC" w:rsidRPr="00F93D09" w14:paraId="33D38BEB" w14:textId="77777777" w:rsidTr="00E21C8E">
        <w:trPr>
          <w:cantSplit/>
        </w:trPr>
        <w:tc>
          <w:tcPr>
            <w:tcW w:w="1936" w:type="dxa"/>
            <w:vMerge/>
            <w:tcBorders>
              <w:left w:val="double" w:sz="4" w:space="0" w:color="auto"/>
              <w:bottom w:val="double" w:sz="4" w:space="0" w:color="auto"/>
              <w:right w:val="single" w:sz="4" w:space="0" w:color="auto"/>
            </w:tcBorders>
            <w:shd w:val="clear" w:color="auto" w:fill="auto"/>
            <w:vAlign w:val="center"/>
          </w:tcPr>
          <w:p w14:paraId="6D9686B3" w14:textId="77777777" w:rsidR="00BF5EBC" w:rsidRPr="00F93D09" w:rsidRDefault="00BF5EBC" w:rsidP="00BF5EBC">
            <w:pPr>
              <w:rPr>
                <w:rFonts w:asciiTheme="minorHAnsi" w:hAnsiTheme="minorHAnsi" w:cstheme="minorHAnsi"/>
                <w:sz w:val="18"/>
                <w:szCs w:val="18"/>
              </w:rPr>
            </w:pPr>
          </w:p>
        </w:tc>
        <w:tc>
          <w:tcPr>
            <w:tcW w:w="1440" w:type="dxa"/>
            <w:vMerge/>
            <w:tcBorders>
              <w:left w:val="single" w:sz="4" w:space="0" w:color="auto"/>
              <w:bottom w:val="double" w:sz="4" w:space="0" w:color="auto"/>
              <w:right w:val="single" w:sz="4" w:space="0" w:color="auto"/>
            </w:tcBorders>
            <w:shd w:val="clear" w:color="auto" w:fill="auto"/>
            <w:vAlign w:val="center"/>
          </w:tcPr>
          <w:p w14:paraId="42BA61FC" w14:textId="77777777" w:rsidR="00BF5EBC" w:rsidRPr="00F93D09" w:rsidRDefault="00BF5EBC" w:rsidP="00BF5EBC">
            <w:pPr>
              <w:jc w:val="center"/>
              <w:rPr>
                <w:rFonts w:asciiTheme="minorHAnsi" w:hAnsiTheme="minorHAnsi" w:cstheme="minorHAnsi"/>
                <w:b/>
                <w:bCs/>
                <w:sz w:val="18"/>
                <w:szCs w:val="18"/>
              </w:rPr>
            </w:pPr>
          </w:p>
        </w:tc>
        <w:tc>
          <w:tcPr>
            <w:tcW w:w="944" w:type="dxa"/>
            <w:tcBorders>
              <w:top w:val="double" w:sz="4" w:space="0" w:color="auto"/>
              <w:left w:val="single" w:sz="4" w:space="0" w:color="auto"/>
              <w:bottom w:val="double" w:sz="4" w:space="0" w:color="auto"/>
              <w:right w:val="single" w:sz="4" w:space="0" w:color="auto"/>
            </w:tcBorders>
            <w:shd w:val="clear" w:color="auto" w:fill="auto"/>
            <w:vAlign w:val="center"/>
          </w:tcPr>
          <w:p w14:paraId="034DDC30" w14:textId="77777777" w:rsidR="00BF5EBC" w:rsidRPr="00F93D09" w:rsidRDefault="00BF5EBC" w:rsidP="00147938">
            <w:pPr>
              <w:jc w:val="center"/>
              <w:rPr>
                <w:rFonts w:asciiTheme="minorHAnsi" w:hAnsiTheme="minorHAnsi" w:cstheme="minorHAnsi"/>
                <w:b/>
                <w:bCs/>
                <w:sz w:val="18"/>
                <w:szCs w:val="18"/>
              </w:rPr>
            </w:pPr>
          </w:p>
        </w:tc>
        <w:tc>
          <w:tcPr>
            <w:tcW w:w="1036" w:type="dxa"/>
            <w:tcBorders>
              <w:top w:val="double" w:sz="4" w:space="0" w:color="auto"/>
              <w:left w:val="single" w:sz="4" w:space="0" w:color="auto"/>
              <w:bottom w:val="double" w:sz="4" w:space="0" w:color="auto"/>
              <w:right w:val="single" w:sz="4" w:space="0" w:color="auto"/>
            </w:tcBorders>
            <w:vAlign w:val="center"/>
          </w:tcPr>
          <w:p w14:paraId="5D04D688"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DA708FC" w14:textId="77777777" w:rsidR="00BF5EBC" w:rsidRPr="00BF5EBC" w:rsidRDefault="00BF5EBC" w:rsidP="00147938">
            <w:pPr>
              <w:spacing w:after="0"/>
              <w:jc w:val="center"/>
              <w:rPr>
                <w:rFonts w:asciiTheme="minorHAnsi" w:hAnsiTheme="minorHAnsi" w:cstheme="minorHAnsi"/>
                <w:sz w:val="18"/>
                <w:szCs w:val="18"/>
              </w:rPr>
            </w:pPr>
          </w:p>
        </w:tc>
        <w:tc>
          <w:tcPr>
            <w:tcW w:w="2741"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C107368" w14:textId="77777777" w:rsidR="00BF5EBC" w:rsidRPr="00BF5EBC" w:rsidRDefault="00BF5EBC" w:rsidP="00147938">
            <w:pPr>
              <w:spacing w:after="0"/>
              <w:jc w:val="left"/>
              <w:rPr>
                <w:rFonts w:asciiTheme="minorHAnsi" w:hAnsiTheme="minorHAnsi" w:cstheme="minorHAnsi"/>
                <w:b/>
                <w:bCs/>
                <w:sz w:val="18"/>
                <w:szCs w:val="18"/>
              </w:rPr>
            </w:pPr>
            <w:r w:rsidRPr="00BF5EBC">
              <w:rPr>
                <w:rFonts w:asciiTheme="minorHAnsi" w:hAnsiTheme="minorHAnsi" w:cstheme="minorHAnsi"/>
                <w:b/>
                <w:bCs/>
                <w:sz w:val="18"/>
                <w:szCs w:val="18"/>
              </w:rPr>
              <w:t>Total Outcome 2</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0E2817AE" w14:textId="552DB222" w:rsidR="00BF5EBC" w:rsidRPr="00BF5EBC" w:rsidRDefault="00BF5EBC" w:rsidP="00BF5EBC">
            <w:pPr>
              <w:spacing w:after="0"/>
              <w:jc w:val="center"/>
              <w:rPr>
                <w:rFonts w:asciiTheme="minorHAnsi" w:hAnsiTheme="minorHAnsi" w:cstheme="minorHAnsi"/>
                <w:b/>
                <w:sz w:val="18"/>
                <w:szCs w:val="18"/>
              </w:rPr>
            </w:pPr>
            <w:r w:rsidRPr="00BF5EBC">
              <w:rPr>
                <w:b/>
                <w:sz w:val="18"/>
                <w:szCs w:val="18"/>
              </w:rPr>
              <w:t>64</w:t>
            </w:r>
            <w:r w:rsidR="00D3344A">
              <w:rPr>
                <w:b/>
                <w:sz w:val="18"/>
                <w:szCs w:val="18"/>
              </w:rPr>
              <w:t>,</w:t>
            </w:r>
            <w:r w:rsidRPr="00BF5EBC">
              <w:rPr>
                <w:b/>
                <w:sz w:val="18"/>
                <w:szCs w:val="18"/>
              </w:rPr>
              <w:t>802</w:t>
            </w:r>
          </w:p>
        </w:tc>
        <w:tc>
          <w:tcPr>
            <w:tcW w:w="900" w:type="dxa"/>
            <w:tcBorders>
              <w:top w:val="double" w:sz="4" w:space="0" w:color="auto"/>
              <w:left w:val="single" w:sz="4" w:space="0" w:color="auto"/>
              <w:bottom w:val="double" w:sz="4" w:space="0" w:color="auto"/>
              <w:right w:val="single" w:sz="4" w:space="0" w:color="auto"/>
            </w:tcBorders>
            <w:shd w:val="clear" w:color="auto" w:fill="auto"/>
            <w:noWrap/>
          </w:tcPr>
          <w:p w14:paraId="332118D9" w14:textId="4ABBD9E3" w:rsidR="00BF5EBC" w:rsidRPr="00BF5EBC" w:rsidRDefault="00BF5EBC" w:rsidP="00BF5EBC">
            <w:pPr>
              <w:spacing w:after="0"/>
              <w:jc w:val="center"/>
              <w:rPr>
                <w:rFonts w:asciiTheme="minorHAnsi" w:hAnsiTheme="minorHAnsi" w:cstheme="minorHAnsi"/>
                <w:b/>
                <w:sz w:val="18"/>
                <w:szCs w:val="18"/>
              </w:rPr>
            </w:pPr>
            <w:r w:rsidRPr="00BF5EBC">
              <w:rPr>
                <w:b/>
                <w:sz w:val="18"/>
                <w:szCs w:val="18"/>
              </w:rPr>
              <w:t>699</w:t>
            </w:r>
            <w:r w:rsidR="00D3344A">
              <w:rPr>
                <w:b/>
                <w:sz w:val="18"/>
                <w:szCs w:val="18"/>
              </w:rPr>
              <w:t>,</w:t>
            </w:r>
            <w:r w:rsidRPr="00BF5EBC">
              <w:rPr>
                <w:b/>
                <w:sz w:val="18"/>
                <w:szCs w:val="18"/>
              </w:rPr>
              <w:t>500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17C2FDDF" w14:textId="6A9AAD9D" w:rsidR="00BF5EBC" w:rsidRPr="00BF5EBC" w:rsidRDefault="00BF5EBC" w:rsidP="00BF5EBC">
            <w:pPr>
              <w:spacing w:after="0"/>
              <w:jc w:val="center"/>
              <w:rPr>
                <w:rFonts w:asciiTheme="minorHAnsi" w:hAnsiTheme="minorHAnsi" w:cstheme="minorHAnsi"/>
                <w:b/>
                <w:sz w:val="18"/>
                <w:szCs w:val="18"/>
              </w:rPr>
            </w:pPr>
            <w:r w:rsidRPr="00BF5EBC">
              <w:rPr>
                <w:b/>
                <w:sz w:val="18"/>
                <w:szCs w:val="18"/>
              </w:rPr>
              <w:t>29</w:t>
            </w:r>
            <w:r w:rsidR="00D3344A">
              <w:rPr>
                <w:b/>
                <w:sz w:val="18"/>
                <w:szCs w:val="18"/>
              </w:rPr>
              <w:t>,</w:t>
            </w:r>
            <w:r w:rsidRPr="00BF5EBC">
              <w:rPr>
                <w:b/>
                <w:sz w:val="18"/>
                <w:szCs w:val="18"/>
              </w:rPr>
              <w:t>500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2E9220F7" w14:textId="1D57300B" w:rsidR="00BF5EBC" w:rsidRPr="00BF5EBC" w:rsidRDefault="00BF5EBC" w:rsidP="00BF5EBC">
            <w:pPr>
              <w:spacing w:after="0"/>
              <w:jc w:val="center"/>
              <w:rPr>
                <w:rFonts w:asciiTheme="minorHAnsi" w:hAnsiTheme="minorHAnsi" w:cstheme="minorHAnsi"/>
                <w:b/>
                <w:sz w:val="18"/>
                <w:szCs w:val="18"/>
              </w:rPr>
            </w:pPr>
            <w:r w:rsidRPr="00BF5EBC">
              <w:rPr>
                <w:b/>
                <w:sz w:val="18"/>
                <w:szCs w:val="18"/>
              </w:rPr>
              <w:t>2</w:t>
            </w:r>
            <w:r w:rsidR="00D3344A">
              <w:rPr>
                <w:b/>
                <w:sz w:val="18"/>
                <w:szCs w:val="18"/>
              </w:rPr>
              <w:t>,</w:t>
            </w:r>
            <w:r w:rsidRPr="00BF5EBC">
              <w:rPr>
                <w:b/>
                <w:sz w:val="18"/>
                <w:szCs w:val="18"/>
              </w:rPr>
              <w:t>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3E428DFC" w14:textId="0FBB8D20" w:rsidR="00BF5EBC" w:rsidRPr="00BF5EBC" w:rsidRDefault="00BF5EBC" w:rsidP="00BF5EBC">
            <w:pPr>
              <w:spacing w:after="0"/>
              <w:jc w:val="center"/>
              <w:rPr>
                <w:rFonts w:asciiTheme="minorHAnsi" w:hAnsiTheme="minorHAnsi" w:cstheme="minorHAnsi"/>
                <w:b/>
                <w:sz w:val="18"/>
                <w:szCs w:val="18"/>
              </w:rPr>
            </w:pPr>
            <w:r w:rsidRPr="00BF5EBC">
              <w:rPr>
                <w:b/>
                <w:sz w:val="18"/>
                <w:szCs w:val="18"/>
              </w:rPr>
              <w:t>795</w:t>
            </w:r>
            <w:r w:rsidR="00D3344A">
              <w:rPr>
                <w:b/>
                <w:sz w:val="18"/>
                <w:szCs w:val="18"/>
              </w:rPr>
              <w:t>,</w:t>
            </w:r>
            <w:r w:rsidRPr="00BF5EBC">
              <w:rPr>
                <w:b/>
                <w:sz w:val="18"/>
                <w:szCs w:val="18"/>
              </w:rPr>
              <w:t>802</w:t>
            </w:r>
          </w:p>
        </w:tc>
        <w:tc>
          <w:tcPr>
            <w:tcW w:w="779" w:type="dxa"/>
            <w:tcBorders>
              <w:top w:val="double" w:sz="4" w:space="0" w:color="auto"/>
              <w:left w:val="single" w:sz="4" w:space="0" w:color="auto"/>
              <w:bottom w:val="double" w:sz="4" w:space="0" w:color="auto"/>
              <w:right w:val="single" w:sz="4" w:space="0" w:color="auto"/>
            </w:tcBorders>
            <w:vAlign w:val="center"/>
          </w:tcPr>
          <w:p w14:paraId="1A4DC036" w14:textId="77777777" w:rsidR="00BF5EBC" w:rsidRPr="00147938" w:rsidRDefault="00BF5EBC" w:rsidP="00147938">
            <w:pPr>
              <w:spacing w:after="0"/>
              <w:jc w:val="center"/>
              <w:rPr>
                <w:rFonts w:asciiTheme="minorHAnsi" w:hAnsiTheme="minorHAnsi" w:cstheme="minorHAnsi"/>
                <w:i/>
                <w:sz w:val="18"/>
                <w:szCs w:val="18"/>
              </w:rPr>
            </w:pPr>
          </w:p>
        </w:tc>
      </w:tr>
      <w:tr w:rsidR="00BF5EBC" w:rsidRPr="00F93D09" w14:paraId="57ECEC87" w14:textId="77777777" w:rsidTr="00E21C8E">
        <w:trPr>
          <w:cantSplit/>
        </w:trPr>
        <w:tc>
          <w:tcPr>
            <w:tcW w:w="1936" w:type="dxa"/>
            <w:vMerge w:val="restart"/>
            <w:tcBorders>
              <w:top w:val="double" w:sz="4" w:space="0" w:color="auto"/>
              <w:left w:val="double" w:sz="4" w:space="0" w:color="auto"/>
            </w:tcBorders>
            <w:shd w:val="clear" w:color="auto" w:fill="auto"/>
            <w:noWrap/>
            <w:vAlign w:val="center"/>
          </w:tcPr>
          <w:p w14:paraId="55AB87F8" w14:textId="77777777" w:rsidR="00BF5EBC" w:rsidRPr="00F93D09" w:rsidRDefault="00BF5EBC" w:rsidP="00BF5EBC">
            <w:pPr>
              <w:jc w:val="center"/>
              <w:rPr>
                <w:rFonts w:asciiTheme="minorHAnsi" w:hAnsiTheme="minorHAnsi" w:cstheme="minorHAnsi"/>
                <w:b/>
                <w:sz w:val="18"/>
                <w:szCs w:val="18"/>
              </w:rPr>
            </w:pPr>
            <w:r w:rsidRPr="00F93D09">
              <w:rPr>
                <w:rFonts w:asciiTheme="minorHAnsi" w:hAnsiTheme="minorHAnsi" w:cstheme="minorHAnsi"/>
                <w:sz w:val="18"/>
                <w:szCs w:val="18"/>
              </w:rPr>
              <w:lastRenderedPageBreak/>
              <w:br w:type="page"/>
            </w:r>
          </w:p>
          <w:p w14:paraId="308C0784" w14:textId="77777777" w:rsidR="00BF5EBC" w:rsidRPr="00F93D09" w:rsidRDefault="00BF5EBC" w:rsidP="00BF5EBC">
            <w:pPr>
              <w:jc w:val="center"/>
              <w:rPr>
                <w:rFonts w:asciiTheme="minorHAnsi" w:hAnsiTheme="minorHAnsi" w:cstheme="minorHAnsi"/>
                <w:b/>
                <w:bCs/>
                <w:sz w:val="18"/>
                <w:szCs w:val="18"/>
              </w:rPr>
            </w:pPr>
            <w:r w:rsidRPr="00F93D09">
              <w:rPr>
                <w:rFonts w:asciiTheme="minorHAnsi" w:hAnsiTheme="minorHAnsi" w:cstheme="minorHAnsi"/>
                <w:b/>
                <w:bCs/>
                <w:sz w:val="18"/>
                <w:szCs w:val="18"/>
              </w:rPr>
              <w:t>COMPONENT 3:</w:t>
            </w:r>
          </w:p>
          <w:p w14:paraId="0709254E" w14:textId="77777777" w:rsidR="00BF5EBC" w:rsidRPr="00F93D09" w:rsidRDefault="00BF5EBC" w:rsidP="00BF5EBC">
            <w:pPr>
              <w:rPr>
                <w:rFonts w:asciiTheme="minorHAnsi" w:hAnsiTheme="minorHAnsi" w:cstheme="minorHAnsi"/>
                <w:i/>
                <w:sz w:val="18"/>
                <w:szCs w:val="18"/>
              </w:rPr>
            </w:pPr>
            <w:r w:rsidRPr="00F93D09">
              <w:rPr>
                <w:rFonts w:asciiTheme="minorHAnsi" w:hAnsiTheme="minorHAnsi" w:cstheme="minorHAnsi"/>
                <w:i/>
                <w:sz w:val="18"/>
                <w:szCs w:val="18"/>
              </w:rPr>
              <w:t>(as per Table B of CEO endorsement request)</w:t>
            </w:r>
          </w:p>
        </w:tc>
        <w:tc>
          <w:tcPr>
            <w:tcW w:w="1440" w:type="dxa"/>
            <w:vMerge w:val="restart"/>
            <w:tcBorders>
              <w:top w:val="double" w:sz="4" w:space="0" w:color="auto"/>
              <w:left w:val="single" w:sz="4" w:space="0" w:color="auto"/>
              <w:right w:val="single" w:sz="4" w:space="0" w:color="auto"/>
            </w:tcBorders>
            <w:shd w:val="clear" w:color="auto" w:fill="auto"/>
            <w:vAlign w:val="center"/>
          </w:tcPr>
          <w:p w14:paraId="04E8C65B" w14:textId="40074110" w:rsidR="00BF5EBC" w:rsidRPr="00F93D09" w:rsidRDefault="00473605" w:rsidP="00BF5EBC">
            <w:pPr>
              <w:jc w:val="center"/>
              <w:rPr>
                <w:rFonts w:asciiTheme="minorHAnsi" w:hAnsiTheme="minorHAnsi" w:cstheme="minorHAnsi"/>
                <w:b/>
                <w:bCs/>
                <w:sz w:val="18"/>
                <w:szCs w:val="18"/>
              </w:rPr>
            </w:pPr>
            <w:r>
              <w:rPr>
                <w:rFonts w:asciiTheme="minorHAnsi" w:hAnsiTheme="minorHAnsi" w:cstheme="minorHAnsi"/>
                <w:b/>
                <w:bCs/>
                <w:sz w:val="18"/>
                <w:szCs w:val="18"/>
              </w:rPr>
              <w:t>MINAM</w:t>
            </w:r>
          </w:p>
        </w:tc>
        <w:tc>
          <w:tcPr>
            <w:tcW w:w="944" w:type="dxa"/>
            <w:vMerge w:val="restart"/>
            <w:tcBorders>
              <w:top w:val="double" w:sz="4" w:space="0" w:color="auto"/>
              <w:left w:val="single" w:sz="4" w:space="0" w:color="auto"/>
              <w:right w:val="single" w:sz="4" w:space="0" w:color="auto"/>
            </w:tcBorders>
            <w:shd w:val="clear" w:color="auto" w:fill="auto"/>
            <w:vAlign w:val="center"/>
          </w:tcPr>
          <w:p w14:paraId="58E9B27D" w14:textId="3A45AD75" w:rsidR="00BF5EBC" w:rsidRPr="00F93D09" w:rsidRDefault="00BF5EBC" w:rsidP="00147938">
            <w:pPr>
              <w:jc w:val="center"/>
              <w:rPr>
                <w:rFonts w:asciiTheme="minorHAnsi" w:hAnsiTheme="minorHAnsi" w:cstheme="minorHAnsi"/>
                <w:b/>
                <w:bCs/>
                <w:sz w:val="18"/>
                <w:szCs w:val="18"/>
              </w:rPr>
            </w:pPr>
            <w:r w:rsidRPr="00F93D09">
              <w:rPr>
                <w:rFonts w:asciiTheme="minorHAnsi" w:hAnsiTheme="minorHAnsi" w:cstheme="minorHAnsi"/>
                <w:b/>
                <w:bCs/>
                <w:sz w:val="18"/>
                <w:szCs w:val="18"/>
              </w:rPr>
              <w:t>62000</w:t>
            </w:r>
          </w:p>
        </w:tc>
        <w:tc>
          <w:tcPr>
            <w:tcW w:w="1036" w:type="dxa"/>
            <w:vMerge w:val="restart"/>
            <w:tcBorders>
              <w:top w:val="double" w:sz="4" w:space="0" w:color="auto"/>
              <w:left w:val="single" w:sz="4" w:space="0" w:color="auto"/>
              <w:right w:val="single" w:sz="4" w:space="0" w:color="auto"/>
            </w:tcBorders>
            <w:vAlign w:val="center"/>
          </w:tcPr>
          <w:p w14:paraId="31A16BF5" w14:textId="77777777" w:rsidR="00147938" w:rsidRPr="00F93D09" w:rsidRDefault="00147938" w:rsidP="00147938">
            <w:pPr>
              <w:jc w:val="center"/>
              <w:rPr>
                <w:rFonts w:asciiTheme="minorHAnsi" w:hAnsiTheme="minorHAnsi" w:cstheme="minorHAnsi"/>
                <w:b/>
                <w:bCs/>
                <w:sz w:val="18"/>
                <w:szCs w:val="18"/>
              </w:rPr>
            </w:pPr>
            <w:r w:rsidRPr="00F93D09">
              <w:rPr>
                <w:rFonts w:asciiTheme="minorHAnsi" w:hAnsiTheme="minorHAnsi" w:cstheme="minorHAnsi"/>
                <w:b/>
                <w:bCs/>
                <w:sz w:val="18"/>
                <w:szCs w:val="18"/>
              </w:rPr>
              <w:t>GEF</w:t>
            </w:r>
          </w:p>
          <w:p w14:paraId="353F3C79" w14:textId="4FAF4A20" w:rsidR="00BF5EBC" w:rsidRPr="00F93D09" w:rsidRDefault="00147938" w:rsidP="00147938">
            <w:pPr>
              <w:jc w:val="center"/>
              <w:rPr>
                <w:rFonts w:asciiTheme="minorHAnsi" w:hAnsiTheme="minorHAnsi" w:cstheme="minorHAnsi"/>
                <w:b/>
                <w:bCs/>
                <w:sz w:val="18"/>
                <w:szCs w:val="18"/>
              </w:rPr>
            </w:pPr>
            <w:r>
              <w:rPr>
                <w:rFonts w:asciiTheme="minorHAnsi" w:hAnsiTheme="minorHAnsi" w:cstheme="minorHAnsi"/>
                <w:b/>
                <w:bCs/>
                <w:sz w:val="18"/>
                <w:szCs w:val="18"/>
              </w:rPr>
              <w:t>Trustee</w:t>
            </w:r>
            <w:r w:rsidRPr="00F93D09">
              <w:rPr>
                <w:rFonts w:asciiTheme="minorHAnsi" w:hAnsiTheme="minorHAnsi" w:cstheme="minorHAnsi"/>
                <w:b/>
                <w:bCs/>
                <w:sz w:val="18"/>
                <w:szCs w:val="18"/>
              </w:rPr>
              <w:t xml:space="preserve"> </w:t>
            </w:r>
          </w:p>
        </w:tc>
        <w:tc>
          <w:tcPr>
            <w:tcW w:w="1065" w:type="dxa"/>
            <w:tcBorders>
              <w:top w:val="double" w:sz="4" w:space="0" w:color="auto"/>
              <w:left w:val="single" w:sz="4" w:space="0" w:color="auto"/>
              <w:bottom w:val="single" w:sz="4" w:space="0" w:color="auto"/>
              <w:right w:val="single" w:sz="4" w:space="0" w:color="auto"/>
            </w:tcBorders>
            <w:shd w:val="clear" w:color="auto" w:fill="auto"/>
            <w:noWrap/>
          </w:tcPr>
          <w:p w14:paraId="55FFC805" w14:textId="1444604B" w:rsidR="00BF5EBC" w:rsidRPr="00BF5EBC" w:rsidRDefault="00BF5EBC" w:rsidP="00147938">
            <w:pPr>
              <w:spacing w:after="0"/>
              <w:jc w:val="center"/>
              <w:rPr>
                <w:rFonts w:asciiTheme="minorHAnsi" w:hAnsiTheme="minorHAnsi" w:cstheme="minorHAnsi"/>
                <w:sz w:val="18"/>
                <w:szCs w:val="18"/>
              </w:rPr>
            </w:pPr>
            <w:r w:rsidRPr="00BF5EBC">
              <w:rPr>
                <w:sz w:val="18"/>
                <w:szCs w:val="18"/>
              </w:rPr>
              <w:t>718</w:t>
            </w:r>
            <w:r w:rsidR="00C94CE1">
              <w:rPr>
                <w:sz w:val="18"/>
                <w:szCs w:val="18"/>
              </w:rPr>
              <w:t>0</w:t>
            </w:r>
            <w:r w:rsidRPr="00BF5EBC">
              <w:rPr>
                <w:sz w:val="18"/>
                <w:szCs w:val="18"/>
              </w:rPr>
              <w:t>0</w:t>
            </w:r>
          </w:p>
        </w:tc>
        <w:tc>
          <w:tcPr>
            <w:tcW w:w="2741" w:type="dxa"/>
            <w:tcBorders>
              <w:top w:val="double" w:sz="4" w:space="0" w:color="auto"/>
              <w:left w:val="single" w:sz="4" w:space="0" w:color="auto"/>
              <w:bottom w:val="single" w:sz="4" w:space="0" w:color="auto"/>
              <w:right w:val="single" w:sz="4" w:space="0" w:color="auto"/>
            </w:tcBorders>
            <w:shd w:val="clear" w:color="auto" w:fill="auto"/>
          </w:tcPr>
          <w:p w14:paraId="50A94E64" w14:textId="69C41C1D" w:rsidR="00BF5EBC" w:rsidRPr="00BF5EBC" w:rsidRDefault="00BF5EBC" w:rsidP="00147938">
            <w:pPr>
              <w:spacing w:after="0"/>
              <w:jc w:val="left"/>
              <w:rPr>
                <w:rFonts w:asciiTheme="minorHAnsi" w:hAnsiTheme="minorHAnsi" w:cstheme="minorHAnsi"/>
                <w:sz w:val="18"/>
                <w:szCs w:val="18"/>
              </w:rPr>
            </w:pPr>
            <w:r w:rsidRPr="00BF5EBC">
              <w:rPr>
                <w:sz w:val="18"/>
                <w:szCs w:val="18"/>
              </w:rPr>
              <w:t xml:space="preserve">Contractual </w:t>
            </w:r>
            <w:proofErr w:type="spellStart"/>
            <w:r w:rsidRPr="00BF5EBC">
              <w:rPr>
                <w:sz w:val="18"/>
                <w:szCs w:val="18"/>
              </w:rPr>
              <w:t>Svcs-indiv</w:t>
            </w:r>
            <w:proofErr w:type="spellEnd"/>
            <w:r w:rsidRPr="00BF5EBC">
              <w:rPr>
                <w:sz w:val="18"/>
                <w:szCs w:val="18"/>
              </w:rPr>
              <w:t xml:space="preserve"> </w:t>
            </w:r>
            <w:proofErr w:type="spellStart"/>
            <w:r w:rsidRPr="00BF5EBC">
              <w:rPr>
                <w:sz w:val="18"/>
                <w:szCs w:val="18"/>
              </w:rPr>
              <w:t>ImpPtnr</w:t>
            </w:r>
            <w:proofErr w:type="spellEnd"/>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0A3145B9" w14:textId="0B056F67" w:rsidR="00BF5EBC" w:rsidRPr="00BF5EBC" w:rsidRDefault="00BF5EBC" w:rsidP="00BF5EBC">
            <w:pPr>
              <w:spacing w:after="0"/>
              <w:jc w:val="center"/>
              <w:rPr>
                <w:rFonts w:asciiTheme="minorHAnsi" w:hAnsiTheme="minorHAnsi" w:cstheme="minorHAnsi"/>
                <w:sz w:val="18"/>
                <w:szCs w:val="18"/>
              </w:rPr>
            </w:pPr>
            <w:r w:rsidRPr="00BF5EBC">
              <w:rPr>
                <w:sz w:val="18"/>
                <w:szCs w:val="18"/>
              </w:rPr>
              <w:t>11</w:t>
            </w:r>
            <w:r w:rsidR="00D3344A">
              <w:rPr>
                <w:sz w:val="18"/>
                <w:szCs w:val="18"/>
              </w:rPr>
              <w:t>,</w:t>
            </w:r>
            <w:r w:rsidRPr="00BF5EBC">
              <w:rPr>
                <w:sz w:val="18"/>
                <w:szCs w:val="18"/>
              </w:rPr>
              <w:t>000</w:t>
            </w:r>
          </w:p>
        </w:tc>
        <w:tc>
          <w:tcPr>
            <w:tcW w:w="900" w:type="dxa"/>
            <w:tcBorders>
              <w:top w:val="double" w:sz="4" w:space="0" w:color="auto"/>
              <w:left w:val="single" w:sz="4" w:space="0" w:color="auto"/>
              <w:bottom w:val="single" w:sz="4" w:space="0" w:color="auto"/>
              <w:right w:val="single" w:sz="4" w:space="0" w:color="auto"/>
            </w:tcBorders>
            <w:shd w:val="clear" w:color="auto" w:fill="auto"/>
            <w:noWrap/>
          </w:tcPr>
          <w:p w14:paraId="1F4C7332" w14:textId="402FC570" w:rsidR="00BF5EBC" w:rsidRPr="00BF5EBC" w:rsidRDefault="00BF5EBC" w:rsidP="00BF5EBC">
            <w:pPr>
              <w:spacing w:after="0"/>
              <w:jc w:val="center"/>
              <w:rPr>
                <w:rFonts w:asciiTheme="minorHAnsi" w:hAnsiTheme="minorHAnsi" w:cstheme="minorHAnsi"/>
                <w:sz w:val="18"/>
                <w:szCs w:val="18"/>
              </w:rPr>
            </w:pPr>
            <w:r w:rsidRPr="00BF5EBC">
              <w:rPr>
                <w:sz w:val="18"/>
                <w:szCs w:val="18"/>
              </w:rPr>
              <w:t>15</w:t>
            </w:r>
            <w:r w:rsidR="00D3344A">
              <w:rPr>
                <w:sz w:val="18"/>
                <w:szCs w:val="18"/>
              </w:rPr>
              <w:t>,</w:t>
            </w:r>
            <w:r w:rsidRPr="00BF5EBC">
              <w:rPr>
                <w:sz w:val="18"/>
                <w:szCs w:val="18"/>
              </w:rPr>
              <w:t>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52EC065A" w14:textId="1169EB1C" w:rsidR="00BF5EBC" w:rsidRPr="00BF5EBC" w:rsidRDefault="00BF5EBC" w:rsidP="00BF5EBC">
            <w:pPr>
              <w:spacing w:after="0"/>
              <w:jc w:val="center"/>
              <w:rPr>
                <w:rFonts w:asciiTheme="minorHAnsi" w:hAnsiTheme="minorHAnsi" w:cstheme="minorHAnsi"/>
                <w:sz w:val="18"/>
                <w:szCs w:val="18"/>
              </w:rPr>
            </w:pPr>
            <w:r w:rsidRPr="00BF5EBC">
              <w:rPr>
                <w:sz w:val="18"/>
                <w:szCs w:val="18"/>
              </w:rPr>
              <w:t>14</w:t>
            </w:r>
            <w:r w:rsidR="00D3344A">
              <w:rPr>
                <w:sz w:val="18"/>
                <w:szCs w:val="18"/>
              </w:rPr>
              <w:t>,</w:t>
            </w:r>
            <w:r w:rsidRPr="00BF5EBC">
              <w:rPr>
                <w:sz w:val="18"/>
                <w:szCs w:val="18"/>
              </w:rPr>
              <w:t>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43BC8595" w14:textId="3F58C913" w:rsidR="00BF5EBC" w:rsidRPr="00BF5EBC" w:rsidRDefault="00BF5EBC" w:rsidP="00BF5EBC">
            <w:pPr>
              <w:spacing w:after="0"/>
              <w:jc w:val="center"/>
              <w:rPr>
                <w:rFonts w:asciiTheme="minorHAnsi" w:hAnsiTheme="minorHAnsi" w:cstheme="minorHAnsi"/>
                <w:sz w:val="18"/>
                <w:szCs w:val="18"/>
              </w:rPr>
            </w:pPr>
            <w:r w:rsidRPr="00BF5EBC">
              <w:rPr>
                <w:sz w:val="18"/>
                <w:szCs w:val="18"/>
              </w:rPr>
              <w:t>10</w:t>
            </w:r>
            <w:r w:rsidR="00D3344A">
              <w:rPr>
                <w:sz w:val="18"/>
                <w:szCs w:val="18"/>
              </w:rPr>
              <w:t>,</w:t>
            </w:r>
            <w:r w:rsidRPr="00BF5EBC">
              <w:rPr>
                <w:sz w:val="18"/>
                <w:szCs w:val="18"/>
              </w:rPr>
              <w:t>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477E3D1D" w14:textId="638D886C" w:rsidR="00BF5EBC" w:rsidRPr="00BF5EBC" w:rsidRDefault="00BF5EBC" w:rsidP="00BF5EBC">
            <w:pPr>
              <w:spacing w:after="0"/>
              <w:jc w:val="center"/>
              <w:rPr>
                <w:rFonts w:asciiTheme="minorHAnsi" w:hAnsiTheme="minorHAnsi" w:cstheme="minorHAnsi"/>
                <w:sz w:val="18"/>
                <w:szCs w:val="18"/>
              </w:rPr>
            </w:pPr>
            <w:r w:rsidRPr="00BF5EBC">
              <w:rPr>
                <w:sz w:val="18"/>
                <w:szCs w:val="18"/>
              </w:rPr>
              <w:t>50</w:t>
            </w:r>
            <w:r w:rsidR="00D3344A">
              <w:rPr>
                <w:sz w:val="18"/>
                <w:szCs w:val="18"/>
              </w:rPr>
              <w:t>,</w:t>
            </w:r>
            <w:r w:rsidRPr="00BF5EBC">
              <w:rPr>
                <w:sz w:val="18"/>
                <w:szCs w:val="18"/>
              </w:rPr>
              <w:t>000</w:t>
            </w:r>
          </w:p>
        </w:tc>
        <w:tc>
          <w:tcPr>
            <w:tcW w:w="779" w:type="dxa"/>
            <w:tcBorders>
              <w:top w:val="double" w:sz="4" w:space="0" w:color="auto"/>
              <w:left w:val="single" w:sz="4" w:space="0" w:color="auto"/>
              <w:bottom w:val="single" w:sz="4" w:space="0" w:color="auto"/>
              <w:right w:val="single" w:sz="4" w:space="0" w:color="auto"/>
            </w:tcBorders>
          </w:tcPr>
          <w:p w14:paraId="50FB68B6" w14:textId="3F9B119D" w:rsidR="00BF5EBC" w:rsidRPr="00147938" w:rsidRDefault="00BF5EBC" w:rsidP="00147938">
            <w:pPr>
              <w:spacing w:after="0"/>
              <w:jc w:val="center"/>
              <w:rPr>
                <w:rFonts w:asciiTheme="minorHAnsi" w:hAnsiTheme="minorHAnsi" w:cstheme="minorHAnsi"/>
                <w:i/>
                <w:sz w:val="18"/>
                <w:szCs w:val="18"/>
              </w:rPr>
            </w:pPr>
            <w:r w:rsidRPr="00147938">
              <w:rPr>
                <w:i/>
                <w:sz w:val="18"/>
                <w:szCs w:val="18"/>
              </w:rPr>
              <w:t>11</w:t>
            </w:r>
          </w:p>
        </w:tc>
      </w:tr>
      <w:tr w:rsidR="00BF5EBC" w:rsidRPr="00F93D09" w14:paraId="037CBEDE" w14:textId="77777777" w:rsidTr="00E21C8E">
        <w:trPr>
          <w:cantSplit/>
        </w:trPr>
        <w:tc>
          <w:tcPr>
            <w:tcW w:w="1936" w:type="dxa"/>
            <w:vMerge/>
            <w:tcBorders>
              <w:left w:val="double" w:sz="4" w:space="0" w:color="auto"/>
              <w:right w:val="single" w:sz="4" w:space="0" w:color="auto"/>
            </w:tcBorders>
            <w:shd w:val="clear" w:color="auto" w:fill="auto"/>
            <w:vAlign w:val="center"/>
          </w:tcPr>
          <w:p w14:paraId="373ACBCA" w14:textId="77777777" w:rsidR="00BF5EBC" w:rsidRPr="00F93D09" w:rsidRDefault="00BF5EBC" w:rsidP="00BF5EBC">
            <w:pPr>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65A8C891" w14:textId="77777777" w:rsidR="00BF5EBC" w:rsidRPr="00F93D09" w:rsidRDefault="00BF5EBC" w:rsidP="00BF5EBC">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172347C2" w14:textId="77777777" w:rsidR="00BF5EBC" w:rsidRPr="00F93D09" w:rsidRDefault="00BF5EBC" w:rsidP="00147938">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3F84923A"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5BEA901D" w14:textId="7868A240" w:rsidR="00BF5EBC" w:rsidRPr="00BF5EBC" w:rsidRDefault="00BF5EBC" w:rsidP="00147938">
            <w:pPr>
              <w:spacing w:after="0"/>
              <w:jc w:val="center"/>
              <w:rPr>
                <w:rFonts w:asciiTheme="minorHAnsi" w:hAnsiTheme="minorHAnsi" w:cstheme="minorHAnsi"/>
                <w:sz w:val="18"/>
                <w:szCs w:val="18"/>
              </w:rPr>
            </w:pPr>
            <w:r w:rsidRPr="00BF5EBC">
              <w:rPr>
                <w:sz w:val="18"/>
                <w:szCs w:val="18"/>
              </w:rPr>
              <w:t>72100</w:t>
            </w:r>
          </w:p>
        </w:tc>
        <w:tc>
          <w:tcPr>
            <w:tcW w:w="2741" w:type="dxa"/>
            <w:tcBorders>
              <w:top w:val="single" w:sz="4" w:space="0" w:color="auto"/>
              <w:left w:val="single" w:sz="4" w:space="0" w:color="auto"/>
              <w:bottom w:val="single" w:sz="4" w:space="0" w:color="auto"/>
              <w:right w:val="single" w:sz="4" w:space="0" w:color="auto"/>
            </w:tcBorders>
            <w:shd w:val="clear" w:color="auto" w:fill="auto"/>
          </w:tcPr>
          <w:p w14:paraId="50A78898" w14:textId="7552F750" w:rsidR="00BF5EBC" w:rsidRPr="00BF5EBC" w:rsidRDefault="00BF5EBC" w:rsidP="00147938">
            <w:pPr>
              <w:spacing w:after="0"/>
              <w:jc w:val="left"/>
              <w:rPr>
                <w:rFonts w:asciiTheme="minorHAnsi" w:hAnsiTheme="minorHAnsi" w:cstheme="minorHAnsi"/>
                <w:sz w:val="18"/>
                <w:szCs w:val="18"/>
              </w:rPr>
            </w:pPr>
            <w:r w:rsidRPr="00BF5EBC">
              <w:rPr>
                <w:sz w:val="18"/>
                <w:szCs w:val="18"/>
              </w:rPr>
              <w:t>Contractual services -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63003D0" w14:textId="20DCC480" w:rsidR="00BF5EBC" w:rsidRPr="00BF5EBC" w:rsidRDefault="00BF5EBC" w:rsidP="00BF5EBC">
            <w:pPr>
              <w:spacing w:after="0"/>
              <w:jc w:val="center"/>
              <w:rPr>
                <w:rFonts w:asciiTheme="minorHAnsi" w:hAnsiTheme="minorHAnsi" w:cstheme="minorHAnsi"/>
                <w:sz w:val="18"/>
                <w:szCs w:val="18"/>
              </w:rPr>
            </w:pPr>
            <w:r w:rsidRPr="00BF5EBC">
              <w:rPr>
                <w:sz w:val="18"/>
                <w:szCs w:val="18"/>
              </w:rPr>
              <w:t>5</w:t>
            </w:r>
            <w:r w:rsidR="00D3344A">
              <w:rPr>
                <w:sz w:val="18"/>
                <w:szCs w:val="18"/>
              </w:rPr>
              <w:t>,</w:t>
            </w:r>
            <w:r w:rsidRPr="00BF5EBC">
              <w:rPr>
                <w:sz w:val="18"/>
                <w:szCs w:val="18"/>
              </w:rPr>
              <w:t>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3B0F1F2D" w14:textId="5DDE0A8D" w:rsidR="00BF5EBC" w:rsidRPr="00BF5EBC" w:rsidRDefault="00BF5EBC" w:rsidP="00BF5EBC">
            <w:pPr>
              <w:spacing w:after="0"/>
              <w:jc w:val="center"/>
              <w:rPr>
                <w:rFonts w:asciiTheme="minorHAnsi" w:hAnsiTheme="minorHAnsi" w:cstheme="minorHAnsi"/>
                <w:sz w:val="18"/>
                <w:szCs w:val="18"/>
              </w:rPr>
            </w:pPr>
            <w:r w:rsidRPr="00BF5EBC">
              <w:rPr>
                <w:sz w:val="18"/>
                <w:szCs w:val="18"/>
              </w:rPr>
              <w:t>80</w:t>
            </w:r>
            <w:r w:rsidR="00D3344A">
              <w:rPr>
                <w:sz w:val="18"/>
                <w:szCs w:val="18"/>
              </w:rPr>
              <w:t>,</w:t>
            </w:r>
            <w:r w:rsidRPr="00BF5EBC">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E2BC84E" w14:textId="6984F0EA" w:rsidR="00BF5EBC" w:rsidRPr="00BF5EBC" w:rsidRDefault="00BF5EBC" w:rsidP="00BF5EBC">
            <w:pPr>
              <w:spacing w:after="0"/>
              <w:jc w:val="center"/>
              <w:rPr>
                <w:rFonts w:asciiTheme="minorHAnsi" w:hAnsiTheme="minorHAnsi" w:cstheme="minorHAnsi"/>
                <w:sz w:val="18"/>
                <w:szCs w:val="18"/>
              </w:rPr>
            </w:pPr>
            <w:r w:rsidRPr="00BF5EBC">
              <w:rPr>
                <w:sz w:val="18"/>
                <w:szCs w:val="18"/>
              </w:rPr>
              <w:t>65</w:t>
            </w:r>
            <w:r w:rsidR="00D3344A">
              <w:rPr>
                <w:sz w:val="18"/>
                <w:szCs w:val="18"/>
              </w:rPr>
              <w:t>,</w:t>
            </w:r>
            <w:r w:rsidRPr="00BF5EBC">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0B032B4" w14:textId="19A59B4C" w:rsidR="00BF5EBC" w:rsidRPr="00BF5EBC" w:rsidRDefault="00BF5EBC" w:rsidP="00BF5EBC">
            <w:pPr>
              <w:spacing w:after="0"/>
              <w:jc w:val="center"/>
              <w:rPr>
                <w:rFonts w:asciiTheme="minorHAnsi" w:hAnsiTheme="minorHAnsi" w:cstheme="minorHAnsi"/>
                <w:sz w:val="18"/>
                <w:szCs w:val="18"/>
              </w:rPr>
            </w:pPr>
            <w:r w:rsidRPr="00BF5EBC">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EFE9B67" w14:textId="2272C95D" w:rsidR="00BF5EBC" w:rsidRPr="00BF5EBC" w:rsidRDefault="00BF5EBC" w:rsidP="00BF5EBC">
            <w:pPr>
              <w:spacing w:after="0"/>
              <w:jc w:val="center"/>
              <w:rPr>
                <w:rFonts w:asciiTheme="minorHAnsi" w:hAnsiTheme="minorHAnsi" w:cstheme="minorHAnsi"/>
                <w:sz w:val="18"/>
                <w:szCs w:val="18"/>
              </w:rPr>
            </w:pPr>
            <w:r w:rsidRPr="00BF5EBC">
              <w:rPr>
                <w:sz w:val="18"/>
                <w:szCs w:val="18"/>
              </w:rPr>
              <w:t>150</w:t>
            </w:r>
            <w:r w:rsidR="00D3344A">
              <w:rPr>
                <w:sz w:val="18"/>
                <w:szCs w:val="18"/>
              </w:rPr>
              <w:t>,</w:t>
            </w:r>
            <w:r w:rsidRPr="00BF5EBC">
              <w:rPr>
                <w:sz w:val="18"/>
                <w:szCs w:val="18"/>
              </w:rPr>
              <w:t>000</w:t>
            </w:r>
          </w:p>
        </w:tc>
        <w:tc>
          <w:tcPr>
            <w:tcW w:w="779" w:type="dxa"/>
            <w:tcBorders>
              <w:top w:val="single" w:sz="4" w:space="0" w:color="auto"/>
              <w:left w:val="single" w:sz="4" w:space="0" w:color="auto"/>
              <w:bottom w:val="single" w:sz="4" w:space="0" w:color="auto"/>
              <w:right w:val="single" w:sz="4" w:space="0" w:color="auto"/>
            </w:tcBorders>
          </w:tcPr>
          <w:p w14:paraId="589C6933" w14:textId="167E1E51" w:rsidR="00BF5EBC" w:rsidRPr="00147938" w:rsidRDefault="00BF5EBC" w:rsidP="00147938">
            <w:pPr>
              <w:spacing w:after="0"/>
              <w:jc w:val="center"/>
              <w:rPr>
                <w:rFonts w:asciiTheme="minorHAnsi" w:hAnsiTheme="minorHAnsi" w:cstheme="minorHAnsi"/>
                <w:i/>
                <w:sz w:val="18"/>
                <w:szCs w:val="18"/>
              </w:rPr>
            </w:pPr>
            <w:r w:rsidRPr="00147938">
              <w:rPr>
                <w:i/>
                <w:sz w:val="18"/>
                <w:szCs w:val="18"/>
              </w:rPr>
              <w:t>12</w:t>
            </w:r>
          </w:p>
        </w:tc>
      </w:tr>
      <w:tr w:rsidR="00BF5EBC" w:rsidRPr="00F93D09" w14:paraId="6057A1F1" w14:textId="77777777" w:rsidTr="00E21C8E">
        <w:trPr>
          <w:cantSplit/>
        </w:trPr>
        <w:tc>
          <w:tcPr>
            <w:tcW w:w="1936" w:type="dxa"/>
            <w:vMerge/>
            <w:tcBorders>
              <w:left w:val="double" w:sz="4" w:space="0" w:color="auto"/>
              <w:right w:val="single" w:sz="4" w:space="0" w:color="auto"/>
            </w:tcBorders>
            <w:shd w:val="clear" w:color="auto" w:fill="auto"/>
            <w:vAlign w:val="center"/>
          </w:tcPr>
          <w:p w14:paraId="24E8D4C5" w14:textId="77777777" w:rsidR="00BF5EBC" w:rsidRPr="00F93D09" w:rsidRDefault="00BF5EBC" w:rsidP="00BF5EBC">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1337431D" w14:textId="77777777" w:rsidR="00BF5EBC" w:rsidRPr="00F93D09" w:rsidRDefault="00BF5EBC" w:rsidP="00BF5EBC">
            <w:pPr>
              <w:jc w:val="center"/>
              <w:rPr>
                <w:rFonts w:asciiTheme="minorHAnsi" w:hAnsiTheme="minorHAnsi" w:cstheme="minorHAnsi"/>
                <w:b/>
                <w:bCs/>
                <w:sz w:val="18"/>
                <w:szCs w:val="18"/>
              </w:rPr>
            </w:pPr>
          </w:p>
        </w:tc>
        <w:tc>
          <w:tcPr>
            <w:tcW w:w="944" w:type="dxa"/>
            <w:vMerge/>
            <w:tcBorders>
              <w:left w:val="single" w:sz="4" w:space="0" w:color="auto"/>
              <w:bottom w:val="single" w:sz="4" w:space="0" w:color="auto"/>
              <w:right w:val="single" w:sz="4" w:space="0" w:color="auto"/>
            </w:tcBorders>
            <w:shd w:val="clear" w:color="auto" w:fill="auto"/>
            <w:vAlign w:val="center"/>
          </w:tcPr>
          <w:p w14:paraId="4A167631" w14:textId="77777777" w:rsidR="00BF5EBC" w:rsidRPr="00F93D09" w:rsidRDefault="00BF5EBC" w:rsidP="00147938">
            <w:pPr>
              <w:jc w:val="center"/>
              <w:rPr>
                <w:rFonts w:asciiTheme="minorHAnsi" w:hAnsiTheme="minorHAnsi" w:cstheme="minorHAnsi"/>
                <w:b/>
                <w:bCs/>
                <w:sz w:val="18"/>
                <w:szCs w:val="18"/>
              </w:rPr>
            </w:pPr>
          </w:p>
        </w:tc>
        <w:tc>
          <w:tcPr>
            <w:tcW w:w="1036" w:type="dxa"/>
            <w:vMerge/>
            <w:tcBorders>
              <w:left w:val="single" w:sz="4" w:space="0" w:color="auto"/>
              <w:bottom w:val="single" w:sz="4" w:space="0" w:color="auto"/>
              <w:right w:val="single" w:sz="4" w:space="0" w:color="auto"/>
            </w:tcBorders>
            <w:vAlign w:val="center"/>
          </w:tcPr>
          <w:p w14:paraId="5AC11AA7"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28653D" w14:textId="77777777" w:rsidR="00BF5EBC" w:rsidRPr="00BF5EBC" w:rsidRDefault="00BF5EBC" w:rsidP="00147938">
            <w:pPr>
              <w:spacing w:after="0"/>
              <w:jc w:val="center"/>
              <w:rPr>
                <w:rFonts w:asciiTheme="minorHAnsi" w:hAnsiTheme="minorHAnsi" w:cstheme="minorHAnsi"/>
                <w:sz w:val="18"/>
                <w:szCs w:val="18"/>
              </w:rPr>
            </w:pPr>
          </w:p>
        </w:tc>
        <w:tc>
          <w:tcPr>
            <w:tcW w:w="27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C0B691" w14:textId="77777777" w:rsidR="00BF5EBC" w:rsidRPr="00BF5EBC" w:rsidRDefault="00BF5EBC" w:rsidP="00147938">
            <w:pPr>
              <w:spacing w:after="0"/>
              <w:jc w:val="left"/>
              <w:rPr>
                <w:rFonts w:asciiTheme="minorHAnsi" w:hAnsiTheme="minorHAnsi" w:cstheme="minorHAnsi"/>
                <w:sz w:val="18"/>
                <w:szCs w:val="18"/>
              </w:rPr>
            </w:pPr>
            <w:r w:rsidRPr="00BF5EBC">
              <w:rPr>
                <w:rFonts w:asciiTheme="minorHAnsi" w:hAnsiTheme="minorHAnsi" w:cstheme="minorHAnsi"/>
                <w:b/>
                <w:bCs/>
                <w:sz w:val="18"/>
                <w:szCs w:val="18"/>
              </w:rPr>
              <w:t>sub-total GEF</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928B79C" w14:textId="71205014" w:rsidR="00BF5EBC" w:rsidRPr="00BF5EBC" w:rsidRDefault="00BF5EBC" w:rsidP="00BF5EBC">
            <w:pPr>
              <w:spacing w:after="0"/>
              <w:jc w:val="center"/>
              <w:rPr>
                <w:rFonts w:asciiTheme="minorHAnsi" w:hAnsiTheme="minorHAnsi" w:cstheme="minorHAnsi"/>
                <w:b/>
                <w:sz w:val="18"/>
                <w:szCs w:val="18"/>
              </w:rPr>
            </w:pPr>
            <w:r w:rsidRPr="00BF5EBC">
              <w:rPr>
                <w:b/>
                <w:sz w:val="18"/>
                <w:szCs w:val="18"/>
              </w:rPr>
              <w:t>16</w:t>
            </w:r>
            <w:r w:rsidR="00D3344A">
              <w:rPr>
                <w:b/>
                <w:sz w:val="18"/>
                <w:szCs w:val="18"/>
              </w:rPr>
              <w:t>,</w:t>
            </w:r>
            <w:r w:rsidRPr="00BF5EBC">
              <w:rPr>
                <w:b/>
                <w:sz w:val="18"/>
                <w:szCs w:val="18"/>
              </w:rPr>
              <w:t>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5A18BAD4" w14:textId="6B9DBF82" w:rsidR="00BF5EBC" w:rsidRPr="00BF5EBC" w:rsidRDefault="00BF5EBC" w:rsidP="00BF5EBC">
            <w:pPr>
              <w:spacing w:after="0"/>
              <w:jc w:val="center"/>
              <w:rPr>
                <w:rFonts w:asciiTheme="minorHAnsi" w:hAnsiTheme="minorHAnsi" w:cstheme="minorHAnsi"/>
                <w:b/>
                <w:sz w:val="18"/>
                <w:szCs w:val="18"/>
              </w:rPr>
            </w:pPr>
            <w:r w:rsidRPr="00BF5EBC">
              <w:rPr>
                <w:b/>
                <w:sz w:val="18"/>
                <w:szCs w:val="18"/>
              </w:rPr>
              <w:t>95</w:t>
            </w:r>
            <w:r w:rsidR="00D3344A">
              <w:rPr>
                <w:b/>
                <w:sz w:val="18"/>
                <w:szCs w:val="18"/>
              </w:rPr>
              <w:t>,</w:t>
            </w:r>
            <w:r w:rsidRPr="00BF5EBC">
              <w:rPr>
                <w:b/>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1C44B15" w14:textId="50E337FB" w:rsidR="00BF5EBC" w:rsidRPr="00BF5EBC" w:rsidRDefault="00BF5EBC" w:rsidP="00BF5EBC">
            <w:pPr>
              <w:spacing w:after="0"/>
              <w:jc w:val="center"/>
              <w:rPr>
                <w:rFonts w:asciiTheme="minorHAnsi" w:hAnsiTheme="minorHAnsi" w:cstheme="minorHAnsi"/>
                <w:b/>
                <w:sz w:val="18"/>
                <w:szCs w:val="18"/>
              </w:rPr>
            </w:pPr>
            <w:r w:rsidRPr="00BF5EBC">
              <w:rPr>
                <w:b/>
                <w:sz w:val="18"/>
                <w:szCs w:val="18"/>
              </w:rPr>
              <w:t>79</w:t>
            </w:r>
            <w:r w:rsidR="00D3344A">
              <w:rPr>
                <w:b/>
                <w:sz w:val="18"/>
                <w:szCs w:val="18"/>
              </w:rPr>
              <w:t>,</w:t>
            </w:r>
            <w:r w:rsidRPr="00BF5EBC">
              <w:rPr>
                <w:b/>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28125F7" w14:textId="230D9684" w:rsidR="00BF5EBC" w:rsidRPr="00BF5EBC" w:rsidRDefault="00BF5EBC" w:rsidP="00BF5EBC">
            <w:pPr>
              <w:spacing w:after="0"/>
              <w:jc w:val="center"/>
              <w:rPr>
                <w:rFonts w:asciiTheme="minorHAnsi" w:hAnsiTheme="minorHAnsi" w:cstheme="minorHAnsi"/>
                <w:b/>
                <w:sz w:val="18"/>
                <w:szCs w:val="18"/>
              </w:rPr>
            </w:pPr>
            <w:r w:rsidRPr="00BF5EBC">
              <w:rPr>
                <w:b/>
                <w:sz w:val="18"/>
                <w:szCs w:val="18"/>
              </w:rPr>
              <w:t>10</w:t>
            </w:r>
            <w:r w:rsidR="00D3344A">
              <w:rPr>
                <w:b/>
                <w:sz w:val="18"/>
                <w:szCs w:val="18"/>
              </w:rPr>
              <w:t>,</w:t>
            </w:r>
            <w:r w:rsidRPr="00BF5EBC">
              <w:rPr>
                <w:b/>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56139F0" w14:textId="3BF5CF44" w:rsidR="00BF5EBC" w:rsidRPr="00BF5EBC" w:rsidRDefault="00BF5EBC" w:rsidP="00BF5EBC">
            <w:pPr>
              <w:spacing w:after="0"/>
              <w:jc w:val="center"/>
              <w:rPr>
                <w:rFonts w:asciiTheme="minorHAnsi" w:hAnsiTheme="minorHAnsi" w:cstheme="minorHAnsi"/>
                <w:b/>
                <w:sz w:val="18"/>
                <w:szCs w:val="18"/>
              </w:rPr>
            </w:pPr>
            <w:r w:rsidRPr="00BF5EBC">
              <w:rPr>
                <w:b/>
                <w:sz w:val="18"/>
                <w:szCs w:val="18"/>
              </w:rPr>
              <w:t>200</w:t>
            </w:r>
            <w:r w:rsidR="00D3344A">
              <w:rPr>
                <w:b/>
                <w:sz w:val="18"/>
                <w:szCs w:val="18"/>
              </w:rPr>
              <w:t>,</w:t>
            </w:r>
            <w:r w:rsidRPr="00BF5EBC">
              <w:rPr>
                <w:b/>
                <w:sz w:val="18"/>
                <w:szCs w:val="18"/>
              </w:rPr>
              <w:t>000</w:t>
            </w:r>
          </w:p>
        </w:tc>
        <w:tc>
          <w:tcPr>
            <w:tcW w:w="779" w:type="dxa"/>
            <w:tcBorders>
              <w:top w:val="single" w:sz="4" w:space="0" w:color="auto"/>
              <w:left w:val="single" w:sz="4" w:space="0" w:color="auto"/>
              <w:bottom w:val="single" w:sz="4" w:space="0" w:color="auto"/>
              <w:right w:val="single" w:sz="4" w:space="0" w:color="auto"/>
            </w:tcBorders>
            <w:vAlign w:val="center"/>
          </w:tcPr>
          <w:p w14:paraId="1DF87971" w14:textId="77777777" w:rsidR="00BF5EBC" w:rsidRPr="00147938" w:rsidRDefault="00BF5EBC" w:rsidP="00147938">
            <w:pPr>
              <w:spacing w:after="0"/>
              <w:jc w:val="center"/>
              <w:rPr>
                <w:rFonts w:asciiTheme="minorHAnsi" w:hAnsiTheme="minorHAnsi" w:cstheme="minorHAnsi"/>
                <w:i/>
                <w:sz w:val="18"/>
                <w:szCs w:val="18"/>
              </w:rPr>
            </w:pPr>
          </w:p>
        </w:tc>
      </w:tr>
      <w:tr w:rsidR="00BF5EBC" w:rsidRPr="00F93D09" w14:paraId="0A9FEAA6" w14:textId="77777777" w:rsidTr="00E21C8E">
        <w:trPr>
          <w:cantSplit/>
        </w:trPr>
        <w:tc>
          <w:tcPr>
            <w:tcW w:w="1936" w:type="dxa"/>
            <w:vMerge/>
            <w:tcBorders>
              <w:left w:val="double" w:sz="4" w:space="0" w:color="auto"/>
              <w:bottom w:val="double" w:sz="4" w:space="0" w:color="auto"/>
              <w:right w:val="single" w:sz="4" w:space="0" w:color="auto"/>
            </w:tcBorders>
            <w:shd w:val="clear" w:color="auto" w:fill="auto"/>
            <w:vAlign w:val="center"/>
          </w:tcPr>
          <w:p w14:paraId="3DB441DE" w14:textId="77777777" w:rsidR="00BF5EBC" w:rsidRPr="00F93D09" w:rsidRDefault="00BF5EBC" w:rsidP="00BF5EBC">
            <w:pPr>
              <w:rPr>
                <w:rFonts w:asciiTheme="minorHAnsi" w:hAnsiTheme="minorHAnsi" w:cstheme="minorHAnsi"/>
                <w:sz w:val="18"/>
                <w:szCs w:val="18"/>
              </w:rPr>
            </w:pPr>
          </w:p>
        </w:tc>
        <w:tc>
          <w:tcPr>
            <w:tcW w:w="1440" w:type="dxa"/>
            <w:vMerge/>
            <w:tcBorders>
              <w:left w:val="single" w:sz="4" w:space="0" w:color="auto"/>
              <w:bottom w:val="double" w:sz="4" w:space="0" w:color="auto"/>
              <w:right w:val="single" w:sz="4" w:space="0" w:color="auto"/>
            </w:tcBorders>
            <w:shd w:val="clear" w:color="auto" w:fill="auto"/>
            <w:vAlign w:val="center"/>
          </w:tcPr>
          <w:p w14:paraId="474FBC29" w14:textId="77777777" w:rsidR="00BF5EBC" w:rsidRPr="00F93D09" w:rsidRDefault="00BF5EBC" w:rsidP="00BF5EBC">
            <w:pPr>
              <w:jc w:val="center"/>
              <w:rPr>
                <w:rFonts w:asciiTheme="minorHAnsi" w:hAnsiTheme="minorHAnsi" w:cstheme="minorHAnsi"/>
                <w:b/>
                <w:bCs/>
                <w:sz w:val="18"/>
                <w:szCs w:val="18"/>
              </w:rPr>
            </w:pPr>
          </w:p>
        </w:tc>
        <w:tc>
          <w:tcPr>
            <w:tcW w:w="944" w:type="dxa"/>
            <w:tcBorders>
              <w:top w:val="double" w:sz="4" w:space="0" w:color="auto"/>
              <w:left w:val="single" w:sz="4" w:space="0" w:color="auto"/>
              <w:bottom w:val="double" w:sz="4" w:space="0" w:color="auto"/>
              <w:right w:val="single" w:sz="4" w:space="0" w:color="auto"/>
            </w:tcBorders>
            <w:shd w:val="clear" w:color="auto" w:fill="auto"/>
            <w:vAlign w:val="center"/>
          </w:tcPr>
          <w:p w14:paraId="58F25AEB" w14:textId="77777777" w:rsidR="00BF5EBC" w:rsidRPr="00F93D09" w:rsidRDefault="00BF5EBC" w:rsidP="00147938">
            <w:pPr>
              <w:jc w:val="center"/>
              <w:rPr>
                <w:rFonts w:asciiTheme="minorHAnsi" w:hAnsiTheme="minorHAnsi" w:cstheme="minorHAnsi"/>
                <w:b/>
                <w:bCs/>
                <w:sz w:val="18"/>
                <w:szCs w:val="18"/>
              </w:rPr>
            </w:pPr>
          </w:p>
        </w:tc>
        <w:tc>
          <w:tcPr>
            <w:tcW w:w="1036" w:type="dxa"/>
            <w:tcBorders>
              <w:top w:val="double" w:sz="4" w:space="0" w:color="auto"/>
              <w:left w:val="single" w:sz="4" w:space="0" w:color="auto"/>
              <w:bottom w:val="double" w:sz="4" w:space="0" w:color="auto"/>
              <w:right w:val="single" w:sz="4" w:space="0" w:color="auto"/>
            </w:tcBorders>
            <w:vAlign w:val="center"/>
          </w:tcPr>
          <w:p w14:paraId="6496C408" w14:textId="77777777" w:rsidR="00BF5EBC" w:rsidRPr="00F93D09" w:rsidRDefault="00BF5EBC" w:rsidP="00147938">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6EB5EDF" w14:textId="77777777" w:rsidR="00BF5EBC" w:rsidRPr="00F93D09" w:rsidRDefault="00BF5EBC" w:rsidP="00147938">
            <w:pPr>
              <w:jc w:val="center"/>
              <w:rPr>
                <w:rFonts w:asciiTheme="minorHAnsi" w:hAnsiTheme="minorHAnsi" w:cstheme="minorHAnsi"/>
                <w:sz w:val="18"/>
                <w:szCs w:val="18"/>
              </w:rPr>
            </w:pPr>
          </w:p>
        </w:tc>
        <w:tc>
          <w:tcPr>
            <w:tcW w:w="2741"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EA33D13" w14:textId="3B4B8596" w:rsidR="00BF5EBC" w:rsidRPr="00F93D09" w:rsidRDefault="00E35F9E" w:rsidP="00147938">
            <w:pPr>
              <w:spacing w:after="0"/>
              <w:jc w:val="left"/>
              <w:rPr>
                <w:rFonts w:asciiTheme="minorHAnsi" w:hAnsiTheme="minorHAnsi" w:cstheme="minorHAnsi"/>
                <w:b/>
                <w:bCs/>
                <w:sz w:val="18"/>
                <w:szCs w:val="18"/>
              </w:rPr>
            </w:pPr>
            <w:r>
              <w:rPr>
                <w:rFonts w:asciiTheme="minorHAnsi" w:hAnsiTheme="minorHAnsi" w:cstheme="minorHAnsi"/>
                <w:b/>
                <w:bCs/>
                <w:sz w:val="18"/>
                <w:szCs w:val="18"/>
              </w:rPr>
              <w:t>Total Outcome 3</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276AADE3" w14:textId="06174E50" w:rsidR="00BF5EBC" w:rsidRPr="00BF5EBC" w:rsidRDefault="00BF5EBC" w:rsidP="00BF5EBC">
            <w:pPr>
              <w:spacing w:after="0"/>
              <w:jc w:val="center"/>
              <w:rPr>
                <w:rFonts w:asciiTheme="minorHAnsi" w:hAnsiTheme="minorHAnsi" w:cstheme="minorHAnsi"/>
                <w:b/>
                <w:sz w:val="18"/>
                <w:szCs w:val="18"/>
              </w:rPr>
            </w:pPr>
            <w:r w:rsidRPr="00BF5EBC">
              <w:rPr>
                <w:b/>
              </w:rPr>
              <w:t>16</w:t>
            </w:r>
            <w:r w:rsidR="00D3344A">
              <w:rPr>
                <w:b/>
              </w:rPr>
              <w:t>,</w:t>
            </w:r>
            <w:r w:rsidRPr="00BF5EBC">
              <w:rPr>
                <w:b/>
              </w:rPr>
              <w:t>000</w:t>
            </w:r>
          </w:p>
        </w:tc>
        <w:tc>
          <w:tcPr>
            <w:tcW w:w="900" w:type="dxa"/>
            <w:tcBorders>
              <w:top w:val="double" w:sz="4" w:space="0" w:color="auto"/>
              <w:left w:val="single" w:sz="4" w:space="0" w:color="auto"/>
              <w:bottom w:val="double" w:sz="4" w:space="0" w:color="auto"/>
              <w:right w:val="single" w:sz="4" w:space="0" w:color="auto"/>
            </w:tcBorders>
            <w:shd w:val="clear" w:color="auto" w:fill="auto"/>
            <w:noWrap/>
          </w:tcPr>
          <w:p w14:paraId="429DA8D8" w14:textId="69139147" w:rsidR="00BF5EBC" w:rsidRPr="00BF5EBC" w:rsidRDefault="00BF5EBC" w:rsidP="00BF5EBC">
            <w:pPr>
              <w:spacing w:after="0"/>
              <w:jc w:val="center"/>
              <w:rPr>
                <w:rFonts w:asciiTheme="minorHAnsi" w:hAnsiTheme="minorHAnsi" w:cstheme="minorHAnsi"/>
                <w:b/>
                <w:sz w:val="18"/>
                <w:szCs w:val="18"/>
              </w:rPr>
            </w:pPr>
            <w:r w:rsidRPr="00BF5EBC">
              <w:rPr>
                <w:b/>
              </w:rPr>
              <w:t>95</w:t>
            </w:r>
            <w:r w:rsidR="00D3344A">
              <w:rPr>
                <w:b/>
              </w:rPr>
              <w:t>,</w:t>
            </w:r>
            <w:r w:rsidRPr="00BF5EBC">
              <w:rPr>
                <w:b/>
              </w:rPr>
              <w:t>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356335F8" w14:textId="0A64CFEC" w:rsidR="00BF5EBC" w:rsidRPr="00BF5EBC" w:rsidRDefault="00BF5EBC" w:rsidP="00BF5EBC">
            <w:pPr>
              <w:spacing w:after="0"/>
              <w:jc w:val="center"/>
              <w:rPr>
                <w:rFonts w:asciiTheme="minorHAnsi" w:hAnsiTheme="minorHAnsi" w:cstheme="minorHAnsi"/>
                <w:b/>
                <w:sz w:val="18"/>
                <w:szCs w:val="18"/>
              </w:rPr>
            </w:pPr>
            <w:r w:rsidRPr="00BF5EBC">
              <w:rPr>
                <w:b/>
              </w:rPr>
              <w:t>79</w:t>
            </w:r>
            <w:r w:rsidR="00D3344A">
              <w:rPr>
                <w:b/>
              </w:rPr>
              <w:t>,</w:t>
            </w:r>
            <w:r w:rsidRPr="00BF5EBC">
              <w:rPr>
                <w:b/>
              </w:rPr>
              <w:t>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3A1A3A38" w14:textId="4B836E5F" w:rsidR="00BF5EBC" w:rsidRPr="00BF5EBC" w:rsidRDefault="00BF5EBC" w:rsidP="00BF5EBC">
            <w:pPr>
              <w:spacing w:after="0"/>
              <w:jc w:val="center"/>
              <w:rPr>
                <w:rFonts w:asciiTheme="minorHAnsi" w:hAnsiTheme="minorHAnsi" w:cstheme="minorHAnsi"/>
                <w:b/>
                <w:sz w:val="18"/>
                <w:szCs w:val="18"/>
              </w:rPr>
            </w:pPr>
            <w:r w:rsidRPr="00BF5EBC">
              <w:rPr>
                <w:b/>
              </w:rPr>
              <w:t>10</w:t>
            </w:r>
            <w:r w:rsidR="00D3344A">
              <w:rPr>
                <w:b/>
              </w:rPr>
              <w:t>,</w:t>
            </w:r>
            <w:r w:rsidRPr="00BF5EBC">
              <w:rPr>
                <w:b/>
              </w:rPr>
              <w:t>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2BE77F46" w14:textId="16B2BD97" w:rsidR="00BF5EBC" w:rsidRPr="00BF5EBC" w:rsidRDefault="00BF5EBC" w:rsidP="00BF5EBC">
            <w:pPr>
              <w:spacing w:after="0"/>
              <w:jc w:val="center"/>
              <w:rPr>
                <w:rFonts w:asciiTheme="minorHAnsi" w:hAnsiTheme="minorHAnsi" w:cstheme="minorHAnsi"/>
                <w:b/>
                <w:sz w:val="18"/>
                <w:szCs w:val="18"/>
              </w:rPr>
            </w:pPr>
            <w:r w:rsidRPr="00BF5EBC">
              <w:rPr>
                <w:b/>
              </w:rPr>
              <w:t>200</w:t>
            </w:r>
            <w:r w:rsidR="00D3344A">
              <w:rPr>
                <w:b/>
              </w:rPr>
              <w:t>,</w:t>
            </w:r>
            <w:r w:rsidRPr="00BF5EBC">
              <w:rPr>
                <w:b/>
              </w:rPr>
              <w:t>000</w:t>
            </w:r>
          </w:p>
        </w:tc>
        <w:tc>
          <w:tcPr>
            <w:tcW w:w="779" w:type="dxa"/>
            <w:tcBorders>
              <w:top w:val="double" w:sz="4" w:space="0" w:color="auto"/>
              <w:left w:val="single" w:sz="4" w:space="0" w:color="auto"/>
              <w:bottom w:val="double" w:sz="4" w:space="0" w:color="auto"/>
              <w:right w:val="single" w:sz="4" w:space="0" w:color="auto"/>
            </w:tcBorders>
            <w:vAlign w:val="center"/>
          </w:tcPr>
          <w:p w14:paraId="6B0A710D" w14:textId="77777777" w:rsidR="00BF5EBC" w:rsidRPr="00147938" w:rsidRDefault="00BF5EBC" w:rsidP="00147938">
            <w:pPr>
              <w:jc w:val="center"/>
              <w:rPr>
                <w:rFonts w:asciiTheme="minorHAnsi" w:hAnsiTheme="minorHAnsi" w:cstheme="minorHAnsi"/>
                <w:i/>
                <w:sz w:val="18"/>
                <w:szCs w:val="18"/>
              </w:rPr>
            </w:pPr>
          </w:p>
        </w:tc>
      </w:tr>
      <w:tr w:rsidR="00E35F9E" w:rsidRPr="00F93D09" w14:paraId="0C317510" w14:textId="77777777" w:rsidTr="00E21C8E">
        <w:trPr>
          <w:cantSplit/>
        </w:trPr>
        <w:tc>
          <w:tcPr>
            <w:tcW w:w="1936" w:type="dxa"/>
            <w:vMerge w:val="restart"/>
            <w:tcBorders>
              <w:top w:val="double" w:sz="4" w:space="0" w:color="auto"/>
              <w:left w:val="double" w:sz="4" w:space="0" w:color="auto"/>
            </w:tcBorders>
            <w:shd w:val="clear" w:color="auto" w:fill="auto"/>
            <w:noWrap/>
            <w:vAlign w:val="center"/>
          </w:tcPr>
          <w:p w14:paraId="1C37973D" w14:textId="77777777" w:rsidR="00E35F9E" w:rsidRDefault="00E35F9E" w:rsidP="00147938">
            <w:pPr>
              <w:keepNext/>
              <w:jc w:val="center"/>
              <w:rPr>
                <w:rFonts w:asciiTheme="minorHAnsi" w:hAnsiTheme="minorHAnsi" w:cstheme="minorHAnsi"/>
                <w:b/>
                <w:bCs/>
                <w:sz w:val="18"/>
                <w:szCs w:val="18"/>
              </w:rPr>
            </w:pPr>
            <w:r w:rsidRPr="00F93D09">
              <w:rPr>
                <w:rFonts w:asciiTheme="minorHAnsi" w:hAnsiTheme="minorHAnsi" w:cstheme="minorHAnsi"/>
                <w:b/>
                <w:bCs/>
                <w:sz w:val="18"/>
                <w:szCs w:val="18"/>
              </w:rPr>
              <w:t xml:space="preserve">COMPONENT 4: </w:t>
            </w:r>
          </w:p>
          <w:p w14:paraId="0A1EDDE2" w14:textId="5C9A0827" w:rsidR="00E35F9E" w:rsidRPr="00F93D09" w:rsidRDefault="00E35F9E" w:rsidP="00147938">
            <w:pPr>
              <w:keepNext/>
              <w:jc w:val="center"/>
              <w:rPr>
                <w:rFonts w:asciiTheme="minorHAnsi" w:hAnsiTheme="minorHAnsi" w:cstheme="minorHAnsi"/>
                <w:i/>
                <w:sz w:val="18"/>
                <w:szCs w:val="18"/>
              </w:rPr>
            </w:pPr>
            <w:r w:rsidRPr="00F93D09">
              <w:rPr>
                <w:rFonts w:asciiTheme="minorHAnsi" w:hAnsiTheme="minorHAnsi" w:cstheme="minorHAnsi"/>
                <w:i/>
                <w:sz w:val="18"/>
                <w:szCs w:val="18"/>
              </w:rPr>
              <w:t>(as per Table B of CEO endorsement request)</w:t>
            </w:r>
            <w:r w:rsidRPr="00F93D09">
              <w:rPr>
                <w:rFonts w:asciiTheme="minorHAnsi" w:hAnsiTheme="minorHAnsi" w:cstheme="minorHAnsi"/>
                <w:bCs/>
                <w:i/>
                <w:sz w:val="18"/>
                <w:szCs w:val="18"/>
              </w:rPr>
              <w:t xml:space="preserve"> </w:t>
            </w:r>
          </w:p>
        </w:tc>
        <w:tc>
          <w:tcPr>
            <w:tcW w:w="1440" w:type="dxa"/>
            <w:vMerge w:val="restart"/>
            <w:tcBorders>
              <w:top w:val="double" w:sz="4" w:space="0" w:color="auto"/>
              <w:left w:val="single" w:sz="4" w:space="0" w:color="auto"/>
              <w:right w:val="single" w:sz="4" w:space="0" w:color="auto"/>
            </w:tcBorders>
            <w:shd w:val="clear" w:color="auto" w:fill="auto"/>
            <w:vAlign w:val="center"/>
          </w:tcPr>
          <w:p w14:paraId="5D32D388" w14:textId="36060FD1" w:rsidR="00E35F9E" w:rsidRPr="00F93D09" w:rsidRDefault="00473605" w:rsidP="00147938">
            <w:pPr>
              <w:keepNext/>
              <w:jc w:val="center"/>
              <w:rPr>
                <w:rFonts w:asciiTheme="minorHAnsi" w:hAnsiTheme="minorHAnsi" w:cstheme="minorHAnsi"/>
                <w:b/>
                <w:bCs/>
                <w:sz w:val="18"/>
                <w:szCs w:val="18"/>
              </w:rPr>
            </w:pPr>
            <w:r>
              <w:rPr>
                <w:rFonts w:asciiTheme="minorHAnsi" w:hAnsiTheme="minorHAnsi" w:cstheme="minorHAnsi"/>
                <w:b/>
                <w:bCs/>
                <w:sz w:val="18"/>
                <w:szCs w:val="18"/>
              </w:rPr>
              <w:t>MINAM</w:t>
            </w:r>
          </w:p>
        </w:tc>
        <w:tc>
          <w:tcPr>
            <w:tcW w:w="944" w:type="dxa"/>
            <w:vMerge w:val="restart"/>
            <w:tcBorders>
              <w:top w:val="double" w:sz="4" w:space="0" w:color="auto"/>
              <w:left w:val="single" w:sz="4" w:space="0" w:color="auto"/>
              <w:right w:val="single" w:sz="4" w:space="0" w:color="auto"/>
            </w:tcBorders>
            <w:shd w:val="clear" w:color="auto" w:fill="auto"/>
            <w:vAlign w:val="center"/>
          </w:tcPr>
          <w:p w14:paraId="154F2D6E" w14:textId="1E1C38DF" w:rsidR="00E35F9E" w:rsidRPr="00F93D09" w:rsidRDefault="00E35F9E" w:rsidP="00147938">
            <w:pPr>
              <w:keepNext/>
              <w:jc w:val="center"/>
              <w:rPr>
                <w:rFonts w:asciiTheme="minorHAnsi" w:hAnsiTheme="minorHAnsi" w:cstheme="minorHAnsi"/>
                <w:b/>
                <w:bCs/>
                <w:sz w:val="18"/>
                <w:szCs w:val="18"/>
              </w:rPr>
            </w:pPr>
            <w:r>
              <w:rPr>
                <w:rFonts w:asciiTheme="minorHAnsi" w:hAnsiTheme="minorHAnsi" w:cstheme="minorHAnsi"/>
                <w:b/>
                <w:bCs/>
                <w:sz w:val="18"/>
                <w:szCs w:val="18"/>
              </w:rPr>
              <w:t>62000</w:t>
            </w:r>
          </w:p>
        </w:tc>
        <w:tc>
          <w:tcPr>
            <w:tcW w:w="1036" w:type="dxa"/>
            <w:vMerge w:val="restart"/>
            <w:tcBorders>
              <w:top w:val="double" w:sz="4" w:space="0" w:color="auto"/>
              <w:left w:val="single" w:sz="4" w:space="0" w:color="auto"/>
              <w:right w:val="single" w:sz="4" w:space="0" w:color="auto"/>
            </w:tcBorders>
            <w:vAlign w:val="center"/>
          </w:tcPr>
          <w:p w14:paraId="5A583D45" w14:textId="77777777" w:rsidR="00E35F9E" w:rsidRPr="00F93D09" w:rsidRDefault="00E35F9E" w:rsidP="00147938">
            <w:pPr>
              <w:keepNext/>
              <w:jc w:val="center"/>
              <w:rPr>
                <w:rFonts w:asciiTheme="minorHAnsi" w:hAnsiTheme="minorHAnsi" w:cstheme="minorHAnsi"/>
                <w:b/>
                <w:bCs/>
                <w:sz w:val="18"/>
                <w:szCs w:val="18"/>
              </w:rPr>
            </w:pPr>
            <w:r w:rsidRPr="00F93D09">
              <w:rPr>
                <w:rFonts w:asciiTheme="minorHAnsi" w:hAnsiTheme="minorHAnsi" w:cstheme="minorHAnsi"/>
                <w:b/>
                <w:bCs/>
                <w:sz w:val="18"/>
                <w:szCs w:val="18"/>
              </w:rPr>
              <w:t>GEF</w:t>
            </w:r>
          </w:p>
          <w:p w14:paraId="6A61D4B2" w14:textId="2B06BCFB" w:rsidR="00E35F9E" w:rsidRPr="00F93D09" w:rsidRDefault="00E35F9E" w:rsidP="00147938">
            <w:pPr>
              <w:keepNext/>
              <w:jc w:val="center"/>
              <w:rPr>
                <w:rFonts w:asciiTheme="minorHAnsi" w:hAnsiTheme="minorHAnsi" w:cstheme="minorHAnsi"/>
                <w:b/>
                <w:bCs/>
                <w:sz w:val="18"/>
                <w:szCs w:val="18"/>
              </w:rPr>
            </w:pPr>
            <w:r>
              <w:rPr>
                <w:rFonts w:asciiTheme="minorHAnsi" w:hAnsiTheme="minorHAnsi" w:cstheme="minorHAnsi"/>
                <w:b/>
                <w:bCs/>
                <w:sz w:val="18"/>
                <w:szCs w:val="18"/>
              </w:rPr>
              <w:t>Trustee</w:t>
            </w:r>
          </w:p>
        </w:tc>
        <w:tc>
          <w:tcPr>
            <w:tcW w:w="1065" w:type="dxa"/>
            <w:tcBorders>
              <w:top w:val="double" w:sz="4" w:space="0" w:color="auto"/>
              <w:left w:val="single" w:sz="4" w:space="0" w:color="auto"/>
              <w:bottom w:val="single" w:sz="4" w:space="0" w:color="auto"/>
              <w:right w:val="single" w:sz="4" w:space="0" w:color="auto"/>
            </w:tcBorders>
            <w:shd w:val="clear" w:color="auto" w:fill="auto"/>
            <w:noWrap/>
          </w:tcPr>
          <w:p w14:paraId="46298FE6" w14:textId="28637431" w:rsidR="00E35F9E" w:rsidRPr="00E35F9E" w:rsidRDefault="00E35F9E" w:rsidP="00147938">
            <w:pPr>
              <w:keepNext/>
              <w:spacing w:after="0"/>
              <w:jc w:val="center"/>
              <w:rPr>
                <w:rFonts w:asciiTheme="minorHAnsi" w:hAnsiTheme="minorHAnsi" w:cstheme="minorHAnsi"/>
                <w:sz w:val="18"/>
                <w:szCs w:val="18"/>
              </w:rPr>
            </w:pPr>
            <w:r w:rsidRPr="00E35F9E">
              <w:rPr>
                <w:sz w:val="18"/>
                <w:szCs w:val="18"/>
              </w:rPr>
              <w:t>718</w:t>
            </w:r>
            <w:r w:rsidR="00C94CE1">
              <w:rPr>
                <w:sz w:val="18"/>
                <w:szCs w:val="18"/>
              </w:rPr>
              <w:t>0</w:t>
            </w:r>
            <w:r w:rsidRPr="00E35F9E">
              <w:rPr>
                <w:sz w:val="18"/>
                <w:szCs w:val="18"/>
              </w:rPr>
              <w:t>0</w:t>
            </w:r>
          </w:p>
        </w:tc>
        <w:tc>
          <w:tcPr>
            <w:tcW w:w="2741" w:type="dxa"/>
            <w:tcBorders>
              <w:top w:val="double" w:sz="4" w:space="0" w:color="auto"/>
              <w:left w:val="single" w:sz="4" w:space="0" w:color="auto"/>
              <w:bottom w:val="single" w:sz="4" w:space="0" w:color="auto"/>
              <w:right w:val="single" w:sz="4" w:space="0" w:color="auto"/>
            </w:tcBorders>
            <w:shd w:val="clear" w:color="auto" w:fill="auto"/>
          </w:tcPr>
          <w:p w14:paraId="43823F39" w14:textId="2A45981F" w:rsidR="00E35F9E" w:rsidRPr="00E35F9E" w:rsidRDefault="00E35F9E" w:rsidP="00147938">
            <w:pPr>
              <w:keepNext/>
              <w:spacing w:after="0"/>
              <w:jc w:val="left"/>
              <w:rPr>
                <w:rFonts w:asciiTheme="minorHAnsi" w:hAnsiTheme="minorHAnsi" w:cstheme="minorHAnsi"/>
                <w:sz w:val="18"/>
                <w:szCs w:val="18"/>
              </w:rPr>
            </w:pPr>
            <w:r w:rsidRPr="00E35F9E">
              <w:rPr>
                <w:sz w:val="18"/>
                <w:szCs w:val="18"/>
              </w:rPr>
              <w:t xml:space="preserve">Contractual </w:t>
            </w:r>
            <w:proofErr w:type="spellStart"/>
            <w:r w:rsidRPr="00E35F9E">
              <w:rPr>
                <w:sz w:val="18"/>
                <w:szCs w:val="18"/>
              </w:rPr>
              <w:t>Svcs-indiv</w:t>
            </w:r>
            <w:proofErr w:type="spellEnd"/>
            <w:r w:rsidRPr="00E35F9E">
              <w:rPr>
                <w:sz w:val="18"/>
                <w:szCs w:val="18"/>
              </w:rPr>
              <w:t xml:space="preserve"> </w:t>
            </w:r>
            <w:proofErr w:type="spellStart"/>
            <w:r w:rsidRPr="00E35F9E">
              <w:rPr>
                <w:sz w:val="18"/>
                <w:szCs w:val="18"/>
              </w:rPr>
              <w:t>ImpPtnr</w:t>
            </w:r>
            <w:proofErr w:type="spellEnd"/>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76C05149" w14:textId="5949F7F7" w:rsidR="00E35F9E" w:rsidRPr="00E35F9E" w:rsidRDefault="00E35F9E" w:rsidP="00147938">
            <w:pPr>
              <w:keepNext/>
              <w:spacing w:after="0"/>
              <w:jc w:val="center"/>
              <w:rPr>
                <w:rFonts w:asciiTheme="minorHAnsi" w:hAnsiTheme="minorHAnsi" w:cstheme="minorHAnsi"/>
                <w:sz w:val="18"/>
                <w:szCs w:val="18"/>
              </w:rPr>
            </w:pPr>
            <w:r w:rsidRPr="00E35F9E">
              <w:rPr>
                <w:sz w:val="18"/>
                <w:szCs w:val="18"/>
              </w:rPr>
              <w:t>4</w:t>
            </w:r>
            <w:r w:rsidR="00D3344A">
              <w:rPr>
                <w:sz w:val="18"/>
                <w:szCs w:val="18"/>
              </w:rPr>
              <w:t>,</w:t>
            </w:r>
            <w:r w:rsidRPr="00E35F9E">
              <w:rPr>
                <w:sz w:val="18"/>
                <w:szCs w:val="18"/>
              </w:rPr>
              <w:t>000</w:t>
            </w:r>
          </w:p>
        </w:tc>
        <w:tc>
          <w:tcPr>
            <w:tcW w:w="900" w:type="dxa"/>
            <w:tcBorders>
              <w:top w:val="double" w:sz="4" w:space="0" w:color="auto"/>
              <w:left w:val="single" w:sz="4" w:space="0" w:color="auto"/>
              <w:bottom w:val="single" w:sz="4" w:space="0" w:color="auto"/>
              <w:right w:val="single" w:sz="4" w:space="0" w:color="auto"/>
            </w:tcBorders>
            <w:shd w:val="clear" w:color="auto" w:fill="auto"/>
            <w:noWrap/>
          </w:tcPr>
          <w:p w14:paraId="4AFB46B8" w14:textId="16B04A97" w:rsidR="00E35F9E" w:rsidRPr="00E35F9E" w:rsidRDefault="00E35F9E" w:rsidP="00E35F9E">
            <w:pPr>
              <w:spacing w:after="0"/>
              <w:jc w:val="center"/>
              <w:rPr>
                <w:rFonts w:asciiTheme="minorHAnsi" w:hAnsiTheme="minorHAnsi" w:cstheme="minorHAnsi"/>
                <w:sz w:val="18"/>
                <w:szCs w:val="18"/>
              </w:rPr>
            </w:pPr>
            <w:r w:rsidRPr="00E35F9E">
              <w:rPr>
                <w:sz w:val="18"/>
                <w:szCs w:val="18"/>
              </w:rPr>
              <w:t>11</w:t>
            </w:r>
            <w:r w:rsidR="00D3344A">
              <w:rPr>
                <w:sz w:val="18"/>
                <w:szCs w:val="18"/>
              </w:rPr>
              <w:t>,</w:t>
            </w:r>
            <w:r w:rsidRPr="00E35F9E">
              <w:rPr>
                <w:sz w:val="18"/>
                <w:szCs w:val="18"/>
              </w:rPr>
              <w:t>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24D4DB95" w14:textId="7B50AE43" w:rsidR="00E35F9E" w:rsidRPr="00E35F9E" w:rsidRDefault="00E35F9E" w:rsidP="00E35F9E">
            <w:pPr>
              <w:spacing w:after="0"/>
              <w:jc w:val="center"/>
              <w:rPr>
                <w:rFonts w:asciiTheme="minorHAnsi" w:hAnsiTheme="minorHAnsi" w:cstheme="minorHAnsi"/>
                <w:sz w:val="18"/>
                <w:szCs w:val="18"/>
              </w:rPr>
            </w:pPr>
            <w:r w:rsidRPr="00E35F9E">
              <w:rPr>
                <w:sz w:val="18"/>
                <w:szCs w:val="18"/>
              </w:rPr>
              <w:t>12</w:t>
            </w:r>
            <w:r w:rsidR="00D3344A">
              <w:rPr>
                <w:sz w:val="18"/>
                <w:szCs w:val="18"/>
              </w:rPr>
              <w:t>,</w:t>
            </w:r>
            <w:r w:rsidRPr="00E35F9E">
              <w:rPr>
                <w:sz w:val="18"/>
                <w:szCs w:val="18"/>
              </w:rPr>
              <w:t>000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14F8BBB2" w14:textId="6C8D036F" w:rsidR="00E35F9E" w:rsidRPr="00E35F9E" w:rsidRDefault="00E35F9E" w:rsidP="00E35F9E">
            <w:pPr>
              <w:spacing w:after="0"/>
              <w:jc w:val="center"/>
              <w:rPr>
                <w:rFonts w:asciiTheme="minorHAnsi" w:hAnsiTheme="minorHAnsi" w:cstheme="minorHAnsi"/>
                <w:sz w:val="18"/>
                <w:szCs w:val="18"/>
              </w:rPr>
            </w:pPr>
            <w:r w:rsidRPr="00E35F9E">
              <w:rPr>
                <w:sz w:val="18"/>
                <w:szCs w:val="18"/>
              </w:rPr>
              <w:t>8</w:t>
            </w:r>
            <w:r w:rsidR="00D3344A">
              <w:rPr>
                <w:sz w:val="18"/>
                <w:szCs w:val="18"/>
              </w:rPr>
              <w:t>,</w:t>
            </w:r>
            <w:r w:rsidRPr="00E35F9E">
              <w:rPr>
                <w:sz w:val="18"/>
                <w:szCs w:val="18"/>
              </w:rPr>
              <w:t>400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3B0158FF" w14:textId="3F35F17F" w:rsidR="00E35F9E" w:rsidRPr="00E35F9E" w:rsidRDefault="00E35F9E" w:rsidP="00E35F9E">
            <w:pPr>
              <w:spacing w:after="0"/>
              <w:jc w:val="center"/>
              <w:rPr>
                <w:rFonts w:asciiTheme="minorHAnsi" w:hAnsiTheme="minorHAnsi" w:cstheme="minorHAnsi"/>
                <w:sz w:val="18"/>
                <w:szCs w:val="18"/>
              </w:rPr>
            </w:pPr>
            <w:r w:rsidRPr="00E35F9E">
              <w:rPr>
                <w:sz w:val="18"/>
                <w:szCs w:val="18"/>
              </w:rPr>
              <w:t>35</w:t>
            </w:r>
            <w:r w:rsidR="00D3344A">
              <w:rPr>
                <w:sz w:val="18"/>
                <w:szCs w:val="18"/>
              </w:rPr>
              <w:t>,</w:t>
            </w:r>
            <w:r w:rsidRPr="00E35F9E">
              <w:rPr>
                <w:sz w:val="18"/>
                <w:szCs w:val="18"/>
              </w:rPr>
              <w:t>400</w:t>
            </w:r>
          </w:p>
        </w:tc>
        <w:tc>
          <w:tcPr>
            <w:tcW w:w="779" w:type="dxa"/>
            <w:tcBorders>
              <w:top w:val="double" w:sz="4" w:space="0" w:color="auto"/>
              <w:left w:val="single" w:sz="4" w:space="0" w:color="auto"/>
              <w:bottom w:val="single" w:sz="4" w:space="0" w:color="auto"/>
              <w:right w:val="single" w:sz="4" w:space="0" w:color="auto"/>
            </w:tcBorders>
            <w:vAlign w:val="center"/>
          </w:tcPr>
          <w:p w14:paraId="3DC00FF8" w14:textId="40242898" w:rsidR="00E35F9E" w:rsidRPr="00147938" w:rsidRDefault="00147938" w:rsidP="00147938">
            <w:pPr>
              <w:jc w:val="center"/>
              <w:rPr>
                <w:rFonts w:asciiTheme="minorHAnsi" w:hAnsiTheme="minorHAnsi" w:cstheme="minorHAnsi"/>
                <w:i/>
                <w:sz w:val="18"/>
                <w:szCs w:val="18"/>
              </w:rPr>
            </w:pPr>
            <w:r>
              <w:rPr>
                <w:rFonts w:asciiTheme="minorHAnsi" w:hAnsiTheme="minorHAnsi" w:cstheme="minorHAnsi"/>
                <w:i/>
                <w:sz w:val="18"/>
                <w:szCs w:val="18"/>
              </w:rPr>
              <w:t>13</w:t>
            </w:r>
          </w:p>
        </w:tc>
      </w:tr>
      <w:tr w:rsidR="00E35F9E" w:rsidRPr="00F93D09" w14:paraId="6C5A6166" w14:textId="77777777" w:rsidTr="00E21C8E">
        <w:trPr>
          <w:cantSplit/>
        </w:trPr>
        <w:tc>
          <w:tcPr>
            <w:tcW w:w="1936" w:type="dxa"/>
            <w:vMerge/>
            <w:tcBorders>
              <w:left w:val="double" w:sz="4" w:space="0" w:color="auto"/>
              <w:right w:val="single" w:sz="4" w:space="0" w:color="auto"/>
            </w:tcBorders>
            <w:shd w:val="clear" w:color="auto" w:fill="auto"/>
            <w:vAlign w:val="center"/>
          </w:tcPr>
          <w:p w14:paraId="6064A3BA" w14:textId="77777777" w:rsidR="00E35F9E" w:rsidRPr="00F93D09" w:rsidRDefault="00E35F9E" w:rsidP="00147938">
            <w:pPr>
              <w:keepNext/>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0FEA0A43" w14:textId="77777777" w:rsidR="00E35F9E" w:rsidRPr="00F93D09" w:rsidRDefault="00E35F9E" w:rsidP="00147938">
            <w:pPr>
              <w:keepNext/>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20987134" w14:textId="77777777" w:rsidR="00E35F9E" w:rsidRPr="00F93D09" w:rsidRDefault="00E35F9E" w:rsidP="00147938">
            <w:pPr>
              <w:keepNext/>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133B8899" w14:textId="77777777" w:rsidR="00E35F9E" w:rsidRPr="00F93D09" w:rsidRDefault="00E35F9E" w:rsidP="00147938">
            <w:pPr>
              <w:keepNext/>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6DF40B9A" w14:textId="29E760BC" w:rsidR="00E35F9E" w:rsidRPr="00E35F9E" w:rsidRDefault="00E35F9E" w:rsidP="00147938">
            <w:pPr>
              <w:keepNext/>
              <w:spacing w:after="0"/>
              <w:jc w:val="center"/>
              <w:rPr>
                <w:rFonts w:asciiTheme="minorHAnsi" w:hAnsiTheme="minorHAnsi" w:cstheme="minorHAnsi"/>
                <w:sz w:val="18"/>
                <w:szCs w:val="18"/>
              </w:rPr>
            </w:pPr>
            <w:r w:rsidRPr="00E35F9E">
              <w:rPr>
                <w:sz w:val="18"/>
                <w:szCs w:val="18"/>
              </w:rPr>
              <w:t>72100</w:t>
            </w:r>
          </w:p>
        </w:tc>
        <w:tc>
          <w:tcPr>
            <w:tcW w:w="2741" w:type="dxa"/>
            <w:tcBorders>
              <w:top w:val="single" w:sz="4" w:space="0" w:color="auto"/>
              <w:left w:val="single" w:sz="4" w:space="0" w:color="auto"/>
              <w:bottom w:val="single" w:sz="4" w:space="0" w:color="auto"/>
              <w:right w:val="single" w:sz="4" w:space="0" w:color="auto"/>
            </w:tcBorders>
            <w:shd w:val="clear" w:color="auto" w:fill="auto"/>
          </w:tcPr>
          <w:p w14:paraId="466E11B9" w14:textId="65F7DA73" w:rsidR="00E35F9E" w:rsidRPr="00E35F9E" w:rsidRDefault="00E35F9E" w:rsidP="00147938">
            <w:pPr>
              <w:keepNext/>
              <w:spacing w:after="0"/>
              <w:jc w:val="left"/>
              <w:rPr>
                <w:rFonts w:asciiTheme="minorHAnsi" w:hAnsiTheme="minorHAnsi" w:cstheme="minorHAnsi"/>
                <w:sz w:val="18"/>
                <w:szCs w:val="18"/>
              </w:rPr>
            </w:pPr>
            <w:r w:rsidRPr="00E35F9E">
              <w:rPr>
                <w:sz w:val="18"/>
                <w:szCs w:val="18"/>
              </w:rPr>
              <w:t>Contractual services -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7AACCF0" w14:textId="6215E8B0" w:rsidR="00E35F9E" w:rsidRPr="00E35F9E" w:rsidRDefault="00E35F9E" w:rsidP="00147938">
            <w:pPr>
              <w:keepNext/>
              <w:spacing w:after="0"/>
              <w:jc w:val="center"/>
              <w:rPr>
                <w:rFonts w:asciiTheme="minorHAnsi" w:hAnsiTheme="minorHAnsi" w:cstheme="minorHAnsi"/>
                <w:sz w:val="18"/>
                <w:szCs w:val="18"/>
              </w:rPr>
            </w:pPr>
            <w:r w:rsidRPr="00E35F9E">
              <w:rPr>
                <w:sz w:val="18"/>
                <w:szCs w:val="18"/>
              </w:rPr>
              <w:t>10</w:t>
            </w:r>
            <w:r w:rsidR="00D3344A">
              <w:rPr>
                <w:sz w:val="18"/>
                <w:szCs w:val="18"/>
              </w:rPr>
              <w:t>,</w:t>
            </w:r>
            <w:r w:rsidRPr="00E35F9E">
              <w:rPr>
                <w:sz w:val="18"/>
                <w:szCs w:val="18"/>
              </w:rPr>
              <w:t>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3E84C7CA" w14:textId="453D64C2" w:rsidR="00E35F9E" w:rsidRPr="00E35F9E" w:rsidRDefault="00E35F9E" w:rsidP="00E35F9E">
            <w:pPr>
              <w:spacing w:after="0"/>
              <w:jc w:val="center"/>
              <w:rPr>
                <w:rFonts w:asciiTheme="minorHAnsi" w:hAnsiTheme="minorHAnsi" w:cstheme="minorHAnsi"/>
                <w:sz w:val="18"/>
                <w:szCs w:val="18"/>
              </w:rPr>
            </w:pPr>
            <w:r w:rsidRPr="00E35F9E">
              <w:rPr>
                <w:sz w:val="18"/>
                <w:szCs w:val="18"/>
              </w:rPr>
              <w:t>25</w:t>
            </w:r>
            <w:r w:rsidR="00D3344A">
              <w:rPr>
                <w:sz w:val="18"/>
                <w:szCs w:val="18"/>
              </w:rPr>
              <w:t>,</w:t>
            </w:r>
            <w:r w:rsidRPr="00E35F9E">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6F1577E" w14:textId="559AC737" w:rsidR="00E35F9E" w:rsidRPr="00E35F9E" w:rsidRDefault="00E35F9E" w:rsidP="00E35F9E">
            <w:pPr>
              <w:spacing w:after="0"/>
              <w:jc w:val="center"/>
              <w:rPr>
                <w:rFonts w:asciiTheme="minorHAnsi" w:hAnsiTheme="minorHAnsi" w:cstheme="minorHAnsi"/>
                <w:sz w:val="18"/>
                <w:szCs w:val="18"/>
              </w:rPr>
            </w:pPr>
            <w:r w:rsidRPr="00E35F9E">
              <w:rPr>
                <w:sz w:val="18"/>
                <w:szCs w:val="18"/>
              </w:rPr>
              <w:t>55</w:t>
            </w:r>
            <w:r w:rsidR="00D3344A">
              <w:rPr>
                <w:sz w:val="18"/>
                <w:szCs w:val="18"/>
              </w:rPr>
              <w:t>,</w:t>
            </w:r>
            <w:r w:rsidRPr="00E35F9E">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3B63EB5" w14:textId="28A86B83" w:rsidR="00E35F9E" w:rsidRPr="00E35F9E" w:rsidRDefault="00E35F9E" w:rsidP="00E35F9E">
            <w:pPr>
              <w:spacing w:after="0"/>
              <w:jc w:val="center"/>
              <w:rPr>
                <w:rFonts w:asciiTheme="minorHAnsi" w:hAnsiTheme="minorHAnsi" w:cstheme="minorHAnsi"/>
                <w:sz w:val="18"/>
                <w:szCs w:val="18"/>
              </w:rPr>
            </w:pPr>
            <w:r w:rsidRPr="00E35F9E">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FB983DB" w14:textId="5DB61331" w:rsidR="00E35F9E" w:rsidRPr="00E35F9E" w:rsidRDefault="00E35F9E" w:rsidP="00E35F9E">
            <w:pPr>
              <w:spacing w:after="0"/>
              <w:jc w:val="center"/>
              <w:rPr>
                <w:rFonts w:asciiTheme="minorHAnsi" w:hAnsiTheme="minorHAnsi" w:cstheme="minorHAnsi"/>
                <w:sz w:val="18"/>
                <w:szCs w:val="18"/>
              </w:rPr>
            </w:pPr>
            <w:r w:rsidRPr="00E35F9E">
              <w:rPr>
                <w:sz w:val="18"/>
                <w:szCs w:val="18"/>
              </w:rPr>
              <w:t>90</w:t>
            </w:r>
            <w:r w:rsidR="00D3344A">
              <w:rPr>
                <w:sz w:val="18"/>
                <w:szCs w:val="18"/>
              </w:rPr>
              <w:t>,</w:t>
            </w:r>
            <w:r w:rsidRPr="00E35F9E">
              <w:rPr>
                <w:sz w:val="18"/>
                <w:szCs w:val="18"/>
              </w:rPr>
              <w:t>000</w:t>
            </w:r>
          </w:p>
        </w:tc>
        <w:tc>
          <w:tcPr>
            <w:tcW w:w="779" w:type="dxa"/>
            <w:tcBorders>
              <w:top w:val="single" w:sz="4" w:space="0" w:color="auto"/>
              <w:left w:val="single" w:sz="4" w:space="0" w:color="auto"/>
              <w:bottom w:val="single" w:sz="4" w:space="0" w:color="auto"/>
              <w:right w:val="single" w:sz="4" w:space="0" w:color="auto"/>
            </w:tcBorders>
            <w:vAlign w:val="center"/>
          </w:tcPr>
          <w:p w14:paraId="7B043B0D" w14:textId="6FA5B56D" w:rsidR="00E35F9E" w:rsidRPr="00147938" w:rsidRDefault="00147938" w:rsidP="00147938">
            <w:pPr>
              <w:jc w:val="center"/>
              <w:rPr>
                <w:rFonts w:asciiTheme="minorHAnsi" w:hAnsiTheme="minorHAnsi" w:cstheme="minorHAnsi"/>
                <w:i/>
                <w:sz w:val="18"/>
                <w:szCs w:val="18"/>
              </w:rPr>
            </w:pPr>
            <w:r>
              <w:rPr>
                <w:rFonts w:asciiTheme="minorHAnsi" w:hAnsiTheme="minorHAnsi" w:cstheme="minorHAnsi"/>
                <w:i/>
                <w:sz w:val="18"/>
                <w:szCs w:val="18"/>
              </w:rPr>
              <w:t>14</w:t>
            </w:r>
          </w:p>
        </w:tc>
      </w:tr>
      <w:tr w:rsidR="00E35F9E" w:rsidRPr="00F93D09" w14:paraId="0525B0E3" w14:textId="77777777" w:rsidTr="00E21C8E">
        <w:trPr>
          <w:cantSplit/>
        </w:trPr>
        <w:tc>
          <w:tcPr>
            <w:tcW w:w="1936" w:type="dxa"/>
            <w:vMerge/>
            <w:tcBorders>
              <w:left w:val="double" w:sz="4" w:space="0" w:color="auto"/>
              <w:right w:val="single" w:sz="4" w:space="0" w:color="auto"/>
            </w:tcBorders>
            <w:shd w:val="clear" w:color="auto" w:fill="auto"/>
            <w:vAlign w:val="center"/>
          </w:tcPr>
          <w:p w14:paraId="625773AC" w14:textId="77777777" w:rsidR="00E35F9E" w:rsidRPr="00F93D09" w:rsidRDefault="00E35F9E" w:rsidP="00147938">
            <w:pPr>
              <w:keepNext/>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4FFD83CC" w14:textId="77777777" w:rsidR="00E35F9E" w:rsidRPr="00F93D09" w:rsidRDefault="00E35F9E" w:rsidP="00147938">
            <w:pPr>
              <w:keepNext/>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4BB5FBAE" w14:textId="77777777" w:rsidR="00E35F9E" w:rsidRPr="00F93D09" w:rsidRDefault="00E35F9E" w:rsidP="00147938">
            <w:pPr>
              <w:keepNext/>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1F85227F" w14:textId="77777777" w:rsidR="00E35F9E" w:rsidRPr="00F93D09" w:rsidRDefault="00E35F9E" w:rsidP="00147938">
            <w:pPr>
              <w:keepNext/>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51892546" w14:textId="3393AD35" w:rsidR="00E35F9E" w:rsidRPr="00E35F9E" w:rsidRDefault="00E35F9E" w:rsidP="00147938">
            <w:pPr>
              <w:keepNext/>
              <w:spacing w:after="0"/>
              <w:jc w:val="center"/>
              <w:rPr>
                <w:rFonts w:asciiTheme="minorHAnsi" w:hAnsiTheme="minorHAnsi" w:cstheme="minorHAnsi"/>
                <w:sz w:val="18"/>
                <w:szCs w:val="18"/>
              </w:rPr>
            </w:pPr>
            <w:r w:rsidRPr="00E35F9E">
              <w:rPr>
                <w:sz w:val="18"/>
                <w:szCs w:val="18"/>
              </w:rPr>
              <w:t>75700</w:t>
            </w:r>
          </w:p>
        </w:tc>
        <w:tc>
          <w:tcPr>
            <w:tcW w:w="2741" w:type="dxa"/>
            <w:tcBorders>
              <w:top w:val="single" w:sz="4" w:space="0" w:color="auto"/>
              <w:left w:val="single" w:sz="4" w:space="0" w:color="auto"/>
              <w:bottom w:val="single" w:sz="4" w:space="0" w:color="auto"/>
              <w:right w:val="single" w:sz="4" w:space="0" w:color="auto"/>
            </w:tcBorders>
            <w:shd w:val="clear" w:color="auto" w:fill="auto"/>
            <w:noWrap/>
          </w:tcPr>
          <w:p w14:paraId="1567BEAE" w14:textId="4DBFC7ED" w:rsidR="00E35F9E" w:rsidRPr="00E35F9E" w:rsidRDefault="00E35F9E" w:rsidP="00147938">
            <w:pPr>
              <w:keepNext/>
              <w:spacing w:after="0"/>
              <w:jc w:val="left"/>
              <w:rPr>
                <w:rFonts w:asciiTheme="minorHAnsi" w:hAnsiTheme="minorHAnsi" w:cstheme="minorHAnsi"/>
                <w:sz w:val="18"/>
                <w:szCs w:val="18"/>
              </w:rPr>
            </w:pPr>
            <w:r w:rsidRPr="00E35F9E">
              <w:rPr>
                <w:sz w:val="18"/>
                <w:szCs w:val="18"/>
              </w:rPr>
              <w:t>Training, wo</w:t>
            </w:r>
            <w:r w:rsidR="003010CB">
              <w:rPr>
                <w:sz w:val="18"/>
                <w:szCs w:val="18"/>
              </w:rPr>
              <w:t>r</w:t>
            </w:r>
            <w:r w:rsidRPr="00E35F9E">
              <w:rPr>
                <w:sz w:val="18"/>
                <w:szCs w:val="18"/>
              </w:rPr>
              <w:t>kshop, conference</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80AE14B" w14:textId="4E2241CD" w:rsidR="00E35F9E" w:rsidRPr="00E35F9E" w:rsidRDefault="00E35F9E" w:rsidP="00147938">
            <w:pPr>
              <w:keepNext/>
              <w:spacing w:after="0"/>
              <w:jc w:val="center"/>
              <w:rPr>
                <w:rFonts w:asciiTheme="minorHAnsi" w:hAnsiTheme="minorHAnsi" w:cstheme="minorHAnsi"/>
                <w:sz w:val="18"/>
                <w:szCs w:val="18"/>
              </w:rPr>
            </w:pPr>
            <w:r w:rsidRPr="00E35F9E">
              <w:rPr>
                <w:sz w:val="18"/>
                <w:szCs w:val="18"/>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6471CA0B" w14:textId="265909DA" w:rsidR="00E35F9E" w:rsidRPr="00E35F9E" w:rsidRDefault="00E35F9E" w:rsidP="00E35F9E">
            <w:pPr>
              <w:spacing w:after="0"/>
              <w:jc w:val="center"/>
              <w:rPr>
                <w:rFonts w:asciiTheme="minorHAnsi" w:hAnsiTheme="minorHAnsi" w:cstheme="minorHAnsi"/>
                <w:sz w:val="18"/>
                <w:szCs w:val="18"/>
              </w:rPr>
            </w:pPr>
            <w:r w:rsidRPr="00E35F9E">
              <w:rPr>
                <w:sz w:val="18"/>
                <w:szCs w:val="18"/>
              </w:rPr>
              <w:t>4</w:t>
            </w:r>
            <w:r w:rsidR="00D3344A">
              <w:rPr>
                <w:sz w:val="18"/>
                <w:szCs w:val="18"/>
              </w:rPr>
              <w:t>,</w:t>
            </w:r>
            <w:r w:rsidRPr="00E35F9E">
              <w:rPr>
                <w:sz w:val="18"/>
                <w:szCs w:val="18"/>
              </w:rPr>
              <w:t>500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C60F2FE" w14:textId="04222E3C" w:rsidR="00E35F9E" w:rsidRPr="00E35F9E" w:rsidRDefault="00E35F9E" w:rsidP="00E35F9E">
            <w:pPr>
              <w:spacing w:after="0"/>
              <w:jc w:val="center"/>
              <w:rPr>
                <w:rFonts w:asciiTheme="minorHAnsi" w:hAnsiTheme="minorHAnsi" w:cstheme="minorHAnsi"/>
                <w:sz w:val="18"/>
                <w:szCs w:val="18"/>
              </w:rPr>
            </w:pPr>
            <w:r w:rsidRPr="00E35F9E">
              <w:rPr>
                <w:sz w:val="18"/>
                <w:szCs w:val="18"/>
              </w:rPr>
              <w:t>4</w:t>
            </w:r>
            <w:r w:rsidR="00D3344A">
              <w:rPr>
                <w:sz w:val="18"/>
                <w:szCs w:val="18"/>
              </w:rPr>
              <w:t>,</w:t>
            </w:r>
            <w:r w:rsidRPr="00E35F9E">
              <w:rPr>
                <w:sz w:val="18"/>
                <w:szCs w:val="18"/>
              </w:rPr>
              <w:t>500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E56E2CD" w14:textId="1F4264E3" w:rsidR="00E35F9E" w:rsidRPr="00E35F9E" w:rsidRDefault="00E35F9E" w:rsidP="00E35F9E">
            <w:pPr>
              <w:spacing w:after="0"/>
              <w:jc w:val="center"/>
              <w:rPr>
                <w:rFonts w:asciiTheme="minorHAnsi" w:hAnsiTheme="minorHAnsi" w:cstheme="minorHAnsi"/>
                <w:sz w:val="18"/>
                <w:szCs w:val="18"/>
              </w:rPr>
            </w:pPr>
            <w:r w:rsidRPr="00E35F9E">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830D9CD" w14:textId="6B96E569" w:rsidR="00E35F9E" w:rsidRPr="00E35F9E" w:rsidRDefault="00E35F9E" w:rsidP="00E35F9E">
            <w:pPr>
              <w:spacing w:after="0"/>
              <w:jc w:val="center"/>
              <w:rPr>
                <w:rFonts w:asciiTheme="minorHAnsi" w:hAnsiTheme="minorHAnsi" w:cstheme="minorHAnsi"/>
                <w:sz w:val="18"/>
                <w:szCs w:val="18"/>
              </w:rPr>
            </w:pPr>
            <w:r w:rsidRPr="00E35F9E">
              <w:rPr>
                <w:sz w:val="18"/>
                <w:szCs w:val="18"/>
              </w:rPr>
              <w:t>9</w:t>
            </w:r>
            <w:r w:rsidR="00D3344A">
              <w:rPr>
                <w:sz w:val="18"/>
                <w:szCs w:val="18"/>
              </w:rPr>
              <w:t>,</w:t>
            </w:r>
            <w:r w:rsidRPr="00E35F9E">
              <w:rPr>
                <w:sz w:val="18"/>
                <w:szCs w:val="18"/>
              </w:rPr>
              <w:t>000</w:t>
            </w:r>
          </w:p>
        </w:tc>
        <w:tc>
          <w:tcPr>
            <w:tcW w:w="779" w:type="dxa"/>
            <w:tcBorders>
              <w:top w:val="single" w:sz="4" w:space="0" w:color="auto"/>
              <w:left w:val="single" w:sz="4" w:space="0" w:color="auto"/>
              <w:bottom w:val="single" w:sz="4" w:space="0" w:color="auto"/>
              <w:right w:val="single" w:sz="4" w:space="0" w:color="auto"/>
            </w:tcBorders>
            <w:vAlign w:val="center"/>
          </w:tcPr>
          <w:p w14:paraId="452059E6" w14:textId="2521C5F2" w:rsidR="00E35F9E" w:rsidRPr="00147938" w:rsidRDefault="00147938" w:rsidP="00147938">
            <w:pPr>
              <w:jc w:val="center"/>
              <w:rPr>
                <w:rFonts w:asciiTheme="minorHAnsi" w:hAnsiTheme="minorHAnsi" w:cstheme="minorHAnsi"/>
                <w:i/>
                <w:sz w:val="18"/>
                <w:szCs w:val="18"/>
              </w:rPr>
            </w:pPr>
            <w:r>
              <w:rPr>
                <w:rFonts w:asciiTheme="minorHAnsi" w:hAnsiTheme="minorHAnsi" w:cstheme="minorHAnsi"/>
                <w:i/>
                <w:sz w:val="18"/>
                <w:szCs w:val="18"/>
              </w:rPr>
              <w:t>15</w:t>
            </w:r>
          </w:p>
        </w:tc>
      </w:tr>
      <w:tr w:rsidR="00E35F9E" w:rsidRPr="00F93D09" w14:paraId="0A4E001D" w14:textId="77777777" w:rsidTr="00E21C8E">
        <w:trPr>
          <w:cantSplit/>
        </w:trPr>
        <w:tc>
          <w:tcPr>
            <w:tcW w:w="1936" w:type="dxa"/>
            <w:vMerge/>
            <w:tcBorders>
              <w:left w:val="double" w:sz="4" w:space="0" w:color="auto"/>
              <w:right w:val="single" w:sz="4" w:space="0" w:color="auto"/>
            </w:tcBorders>
            <w:shd w:val="clear" w:color="auto" w:fill="auto"/>
            <w:vAlign w:val="center"/>
          </w:tcPr>
          <w:p w14:paraId="11FFB043" w14:textId="77777777" w:rsidR="00E35F9E" w:rsidRPr="00F93D09" w:rsidRDefault="00E35F9E" w:rsidP="00147938">
            <w:pPr>
              <w:keepNext/>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1919ABDF" w14:textId="77777777" w:rsidR="00E35F9E" w:rsidRPr="00F93D09" w:rsidRDefault="00E35F9E" w:rsidP="00147938">
            <w:pPr>
              <w:keepNext/>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08E33FF7" w14:textId="77777777" w:rsidR="00E35F9E" w:rsidRPr="00F93D09" w:rsidRDefault="00E35F9E" w:rsidP="00147938">
            <w:pPr>
              <w:keepNext/>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111991D1" w14:textId="77777777" w:rsidR="00E35F9E" w:rsidRPr="00F93D09" w:rsidRDefault="00E35F9E" w:rsidP="00147938">
            <w:pPr>
              <w:keepNext/>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1CFBC36A" w14:textId="1180E1B8" w:rsidR="00E35F9E" w:rsidRPr="00E35F9E" w:rsidRDefault="000B6C26" w:rsidP="00147938">
            <w:pPr>
              <w:keepNext/>
              <w:spacing w:after="0"/>
              <w:jc w:val="center"/>
              <w:rPr>
                <w:rFonts w:asciiTheme="minorHAnsi" w:hAnsiTheme="minorHAnsi" w:cstheme="minorHAnsi"/>
                <w:sz w:val="18"/>
                <w:szCs w:val="18"/>
              </w:rPr>
            </w:pPr>
            <w:r>
              <w:rPr>
                <w:sz w:val="18"/>
                <w:szCs w:val="18"/>
              </w:rPr>
              <w:t>74200</w:t>
            </w:r>
          </w:p>
        </w:tc>
        <w:tc>
          <w:tcPr>
            <w:tcW w:w="2741" w:type="dxa"/>
            <w:tcBorders>
              <w:top w:val="single" w:sz="4" w:space="0" w:color="auto"/>
              <w:left w:val="single" w:sz="4" w:space="0" w:color="auto"/>
              <w:bottom w:val="single" w:sz="4" w:space="0" w:color="auto"/>
              <w:right w:val="single" w:sz="4" w:space="0" w:color="auto"/>
            </w:tcBorders>
            <w:shd w:val="clear" w:color="auto" w:fill="auto"/>
            <w:noWrap/>
          </w:tcPr>
          <w:p w14:paraId="01846DBD" w14:textId="7BF946C2" w:rsidR="00E35F9E" w:rsidRPr="00E35F9E" w:rsidRDefault="000B6C26" w:rsidP="00147938">
            <w:pPr>
              <w:keepNext/>
              <w:spacing w:after="0"/>
              <w:jc w:val="left"/>
              <w:rPr>
                <w:rFonts w:asciiTheme="minorHAnsi" w:hAnsiTheme="minorHAnsi" w:cstheme="minorHAnsi"/>
                <w:sz w:val="18"/>
                <w:szCs w:val="18"/>
              </w:rPr>
            </w:pPr>
            <w:r>
              <w:rPr>
                <w:sz w:val="18"/>
                <w:szCs w:val="18"/>
              </w:rPr>
              <w:t>Audio Visual and Printing Costs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0728FED" w14:textId="2C9D55F5" w:rsidR="00E35F9E" w:rsidRPr="00E35F9E" w:rsidRDefault="00E35F9E" w:rsidP="00147938">
            <w:pPr>
              <w:keepNext/>
              <w:spacing w:after="0"/>
              <w:jc w:val="center"/>
              <w:rPr>
                <w:rFonts w:asciiTheme="minorHAnsi" w:hAnsiTheme="minorHAnsi" w:cstheme="minorHAnsi"/>
                <w:sz w:val="18"/>
                <w:szCs w:val="18"/>
              </w:rPr>
            </w:pPr>
            <w:r w:rsidRPr="00E35F9E">
              <w:rPr>
                <w:sz w:val="18"/>
                <w:szCs w:val="18"/>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56084DA4" w14:textId="70504EBA" w:rsidR="00E35F9E" w:rsidRPr="00E35F9E" w:rsidRDefault="00E35F9E" w:rsidP="00E35F9E">
            <w:pPr>
              <w:spacing w:after="0"/>
              <w:jc w:val="center"/>
              <w:rPr>
                <w:rFonts w:asciiTheme="minorHAnsi" w:hAnsiTheme="minorHAnsi" w:cstheme="minorHAnsi"/>
                <w:sz w:val="18"/>
                <w:szCs w:val="18"/>
              </w:rPr>
            </w:pPr>
            <w:r w:rsidRPr="00E35F9E">
              <w:rPr>
                <w:sz w:val="18"/>
                <w:szCs w:val="18"/>
              </w:rPr>
              <w:t>500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7976A04" w14:textId="32709952" w:rsidR="00E35F9E" w:rsidRPr="00E35F9E" w:rsidRDefault="00E35F9E" w:rsidP="00E35F9E">
            <w:pPr>
              <w:spacing w:after="0"/>
              <w:jc w:val="center"/>
              <w:rPr>
                <w:rFonts w:asciiTheme="minorHAnsi" w:hAnsiTheme="minorHAnsi" w:cstheme="minorHAnsi"/>
                <w:sz w:val="18"/>
                <w:szCs w:val="18"/>
              </w:rPr>
            </w:pPr>
            <w:r w:rsidRPr="00E35F9E">
              <w:rPr>
                <w:sz w:val="18"/>
                <w:szCs w:val="18"/>
              </w:rPr>
              <w:t>500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6CAE256" w14:textId="0CCDD897" w:rsidR="00E35F9E" w:rsidRPr="00E35F9E" w:rsidRDefault="00E35F9E" w:rsidP="00E35F9E">
            <w:pPr>
              <w:spacing w:after="0"/>
              <w:jc w:val="center"/>
              <w:rPr>
                <w:rFonts w:asciiTheme="minorHAnsi" w:hAnsiTheme="minorHAnsi" w:cstheme="minorHAnsi"/>
                <w:sz w:val="18"/>
                <w:szCs w:val="18"/>
              </w:rPr>
            </w:pPr>
            <w:r w:rsidRPr="00E35F9E">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62C5AC5" w14:textId="2484322B" w:rsidR="00E35F9E" w:rsidRPr="00E35F9E" w:rsidRDefault="00E35F9E" w:rsidP="00E35F9E">
            <w:pPr>
              <w:spacing w:after="0"/>
              <w:jc w:val="center"/>
              <w:rPr>
                <w:rFonts w:asciiTheme="minorHAnsi" w:hAnsiTheme="minorHAnsi" w:cstheme="minorHAnsi"/>
                <w:sz w:val="18"/>
                <w:szCs w:val="18"/>
              </w:rPr>
            </w:pPr>
            <w:r w:rsidRPr="00E35F9E">
              <w:rPr>
                <w:sz w:val="18"/>
                <w:szCs w:val="18"/>
              </w:rPr>
              <w:t>1</w:t>
            </w:r>
            <w:r w:rsidR="00D3344A">
              <w:rPr>
                <w:sz w:val="18"/>
                <w:szCs w:val="18"/>
              </w:rPr>
              <w:t>,</w:t>
            </w:r>
            <w:r w:rsidRPr="00E35F9E">
              <w:rPr>
                <w:sz w:val="18"/>
                <w:szCs w:val="18"/>
              </w:rPr>
              <w:t>000</w:t>
            </w:r>
          </w:p>
        </w:tc>
        <w:tc>
          <w:tcPr>
            <w:tcW w:w="779" w:type="dxa"/>
            <w:tcBorders>
              <w:top w:val="single" w:sz="4" w:space="0" w:color="auto"/>
              <w:left w:val="single" w:sz="4" w:space="0" w:color="auto"/>
              <w:bottom w:val="single" w:sz="4" w:space="0" w:color="auto"/>
              <w:right w:val="single" w:sz="4" w:space="0" w:color="auto"/>
            </w:tcBorders>
            <w:vAlign w:val="center"/>
          </w:tcPr>
          <w:p w14:paraId="3EA2E593" w14:textId="1F2BE168" w:rsidR="00E35F9E" w:rsidRPr="00147938" w:rsidRDefault="00147938" w:rsidP="00147938">
            <w:pPr>
              <w:jc w:val="center"/>
              <w:rPr>
                <w:rFonts w:asciiTheme="minorHAnsi" w:hAnsiTheme="minorHAnsi" w:cstheme="minorHAnsi"/>
                <w:i/>
                <w:sz w:val="18"/>
                <w:szCs w:val="18"/>
              </w:rPr>
            </w:pPr>
            <w:r>
              <w:rPr>
                <w:rFonts w:asciiTheme="minorHAnsi" w:hAnsiTheme="minorHAnsi" w:cstheme="minorHAnsi"/>
                <w:i/>
                <w:sz w:val="18"/>
                <w:szCs w:val="18"/>
              </w:rPr>
              <w:t>16</w:t>
            </w:r>
          </w:p>
        </w:tc>
      </w:tr>
      <w:tr w:rsidR="00E35F9E" w:rsidRPr="00F93D09" w14:paraId="498F5B70" w14:textId="77777777" w:rsidTr="00E21C8E">
        <w:trPr>
          <w:cantSplit/>
        </w:trPr>
        <w:tc>
          <w:tcPr>
            <w:tcW w:w="1936" w:type="dxa"/>
            <w:vMerge/>
            <w:tcBorders>
              <w:left w:val="double" w:sz="4" w:space="0" w:color="auto"/>
              <w:right w:val="single" w:sz="4" w:space="0" w:color="auto"/>
            </w:tcBorders>
            <w:shd w:val="clear" w:color="auto" w:fill="auto"/>
            <w:vAlign w:val="center"/>
          </w:tcPr>
          <w:p w14:paraId="6D67057D" w14:textId="77777777" w:rsidR="00E35F9E" w:rsidRPr="00F93D09" w:rsidRDefault="00E35F9E" w:rsidP="00147938">
            <w:pPr>
              <w:keepNext/>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244A8C04" w14:textId="77777777" w:rsidR="00E35F9E" w:rsidRPr="00F93D09" w:rsidRDefault="00E35F9E" w:rsidP="00147938">
            <w:pPr>
              <w:keepNext/>
              <w:jc w:val="center"/>
              <w:rPr>
                <w:rFonts w:asciiTheme="minorHAnsi" w:hAnsiTheme="minorHAnsi" w:cstheme="minorHAnsi"/>
                <w:b/>
                <w:bCs/>
                <w:sz w:val="18"/>
                <w:szCs w:val="18"/>
              </w:rPr>
            </w:pPr>
          </w:p>
        </w:tc>
        <w:tc>
          <w:tcPr>
            <w:tcW w:w="944" w:type="dxa"/>
            <w:vMerge/>
            <w:tcBorders>
              <w:left w:val="single" w:sz="4" w:space="0" w:color="auto"/>
              <w:bottom w:val="single" w:sz="4" w:space="0" w:color="auto"/>
              <w:right w:val="single" w:sz="4" w:space="0" w:color="auto"/>
            </w:tcBorders>
            <w:shd w:val="clear" w:color="auto" w:fill="auto"/>
            <w:vAlign w:val="center"/>
          </w:tcPr>
          <w:p w14:paraId="5AEA35D1" w14:textId="77777777" w:rsidR="00E35F9E" w:rsidRPr="00F93D09" w:rsidRDefault="00E35F9E" w:rsidP="00147938">
            <w:pPr>
              <w:keepNext/>
              <w:jc w:val="center"/>
              <w:rPr>
                <w:rFonts w:asciiTheme="minorHAnsi" w:hAnsiTheme="minorHAnsi" w:cstheme="minorHAnsi"/>
                <w:b/>
                <w:bCs/>
                <w:sz w:val="18"/>
                <w:szCs w:val="18"/>
              </w:rPr>
            </w:pPr>
          </w:p>
        </w:tc>
        <w:tc>
          <w:tcPr>
            <w:tcW w:w="1036" w:type="dxa"/>
            <w:vMerge/>
            <w:tcBorders>
              <w:left w:val="single" w:sz="4" w:space="0" w:color="auto"/>
              <w:bottom w:val="single" w:sz="4" w:space="0" w:color="auto"/>
              <w:right w:val="single" w:sz="4" w:space="0" w:color="auto"/>
            </w:tcBorders>
            <w:vAlign w:val="center"/>
          </w:tcPr>
          <w:p w14:paraId="661F6DE3" w14:textId="77777777" w:rsidR="00E35F9E" w:rsidRPr="00F93D09" w:rsidRDefault="00E35F9E" w:rsidP="00147938">
            <w:pPr>
              <w:keepNext/>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C78AEF" w14:textId="77777777" w:rsidR="00E35F9E" w:rsidRPr="00E35F9E" w:rsidRDefault="00E35F9E" w:rsidP="00147938">
            <w:pPr>
              <w:keepNext/>
              <w:spacing w:after="0"/>
              <w:jc w:val="center"/>
              <w:rPr>
                <w:rFonts w:asciiTheme="minorHAnsi" w:hAnsiTheme="minorHAnsi" w:cstheme="minorHAnsi"/>
                <w:sz w:val="18"/>
                <w:szCs w:val="18"/>
              </w:rPr>
            </w:pPr>
          </w:p>
        </w:tc>
        <w:tc>
          <w:tcPr>
            <w:tcW w:w="27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29DB20" w14:textId="77777777" w:rsidR="00E35F9E" w:rsidRPr="00E35F9E" w:rsidRDefault="00E35F9E" w:rsidP="00147938">
            <w:pPr>
              <w:keepNext/>
              <w:spacing w:after="0"/>
              <w:jc w:val="left"/>
              <w:rPr>
                <w:rFonts w:asciiTheme="minorHAnsi" w:hAnsiTheme="minorHAnsi" w:cstheme="minorHAnsi"/>
                <w:sz w:val="18"/>
                <w:szCs w:val="18"/>
              </w:rPr>
            </w:pPr>
            <w:r w:rsidRPr="00E35F9E">
              <w:rPr>
                <w:rFonts w:asciiTheme="minorHAnsi" w:hAnsiTheme="minorHAnsi" w:cstheme="minorHAnsi"/>
                <w:b/>
                <w:bCs/>
                <w:sz w:val="18"/>
                <w:szCs w:val="18"/>
              </w:rPr>
              <w:t>sub-total GEF</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8C82E78" w14:textId="5A159593" w:rsidR="00E35F9E" w:rsidRPr="00E35F9E" w:rsidRDefault="00E35F9E" w:rsidP="00147938">
            <w:pPr>
              <w:keepNext/>
              <w:spacing w:after="0"/>
              <w:jc w:val="center"/>
              <w:rPr>
                <w:rFonts w:asciiTheme="minorHAnsi" w:hAnsiTheme="minorHAnsi" w:cstheme="minorHAnsi"/>
                <w:b/>
                <w:sz w:val="18"/>
                <w:szCs w:val="18"/>
              </w:rPr>
            </w:pPr>
            <w:r w:rsidRPr="00E35F9E">
              <w:rPr>
                <w:b/>
                <w:sz w:val="18"/>
                <w:szCs w:val="18"/>
              </w:rPr>
              <w:t>14</w:t>
            </w:r>
            <w:r w:rsidR="00D3344A">
              <w:rPr>
                <w:b/>
                <w:sz w:val="18"/>
                <w:szCs w:val="18"/>
              </w:rPr>
              <w:t>,</w:t>
            </w:r>
            <w:r w:rsidRPr="00E35F9E">
              <w:rPr>
                <w:b/>
                <w:sz w:val="18"/>
                <w:szCs w:val="18"/>
              </w:rPr>
              <w:t>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62AB953F" w14:textId="689AFCFD" w:rsidR="00E35F9E" w:rsidRPr="00E35F9E" w:rsidRDefault="00E35F9E" w:rsidP="00E35F9E">
            <w:pPr>
              <w:spacing w:after="0"/>
              <w:jc w:val="center"/>
              <w:rPr>
                <w:rFonts w:asciiTheme="minorHAnsi" w:hAnsiTheme="minorHAnsi" w:cstheme="minorHAnsi"/>
                <w:b/>
                <w:sz w:val="18"/>
                <w:szCs w:val="18"/>
              </w:rPr>
            </w:pPr>
            <w:r w:rsidRPr="00E35F9E">
              <w:rPr>
                <w:b/>
                <w:sz w:val="18"/>
                <w:szCs w:val="18"/>
              </w:rPr>
              <w:t>41</w:t>
            </w:r>
            <w:r w:rsidR="00D3344A">
              <w:rPr>
                <w:b/>
                <w:sz w:val="18"/>
                <w:szCs w:val="18"/>
              </w:rPr>
              <w:t>,</w:t>
            </w:r>
            <w:r w:rsidRPr="00E35F9E">
              <w:rPr>
                <w:b/>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B89820D" w14:textId="037F93D1" w:rsidR="00E35F9E" w:rsidRPr="00E35F9E" w:rsidRDefault="00E35F9E" w:rsidP="00E35F9E">
            <w:pPr>
              <w:spacing w:after="0"/>
              <w:jc w:val="center"/>
              <w:rPr>
                <w:rFonts w:asciiTheme="minorHAnsi" w:hAnsiTheme="minorHAnsi" w:cstheme="minorHAnsi"/>
                <w:b/>
                <w:sz w:val="18"/>
                <w:szCs w:val="18"/>
              </w:rPr>
            </w:pPr>
            <w:r w:rsidRPr="00E35F9E">
              <w:rPr>
                <w:b/>
                <w:sz w:val="18"/>
                <w:szCs w:val="18"/>
              </w:rPr>
              <w:t>72</w:t>
            </w:r>
            <w:r w:rsidR="00D3344A">
              <w:rPr>
                <w:b/>
                <w:sz w:val="18"/>
                <w:szCs w:val="18"/>
              </w:rPr>
              <w:t>,</w:t>
            </w:r>
            <w:r w:rsidRPr="00E35F9E">
              <w:rPr>
                <w:b/>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54F29B5" w14:textId="7FBC34A3" w:rsidR="00E35F9E" w:rsidRPr="00E35F9E" w:rsidRDefault="00E35F9E" w:rsidP="00E35F9E">
            <w:pPr>
              <w:spacing w:after="0"/>
              <w:jc w:val="center"/>
              <w:rPr>
                <w:rFonts w:asciiTheme="minorHAnsi" w:hAnsiTheme="minorHAnsi" w:cstheme="minorHAnsi"/>
                <w:b/>
                <w:sz w:val="18"/>
                <w:szCs w:val="18"/>
              </w:rPr>
            </w:pPr>
            <w:r w:rsidRPr="00E35F9E">
              <w:rPr>
                <w:b/>
                <w:sz w:val="18"/>
                <w:szCs w:val="18"/>
              </w:rPr>
              <w:t>8</w:t>
            </w:r>
            <w:r w:rsidR="00D3344A">
              <w:rPr>
                <w:b/>
                <w:sz w:val="18"/>
                <w:szCs w:val="18"/>
              </w:rPr>
              <w:t>,</w:t>
            </w:r>
            <w:r w:rsidRPr="00E35F9E">
              <w:rPr>
                <w:b/>
                <w:sz w:val="18"/>
                <w:szCs w:val="18"/>
              </w:rPr>
              <w:t>400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157CB83" w14:textId="3465A22C" w:rsidR="00E35F9E" w:rsidRPr="00E35F9E" w:rsidRDefault="00E35F9E" w:rsidP="00E35F9E">
            <w:pPr>
              <w:spacing w:after="0"/>
              <w:jc w:val="center"/>
              <w:rPr>
                <w:rFonts w:asciiTheme="minorHAnsi" w:hAnsiTheme="minorHAnsi" w:cstheme="minorHAnsi"/>
                <w:b/>
                <w:sz w:val="18"/>
                <w:szCs w:val="18"/>
              </w:rPr>
            </w:pPr>
            <w:r w:rsidRPr="00E35F9E">
              <w:rPr>
                <w:b/>
                <w:sz w:val="18"/>
                <w:szCs w:val="18"/>
              </w:rPr>
              <w:t>135</w:t>
            </w:r>
            <w:r w:rsidR="00D3344A">
              <w:rPr>
                <w:b/>
                <w:sz w:val="18"/>
                <w:szCs w:val="18"/>
              </w:rPr>
              <w:t>,</w:t>
            </w:r>
            <w:r w:rsidRPr="00E35F9E">
              <w:rPr>
                <w:b/>
                <w:sz w:val="18"/>
                <w:szCs w:val="18"/>
              </w:rPr>
              <w:t>400</w:t>
            </w:r>
          </w:p>
        </w:tc>
        <w:tc>
          <w:tcPr>
            <w:tcW w:w="779" w:type="dxa"/>
            <w:tcBorders>
              <w:top w:val="single" w:sz="4" w:space="0" w:color="auto"/>
              <w:left w:val="single" w:sz="4" w:space="0" w:color="auto"/>
              <w:bottom w:val="single" w:sz="4" w:space="0" w:color="auto"/>
              <w:right w:val="single" w:sz="4" w:space="0" w:color="auto"/>
            </w:tcBorders>
            <w:vAlign w:val="center"/>
          </w:tcPr>
          <w:p w14:paraId="10272A53" w14:textId="5E6595E3" w:rsidR="00E35F9E" w:rsidRPr="00147938" w:rsidRDefault="00E35F9E" w:rsidP="00147938">
            <w:pPr>
              <w:rPr>
                <w:rFonts w:asciiTheme="minorHAnsi" w:hAnsiTheme="minorHAnsi" w:cstheme="minorHAnsi"/>
                <w:i/>
                <w:sz w:val="18"/>
                <w:szCs w:val="18"/>
              </w:rPr>
            </w:pPr>
          </w:p>
        </w:tc>
      </w:tr>
      <w:tr w:rsidR="00E35F9E" w:rsidRPr="00F93D09" w14:paraId="7A27EC73" w14:textId="77777777" w:rsidTr="00E21C8E">
        <w:trPr>
          <w:cantSplit/>
        </w:trPr>
        <w:tc>
          <w:tcPr>
            <w:tcW w:w="1936" w:type="dxa"/>
            <w:vMerge/>
            <w:tcBorders>
              <w:left w:val="double" w:sz="4" w:space="0" w:color="auto"/>
              <w:bottom w:val="double" w:sz="4" w:space="0" w:color="auto"/>
              <w:right w:val="single" w:sz="4" w:space="0" w:color="auto"/>
            </w:tcBorders>
            <w:shd w:val="clear" w:color="auto" w:fill="auto"/>
            <w:vAlign w:val="center"/>
          </w:tcPr>
          <w:p w14:paraId="41770672" w14:textId="77777777" w:rsidR="00E35F9E" w:rsidRPr="00F93D09" w:rsidRDefault="00E35F9E" w:rsidP="00E35F9E">
            <w:pPr>
              <w:rPr>
                <w:rFonts w:asciiTheme="minorHAnsi" w:hAnsiTheme="minorHAnsi" w:cstheme="minorHAnsi"/>
                <w:sz w:val="18"/>
                <w:szCs w:val="18"/>
              </w:rPr>
            </w:pPr>
          </w:p>
        </w:tc>
        <w:tc>
          <w:tcPr>
            <w:tcW w:w="1440" w:type="dxa"/>
            <w:vMerge/>
            <w:tcBorders>
              <w:left w:val="single" w:sz="4" w:space="0" w:color="auto"/>
              <w:bottom w:val="double" w:sz="4" w:space="0" w:color="auto"/>
              <w:right w:val="single" w:sz="4" w:space="0" w:color="auto"/>
            </w:tcBorders>
            <w:shd w:val="clear" w:color="auto" w:fill="auto"/>
            <w:vAlign w:val="center"/>
          </w:tcPr>
          <w:p w14:paraId="0E3F2187" w14:textId="77777777" w:rsidR="00E35F9E" w:rsidRPr="00F93D09" w:rsidRDefault="00E35F9E" w:rsidP="00E35F9E">
            <w:pPr>
              <w:jc w:val="center"/>
              <w:rPr>
                <w:rFonts w:asciiTheme="minorHAnsi" w:hAnsiTheme="minorHAnsi" w:cstheme="minorHAnsi"/>
                <w:b/>
                <w:bCs/>
                <w:sz w:val="18"/>
                <w:szCs w:val="18"/>
              </w:rPr>
            </w:pPr>
          </w:p>
        </w:tc>
        <w:tc>
          <w:tcPr>
            <w:tcW w:w="944" w:type="dxa"/>
            <w:tcBorders>
              <w:top w:val="double" w:sz="4" w:space="0" w:color="auto"/>
              <w:left w:val="single" w:sz="4" w:space="0" w:color="auto"/>
              <w:bottom w:val="double" w:sz="4" w:space="0" w:color="auto"/>
              <w:right w:val="single" w:sz="4" w:space="0" w:color="auto"/>
            </w:tcBorders>
            <w:shd w:val="clear" w:color="auto" w:fill="auto"/>
            <w:vAlign w:val="center"/>
          </w:tcPr>
          <w:p w14:paraId="26F5F0EA" w14:textId="77777777" w:rsidR="00E35F9E" w:rsidRPr="00F93D09" w:rsidRDefault="00E35F9E" w:rsidP="00147938">
            <w:pPr>
              <w:jc w:val="center"/>
              <w:rPr>
                <w:rFonts w:asciiTheme="minorHAnsi" w:hAnsiTheme="minorHAnsi" w:cstheme="minorHAnsi"/>
                <w:b/>
                <w:bCs/>
                <w:sz w:val="18"/>
                <w:szCs w:val="18"/>
              </w:rPr>
            </w:pPr>
          </w:p>
        </w:tc>
        <w:tc>
          <w:tcPr>
            <w:tcW w:w="1036" w:type="dxa"/>
            <w:tcBorders>
              <w:top w:val="double" w:sz="4" w:space="0" w:color="auto"/>
              <w:left w:val="single" w:sz="4" w:space="0" w:color="auto"/>
              <w:bottom w:val="double" w:sz="4" w:space="0" w:color="auto"/>
              <w:right w:val="single" w:sz="4" w:space="0" w:color="auto"/>
            </w:tcBorders>
            <w:vAlign w:val="center"/>
          </w:tcPr>
          <w:p w14:paraId="442815AD" w14:textId="77777777" w:rsidR="00E35F9E" w:rsidRPr="00F93D09" w:rsidRDefault="00E35F9E" w:rsidP="00147938">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50D4716D" w14:textId="77777777" w:rsidR="00E35F9E" w:rsidRPr="00E35F9E" w:rsidRDefault="00E35F9E" w:rsidP="00147938">
            <w:pPr>
              <w:spacing w:after="0"/>
              <w:jc w:val="center"/>
              <w:rPr>
                <w:rFonts w:asciiTheme="minorHAnsi" w:hAnsiTheme="minorHAnsi" w:cstheme="minorHAnsi"/>
                <w:sz w:val="18"/>
                <w:szCs w:val="18"/>
              </w:rPr>
            </w:pPr>
          </w:p>
        </w:tc>
        <w:tc>
          <w:tcPr>
            <w:tcW w:w="2741"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1104BCD" w14:textId="0B8348A4" w:rsidR="00E35F9E" w:rsidRPr="00E35F9E" w:rsidRDefault="00E35F9E" w:rsidP="00147938">
            <w:pPr>
              <w:spacing w:after="0"/>
              <w:jc w:val="left"/>
              <w:rPr>
                <w:rFonts w:asciiTheme="minorHAnsi" w:hAnsiTheme="minorHAnsi" w:cstheme="minorHAnsi"/>
                <w:b/>
                <w:bCs/>
                <w:sz w:val="18"/>
                <w:szCs w:val="18"/>
              </w:rPr>
            </w:pPr>
            <w:r w:rsidRPr="00E35F9E">
              <w:rPr>
                <w:rFonts w:asciiTheme="minorHAnsi" w:hAnsiTheme="minorHAnsi" w:cstheme="minorHAnsi"/>
                <w:b/>
                <w:bCs/>
                <w:sz w:val="18"/>
                <w:szCs w:val="18"/>
              </w:rPr>
              <w:t>Total Outcome 4</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6938ABD8" w14:textId="340B6E11" w:rsidR="00E35F9E" w:rsidRPr="00E35F9E" w:rsidRDefault="00E35F9E" w:rsidP="00E35F9E">
            <w:pPr>
              <w:spacing w:after="0"/>
              <w:jc w:val="center"/>
              <w:rPr>
                <w:rFonts w:asciiTheme="minorHAnsi" w:hAnsiTheme="minorHAnsi" w:cstheme="minorHAnsi"/>
                <w:b/>
                <w:sz w:val="18"/>
                <w:szCs w:val="18"/>
              </w:rPr>
            </w:pPr>
            <w:r w:rsidRPr="00E35F9E">
              <w:rPr>
                <w:b/>
                <w:sz w:val="18"/>
                <w:szCs w:val="18"/>
              </w:rPr>
              <w:t>14</w:t>
            </w:r>
            <w:r w:rsidR="00D3344A">
              <w:rPr>
                <w:b/>
                <w:sz w:val="18"/>
                <w:szCs w:val="18"/>
              </w:rPr>
              <w:t>,</w:t>
            </w:r>
            <w:r w:rsidRPr="00E35F9E">
              <w:rPr>
                <w:b/>
                <w:sz w:val="18"/>
                <w:szCs w:val="18"/>
              </w:rPr>
              <w:t>000</w:t>
            </w:r>
          </w:p>
        </w:tc>
        <w:tc>
          <w:tcPr>
            <w:tcW w:w="900" w:type="dxa"/>
            <w:tcBorders>
              <w:top w:val="double" w:sz="4" w:space="0" w:color="auto"/>
              <w:left w:val="single" w:sz="4" w:space="0" w:color="auto"/>
              <w:bottom w:val="double" w:sz="4" w:space="0" w:color="auto"/>
              <w:right w:val="single" w:sz="4" w:space="0" w:color="auto"/>
            </w:tcBorders>
            <w:shd w:val="clear" w:color="auto" w:fill="auto"/>
            <w:noWrap/>
          </w:tcPr>
          <w:p w14:paraId="3E257C66" w14:textId="413EED1F" w:rsidR="00E35F9E" w:rsidRPr="00E35F9E" w:rsidRDefault="00E35F9E" w:rsidP="00E35F9E">
            <w:pPr>
              <w:spacing w:after="0"/>
              <w:jc w:val="center"/>
              <w:rPr>
                <w:rFonts w:asciiTheme="minorHAnsi" w:hAnsiTheme="minorHAnsi" w:cstheme="minorHAnsi"/>
                <w:b/>
                <w:sz w:val="18"/>
                <w:szCs w:val="18"/>
              </w:rPr>
            </w:pPr>
            <w:r w:rsidRPr="00E35F9E">
              <w:rPr>
                <w:b/>
                <w:sz w:val="18"/>
                <w:szCs w:val="18"/>
              </w:rPr>
              <w:t>41</w:t>
            </w:r>
            <w:r w:rsidR="00D3344A">
              <w:rPr>
                <w:b/>
                <w:sz w:val="18"/>
                <w:szCs w:val="18"/>
              </w:rPr>
              <w:t>,</w:t>
            </w:r>
            <w:r w:rsidRPr="00E35F9E">
              <w:rPr>
                <w:b/>
                <w:sz w:val="18"/>
                <w:szCs w:val="18"/>
              </w:rPr>
              <w:t>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3F222ED2" w14:textId="1772D594" w:rsidR="00E35F9E" w:rsidRPr="00E35F9E" w:rsidRDefault="00E35F9E" w:rsidP="00E35F9E">
            <w:pPr>
              <w:spacing w:after="0"/>
              <w:jc w:val="center"/>
              <w:rPr>
                <w:rFonts w:asciiTheme="minorHAnsi" w:hAnsiTheme="minorHAnsi" w:cstheme="minorHAnsi"/>
                <w:b/>
                <w:sz w:val="18"/>
                <w:szCs w:val="18"/>
              </w:rPr>
            </w:pPr>
            <w:r w:rsidRPr="00E35F9E">
              <w:rPr>
                <w:b/>
                <w:sz w:val="18"/>
                <w:szCs w:val="18"/>
              </w:rPr>
              <w:t>72</w:t>
            </w:r>
            <w:r w:rsidR="00D3344A">
              <w:rPr>
                <w:b/>
                <w:sz w:val="18"/>
                <w:szCs w:val="18"/>
              </w:rPr>
              <w:t>,</w:t>
            </w:r>
            <w:r w:rsidRPr="00E35F9E">
              <w:rPr>
                <w:b/>
                <w:sz w:val="18"/>
                <w:szCs w:val="18"/>
              </w:rPr>
              <w:t>000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1D6AF8FF" w14:textId="4D966524" w:rsidR="00E35F9E" w:rsidRPr="00E35F9E" w:rsidRDefault="00E35F9E" w:rsidP="00E35F9E">
            <w:pPr>
              <w:spacing w:after="0"/>
              <w:jc w:val="center"/>
              <w:rPr>
                <w:rFonts w:asciiTheme="minorHAnsi" w:hAnsiTheme="minorHAnsi" w:cstheme="minorHAnsi"/>
                <w:b/>
                <w:sz w:val="18"/>
                <w:szCs w:val="18"/>
              </w:rPr>
            </w:pPr>
            <w:r w:rsidRPr="00E35F9E">
              <w:rPr>
                <w:b/>
                <w:sz w:val="18"/>
                <w:szCs w:val="18"/>
              </w:rPr>
              <w:t>8</w:t>
            </w:r>
            <w:r w:rsidR="00D3344A">
              <w:rPr>
                <w:b/>
                <w:sz w:val="18"/>
                <w:szCs w:val="18"/>
              </w:rPr>
              <w:t>,</w:t>
            </w:r>
            <w:r w:rsidRPr="00E35F9E">
              <w:rPr>
                <w:b/>
                <w:sz w:val="18"/>
                <w:szCs w:val="18"/>
              </w:rPr>
              <w:t>400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2C99E34A" w14:textId="3CCBF9E7" w:rsidR="00E35F9E" w:rsidRPr="00E35F9E" w:rsidRDefault="00E35F9E" w:rsidP="00E35F9E">
            <w:pPr>
              <w:spacing w:after="0"/>
              <w:jc w:val="center"/>
              <w:rPr>
                <w:rFonts w:asciiTheme="minorHAnsi" w:hAnsiTheme="minorHAnsi" w:cstheme="minorHAnsi"/>
                <w:b/>
                <w:sz w:val="18"/>
                <w:szCs w:val="18"/>
              </w:rPr>
            </w:pPr>
            <w:r w:rsidRPr="00E35F9E">
              <w:rPr>
                <w:b/>
                <w:sz w:val="18"/>
                <w:szCs w:val="18"/>
              </w:rPr>
              <w:t>135</w:t>
            </w:r>
            <w:r w:rsidR="00D3344A">
              <w:rPr>
                <w:b/>
                <w:sz w:val="18"/>
                <w:szCs w:val="18"/>
              </w:rPr>
              <w:t>,</w:t>
            </w:r>
            <w:r w:rsidRPr="00E35F9E">
              <w:rPr>
                <w:b/>
                <w:sz w:val="18"/>
                <w:szCs w:val="18"/>
              </w:rPr>
              <w:t>400</w:t>
            </w:r>
          </w:p>
        </w:tc>
        <w:tc>
          <w:tcPr>
            <w:tcW w:w="779" w:type="dxa"/>
            <w:tcBorders>
              <w:top w:val="double" w:sz="4" w:space="0" w:color="auto"/>
              <w:left w:val="single" w:sz="4" w:space="0" w:color="auto"/>
              <w:bottom w:val="double" w:sz="4" w:space="0" w:color="auto"/>
              <w:right w:val="single" w:sz="4" w:space="0" w:color="auto"/>
            </w:tcBorders>
            <w:vAlign w:val="center"/>
          </w:tcPr>
          <w:p w14:paraId="26B1481B" w14:textId="62B8131C" w:rsidR="00E35F9E" w:rsidRPr="00147938" w:rsidRDefault="00E35F9E" w:rsidP="00147938">
            <w:pPr>
              <w:jc w:val="center"/>
              <w:rPr>
                <w:rFonts w:asciiTheme="minorHAnsi" w:hAnsiTheme="minorHAnsi" w:cstheme="minorHAnsi"/>
                <w:i/>
                <w:sz w:val="18"/>
                <w:szCs w:val="18"/>
              </w:rPr>
            </w:pPr>
          </w:p>
        </w:tc>
      </w:tr>
      <w:tr w:rsidR="00E35F9E" w:rsidRPr="00F93D09" w14:paraId="45CBAE1D" w14:textId="77777777" w:rsidTr="00E21C8E">
        <w:trPr>
          <w:cantSplit/>
        </w:trPr>
        <w:tc>
          <w:tcPr>
            <w:tcW w:w="1936" w:type="dxa"/>
            <w:vMerge w:val="restart"/>
            <w:tcBorders>
              <w:top w:val="double" w:sz="4" w:space="0" w:color="auto"/>
              <w:left w:val="double" w:sz="4" w:space="0" w:color="auto"/>
            </w:tcBorders>
            <w:shd w:val="clear" w:color="auto" w:fill="auto"/>
            <w:noWrap/>
            <w:vAlign w:val="center"/>
          </w:tcPr>
          <w:p w14:paraId="4DC4E851" w14:textId="33CEA38E" w:rsidR="00E35F9E" w:rsidRPr="00F93D09" w:rsidRDefault="00E35F9E" w:rsidP="00E35F9E">
            <w:pPr>
              <w:jc w:val="center"/>
              <w:rPr>
                <w:rFonts w:asciiTheme="minorHAnsi" w:hAnsiTheme="minorHAnsi" w:cstheme="minorHAnsi"/>
                <w:b/>
                <w:bCs/>
                <w:sz w:val="18"/>
                <w:szCs w:val="18"/>
              </w:rPr>
            </w:pPr>
            <w:r w:rsidRPr="00F93D09">
              <w:rPr>
                <w:rFonts w:asciiTheme="minorHAnsi" w:hAnsiTheme="minorHAnsi" w:cstheme="minorHAnsi"/>
                <w:b/>
                <w:bCs/>
                <w:sz w:val="18"/>
                <w:szCs w:val="18"/>
              </w:rPr>
              <w:t xml:space="preserve">COMPONENT </w:t>
            </w:r>
            <w:r>
              <w:rPr>
                <w:rFonts w:asciiTheme="minorHAnsi" w:hAnsiTheme="minorHAnsi" w:cstheme="minorHAnsi"/>
                <w:b/>
                <w:bCs/>
                <w:sz w:val="18"/>
                <w:szCs w:val="18"/>
              </w:rPr>
              <w:t>5</w:t>
            </w:r>
            <w:r w:rsidRPr="00F93D09">
              <w:rPr>
                <w:rFonts w:asciiTheme="minorHAnsi" w:hAnsiTheme="minorHAnsi" w:cstheme="minorHAnsi"/>
                <w:b/>
                <w:bCs/>
                <w:sz w:val="18"/>
                <w:szCs w:val="18"/>
              </w:rPr>
              <w:t>: KM and M&amp;E</w:t>
            </w:r>
            <w:r w:rsidRPr="00F93D09">
              <w:rPr>
                <w:rStyle w:val="FootnoteReference"/>
                <w:rFonts w:asciiTheme="minorHAnsi" w:hAnsiTheme="minorHAnsi" w:cstheme="minorHAnsi"/>
                <w:b/>
                <w:bCs/>
                <w:szCs w:val="18"/>
              </w:rPr>
              <w:footnoteReference w:id="42"/>
            </w:r>
          </w:p>
          <w:p w14:paraId="161158E6" w14:textId="77777777" w:rsidR="00E35F9E" w:rsidRPr="00F93D09" w:rsidRDefault="00E35F9E" w:rsidP="00E35F9E">
            <w:pPr>
              <w:jc w:val="center"/>
              <w:rPr>
                <w:rFonts w:asciiTheme="minorHAnsi" w:hAnsiTheme="minorHAnsi" w:cstheme="minorHAnsi"/>
                <w:i/>
                <w:sz w:val="18"/>
                <w:szCs w:val="18"/>
              </w:rPr>
            </w:pPr>
            <w:r w:rsidRPr="00F93D09">
              <w:rPr>
                <w:rFonts w:asciiTheme="minorHAnsi" w:hAnsiTheme="minorHAnsi" w:cstheme="minorHAnsi"/>
                <w:i/>
                <w:sz w:val="18"/>
                <w:szCs w:val="18"/>
              </w:rPr>
              <w:t>(as per Table B of CEO endorsement request)</w:t>
            </w:r>
            <w:r w:rsidRPr="00F93D09">
              <w:rPr>
                <w:rFonts w:asciiTheme="minorHAnsi" w:hAnsiTheme="minorHAnsi" w:cstheme="minorHAnsi"/>
                <w:bCs/>
                <w:i/>
                <w:sz w:val="18"/>
                <w:szCs w:val="18"/>
              </w:rPr>
              <w:t xml:space="preserve"> </w:t>
            </w:r>
          </w:p>
        </w:tc>
        <w:tc>
          <w:tcPr>
            <w:tcW w:w="1440" w:type="dxa"/>
            <w:vMerge w:val="restart"/>
            <w:tcBorders>
              <w:top w:val="double" w:sz="4" w:space="0" w:color="auto"/>
              <w:left w:val="single" w:sz="4" w:space="0" w:color="auto"/>
              <w:right w:val="single" w:sz="4" w:space="0" w:color="auto"/>
            </w:tcBorders>
            <w:shd w:val="clear" w:color="auto" w:fill="auto"/>
            <w:vAlign w:val="center"/>
          </w:tcPr>
          <w:p w14:paraId="328C317E" w14:textId="3FFA2636" w:rsidR="00E35F9E" w:rsidRPr="00F93D09" w:rsidRDefault="00473605" w:rsidP="00E35F9E">
            <w:pPr>
              <w:jc w:val="center"/>
              <w:rPr>
                <w:rFonts w:asciiTheme="minorHAnsi" w:hAnsiTheme="minorHAnsi" w:cstheme="minorHAnsi"/>
                <w:b/>
                <w:bCs/>
                <w:sz w:val="18"/>
                <w:szCs w:val="18"/>
              </w:rPr>
            </w:pPr>
            <w:r>
              <w:rPr>
                <w:rFonts w:asciiTheme="minorHAnsi" w:hAnsiTheme="minorHAnsi" w:cstheme="minorHAnsi"/>
                <w:b/>
                <w:bCs/>
                <w:sz w:val="18"/>
                <w:szCs w:val="18"/>
              </w:rPr>
              <w:t>MINAM</w:t>
            </w:r>
          </w:p>
        </w:tc>
        <w:tc>
          <w:tcPr>
            <w:tcW w:w="944" w:type="dxa"/>
            <w:vMerge w:val="restart"/>
            <w:tcBorders>
              <w:top w:val="double" w:sz="4" w:space="0" w:color="auto"/>
              <w:left w:val="single" w:sz="4" w:space="0" w:color="auto"/>
              <w:right w:val="single" w:sz="4" w:space="0" w:color="auto"/>
            </w:tcBorders>
            <w:shd w:val="clear" w:color="auto" w:fill="auto"/>
            <w:vAlign w:val="center"/>
          </w:tcPr>
          <w:p w14:paraId="55C5D1E9" w14:textId="3BBE94E9" w:rsidR="00E35F9E" w:rsidRPr="00F93D09" w:rsidRDefault="00E35F9E" w:rsidP="00147938">
            <w:pPr>
              <w:jc w:val="center"/>
              <w:rPr>
                <w:rFonts w:asciiTheme="minorHAnsi" w:hAnsiTheme="minorHAnsi" w:cstheme="minorHAnsi"/>
                <w:b/>
                <w:bCs/>
                <w:sz w:val="18"/>
                <w:szCs w:val="18"/>
              </w:rPr>
            </w:pPr>
            <w:r>
              <w:rPr>
                <w:rFonts w:asciiTheme="minorHAnsi" w:hAnsiTheme="minorHAnsi" w:cstheme="minorHAnsi"/>
                <w:b/>
                <w:bCs/>
                <w:sz w:val="18"/>
                <w:szCs w:val="18"/>
              </w:rPr>
              <w:t>62000</w:t>
            </w:r>
          </w:p>
        </w:tc>
        <w:tc>
          <w:tcPr>
            <w:tcW w:w="1036" w:type="dxa"/>
            <w:vMerge w:val="restart"/>
            <w:tcBorders>
              <w:top w:val="double" w:sz="4" w:space="0" w:color="auto"/>
              <w:left w:val="single" w:sz="4" w:space="0" w:color="auto"/>
              <w:right w:val="single" w:sz="4" w:space="0" w:color="auto"/>
            </w:tcBorders>
            <w:vAlign w:val="center"/>
          </w:tcPr>
          <w:p w14:paraId="09259AC4" w14:textId="77777777" w:rsidR="00E35F9E" w:rsidRPr="00F93D09" w:rsidRDefault="00E35F9E" w:rsidP="00147938">
            <w:pPr>
              <w:jc w:val="center"/>
              <w:rPr>
                <w:rFonts w:asciiTheme="minorHAnsi" w:hAnsiTheme="minorHAnsi" w:cstheme="minorHAnsi"/>
                <w:b/>
                <w:bCs/>
                <w:sz w:val="18"/>
                <w:szCs w:val="18"/>
              </w:rPr>
            </w:pPr>
            <w:r w:rsidRPr="00F93D09">
              <w:rPr>
                <w:rFonts w:asciiTheme="minorHAnsi" w:hAnsiTheme="minorHAnsi" w:cstheme="minorHAnsi"/>
                <w:b/>
                <w:bCs/>
                <w:sz w:val="18"/>
                <w:szCs w:val="18"/>
              </w:rPr>
              <w:t>GEF</w:t>
            </w:r>
          </w:p>
          <w:p w14:paraId="136841CF" w14:textId="049A2D8C" w:rsidR="00E35F9E" w:rsidRPr="00F93D09" w:rsidRDefault="00E35F9E" w:rsidP="00147938">
            <w:pPr>
              <w:jc w:val="center"/>
              <w:rPr>
                <w:rFonts w:asciiTheme="minorHAnsi" w:hAnsiTheme="minorHAnsi" w:cstheme="minorHAnsi"/>
                <w:b/>
                <w:bCs/>
                <w:sz w:val="18"/>
                <w:szCs w:val="18"/>
              </w:rPr>
            </w:pPr>
            <w:r>
              <w:rPr>
                <w:rFonts w:asciiTheme="minorHAnsi" w:hAnsiTheme="minorHAnsi" w:cstheme="minorHAnsi"/>
                <w:b/>
                <w:bCs/>
                <w:sz w:val="18"/>
                <w:szCs w:val="18"/>
              </w:rPr>
              <w:t>Trustee</w:t>
            </w:r>
          </w:p>
        </w:tc>
        <w:tc>
          <w:tcPr>
            <w:tcW w:w="1065" w:type="dxa"/>
            <w:tcBorders>
              <w:top w:val="double" w:sz="4" w:space="0" w:color="auto"/>
              <w:left w:val="single" w:sz="4" w:space="0" w:color="auto"/>
              <w:bottom w:val="single" w:sz="4" w:space="0" w:color="auto"/>
              <w:right w:val="single" w:sz="4" w:space="0" w:color="auto"/>
            </w:tcBorders>
            <w:shd w:val="clear" w:color="auto" w:fill="auto"/>
            <w:noWrap/>
          </w:tcPr>
          <w:p w14:paraId="21B16A6F" w14:textId="24D0167B" w:rsidR="00E35F9E" w:rsidRPr="00E35F9E" w:rsidRDefault="00E35F9E" w:rsidP="00147938">
            <w:pPr>
              <w:spacing w:after="0"/>
              <w:jc w:val="center"/>
              <w:rPr>
                <w:rFonts w:asciiTheme="minorHAnsi" w:hAnsiTheme="minorHAnsi" w:cstheme="minorHAnsi"/>
                <w:sz w:val="18"/>
                <w:szCs w:val="18"/>
              </w:rPr>
            </w:pPr>
            <w:r w:rsidRPr="00E35F9E">
              <w:rPr>
                <w:sz w:val="18"/>
                <w:szCs w:val="18"/>
              </w:rPr>
              <w:t>718</w:t>
            </w:r>
            <w:r w:rsidR="00C94CE1">
              <w:rPr>
                <w:sz w:val="18"/>
                <w:szCs w:val="18"/>
              </w:rPr>
              <w:t>0</w:t>
            </w:r>
            <w:r w:rsidRPr="00E35F9E">
              <w:rPr>
                <w:sz w:val="18"/>
                <w:szCs w:val="18"/>
              </w:rPr>
              <w:t>0</w:t>
            </w:r>
          </w:p>
        </w:tc>
        <w:tc>
          <w:tcPr>
            <w:tcW w:w="2741" w:type="dxa"/>
            <w:tcBorders>
              <w:top w:val="double" w:sz="4" w:space="0" w:color="auto"/>
              <w:left w:val="single" w:sz="4" w:space="0" w:color="auto"/>
              <w:bottom w:val="single" w:sz="4" w:space="0" w:color="auto"/>
              <w:right w:val="single" w:sz="4" w:space="0" w:color="auto"/>
            </w:tcBorders>
            <w:shd w:val="clear" w:color="auto" w:fill="auto"/>
          </w:tcPr>
          <w:p w14:paraId="2E4CDBB3" w14:textId="041A2396" w:rsidR="00E35F9E" w:rsidRPr="00E35F9E" w:rsidRDefault="00E35F9E" w:rsidP="00147938">
            <w:pPr>
              <w:spacing w:after="0"/>
              <w:jc w:val="left"/>
              <w:rPr>
                <w:rFonts w:asciiTheme="minorHAnsi" w:hAnsiTheme="minorHAnsi" w:cstheme="minorHAnsi"/>
                <w:sz w:val="18"/>
                <w:szCs w:val="18"/>
              </w:rPr>
            </w:pPr>
            <w:r w:rsidRPr="00E35F9E">
              <w:rPr>
                <w:sz w:val="18"/>
                <w:szCs w:val="18"/>
              </w:rPr>
              <w:t xml:space="preserve">Contractual </w:t>
            </w:r>
            <w:proofErr w:type="spellStart"/>
            <w:r w:rsidRPr="00E35F9E">
              <w:rPr>
                <w:sz w:val="18"/>
                <w:szCs w:val="18"/>
              </w:rPr>
              <w:t>Svcs-indiv</w:t>
            </w:r>
            <w:proofErr w:type="spellEnd"/>
            <w:r w:rsidRPr="00E35F9E">
              <w:rPr>
                <w:sz w:val="18"/>
                <w:szCs w:val="18"/>
              </w:rPr>
              <w:t xml:space="preserve"> </w:t>
            </w:r>
            <w:proofErr w:type="spellStart"/>
            <w:r w:rsidRPr="00E35F9E">
              <w:rPr>
                <w:sz w:val="18"/>
                <w:szCs w:val="18"/>
              </w:rPr>
              <w:t>ImpPtnr</w:t>
            </w:r>
            <w:proofErr w:type="spellEnd"/>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55951E6B" w14:textId="032407ED" w:rsidR="00E35F9E" w:rsidRPr="00E35F9E" w:rsidRDefault="00E35F9E" w:rsidP="00E35F9E">
            <w:pPr>
              <w:spacing w:after="0"/>
              <w:jc w:val="center"/>
              <w:rPr>
                <w:rFonts w:asciiTheme="minorHAnsi" w:hAnsiTheme="minorHAnsi" w:cstheme="minorHAnsi"/>
                <w:sz w:val="18"/>
                <w:szCs w:val="18"/>
              </w:rPr>
            </w:pPr>
            <w:r w:rsidRPr="00E35F9E">
              <w:rPr>
                <w:sz w:val="18"/>
                <w:szCs w:val="18"/>
              </w:rPr>
              <w:t>6</w:t>
            </w:r>
            <w:r w:rsidR="00D3344A">
              <w:rPr>
                <w:sz w:val="18"/>
                <w:szCs w:val="18"/>
              </w:rPr>
              <w:t>,</w:t>
            </w:r>
            <w:r w:rsidRPr="00E35F9E">
              <w:rPr>
                <w:sz w:val="18"/>
                <w:szCs w:val="18"/>
              </w:rPr>
              <w:t>000</w:t>
            </w:r>
          </w:p>
        </w:tc>
        <w:tc>
          <w:tcPr>
            <w:tcW w:w="900" w:type="dxa"/>
            <w:tcBorders>
              <w:top w:val="double" w:sz="4" w:space="0" w:color="auto"/>
              <w:left w:val="single" w:sz="4" w:space="0" w:color="auto"/>
              <w:bottom w:val="single" w:sz="4" w:space="0" w:color="auto"/>
              <w:right w:val="single" w:sz="4" w:space="0" w:color="auto"/>
            </w:tcBorders>
            <w:shd w:val="clear" w:color="auto" w:fill="auto"/>
            <w:noWrap/>
          </w:tcPr>
          <w:p w14:paraId="54BCD825" w14:textId="0841003D" w:rsidR="00E35F9E" w:rsidRPr="00E35F9E" w:rsidRDefault="00E35F9E" w:rsidP="00E35F9E">
            <w:pPr>
              <w:spacing w:after="0"/>
              <w:jc w:val="center"/>
              <w:rPr>
                <w:rFonts w:asciiTheme="minorHAnsi" w:hAnsiTheme="minorHAnsi" w:cstheme="minorHAnsi"/>
                <w:sz w:val="18"/>
                <w:szCs w:val="18"/>
              </w:rPr>
            </w:pPr>
            <w:r w:rsidRPr="00E35F9E">
              <w:rPr>
                <w:sz w:val="18"/>
                <w:szCs w:val="18"/>
              </w:rPr>
              <w:t>13</w:t>
            </w:r>
            <w:r w:rsidR="00D3344A">
              <w:rPr>
                <w:sz w:val="18"/>
                <w:szCs w:val="18"/>
              </w:rPr>
              <w:t>,</w:t>
            </w:r>
            <w:r w:rsidRPr="00E35F9E">
              <w:rPr>
                <w:sz w:val="18"/>
                <w:szCs w:val="18"/>
              </w:rPr>
              <w:t>600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6BBCE525" w14:textId="7B578C08" w:rsidR="00E35F9E" w:rsidRPr="00E35F9E" w:rsidRDefault="00E35F9E" w:rsidP="00E35F9E">
            <w:pPr>
              <w:spacing w:after="0"/>
              <w:jc w:val="center"/>
              <w:rPr>
                <w:rFonts w:asciiTheme="minorHAnsi" w:hAnsiTheme="minorHAnsi" w:cstheme="minorHAnsi"/>
                <w:sz w:val="18"/>
                <w:szCs w:val="18"/>
              </w:rPr>
            </w:pPr>
            <w:r w:rsidRPr="00E35F9E">
              <w:rPr>
                <w:sz w:val="18"/>
                <w:szCs w:val="18"/>
              </w:rPr>
              <w:t>4</w:t>
            </w:r>
            <w:r w:rsidR="00D3344A">
              <w:rPr>
                <w:sz w:val="18"/>
                <w:szCs w:val="18"/>
              </w:rPr>
              <w:t>,</w:t>
            </w:r>
            <w:r w:rsidRPr="00E35F9E">
              <w:rPr>
                <w:sz w:val="18"/>
                <w:szCs w:val="18"/>
              </w:rPr>
              <w:t>800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48AFB740" w14:textId="50FC95B3" w:rsidR="00E35F9E" w:rsidRPr="00E35F9E" w:rsidRDefault="00E35F9E" w:rsidP="00D3344A">
            <w:pPr>
              <w:spacing w:after="0"/>
              <w:jc w:val="center"/>
              <w:rPr>
                <w:rFonts w:asciiTheme="minorHAnsi" w:hAnsiTheme="minorHAnsi" w:cstheme="minorHAnsi"/>
                <w:sz w:val="18"/>
                <w:szCs w:val="18"/>
              </w:rPr>
            </w:pPr>
            <w:r w:rsidRPr="00E35F9E">
              <w:rPr>
                <w:sz w:val="18"/>
                <w:szCs w:val="18"/>
              </w:rPr>
              <w:t>6</w:t>
            </w:r>
            <w:r w:rsidR="00D3344A">
              <w:rPr>
                <w:sz w:val="18"/>
                <w:szCs w:val="18"/>
              </w:rPr>
              <w:t>,</w:t>
            </w:r>
            <w:r w:rsidRPr="00E35F9E">
              <w:rPr>
                <w:sz w:val="18"/>
                <w:szCs w:val="18"/>
              </w:rPr>
              <w:t>400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1815E101" w14:textId="053DC7E0" w:rsidR="00E35F9E" w:rsidRPr="00E35F9E" w:rsidRDefault="00E35F9E" w:rsidP="00E35F9E">
            <w:pPr>
              <w:spacing w:after="0"/>
              <w:jc w:val="center"/>
              <w:rPr>
                <w:rFonts w:asciiTheme="minorHAnsi" w:hAnsiTheme="minorHAnsi" w:cstheme="minorHAnsi"/>
                <w:sz w:val="18"/>
                <w:szCs w:val="18"/>
              </w:rPr>
            </w:pPr>
            <w:r w:rsidRPr="00E35F9E">
              <w:rPr>
                <w:sz w:val="18"/>
                <w:szCs w:val="18"/>
              </w:rPr>
              <w:t>30</w:t>
            </w:r>
            <w:r w:rsidR="00D3344A">
              <w:rPr>
                <w:sz w:val="18"/>
                <w:szCs w:val="18"/>
              </w:rPr>
              <w:t>,</w:t>
            </w:r>
            <w:r w:rsidRPr="00E35F9E">
              <w:rPr>
                <w:sz w:val="18"/>
                <w:szCs w:val="18"/>
              </w:rPr>
              <w:t>800</w:t>
            </w:r>
          </w:p>
        </w:tc>
        <w:tc>
          <w:tcPr>
            <w:tcW w:w="779" w:type="dxa"/>
            <w:tcBorders>
              <w:top w:val="double" w:sz="4" w:space="0" w:color="auto"/>
              <w:left w:val="single" w:sz="4" w:space="0" w:color="auto"/>
              <w:bottom w:val="single" w:sz="4" w:space="0" w:color="auto"/>
              <w:right w:val="single" w:sz="4" w:space="0" w:color="auto"/>
            </w:tcBorders>
            <w:vAlign w:val="center"/>
          </w:tcPr>
          <w:p w14:paraId="1A65932C" w14:textId="4F5DF232" w:rsidR="00E35F9E" w:rsidRPr="00147938" w:rsidRDefault="00147938" w:rsidP="00147938">
            <w:pPr>
              <w:jc w:val="center"/>
              <w:rPr>
                <w:rFonts w:asciiTheme="minorHAnsi" w:hAnsiTheme="minorHAnsi" w:cstheme="minorHAnsi"/>
                <w:i/>
                <w:sz w:val="18"/>
                <w:szCs w:val="18"/>
              </w:rPr>
            </w:pPr>
            <w:r>
              <w:rPr>
                <w:rFonts w:asciiTheme="minorHAnsi" w:hAnsiTheme="minorHAnsi" w:cstheme="minorHAnsi"/>
                <w:i/>
                <w:sz w:val="18"/>
                <w:szCs w:val="18"/>
              </w:rPr>
              <w:t>17</w:t>
            </w:r>
          </w:p>
        </w:tc>
      </w:tr>
      <w:tr w:rsidR="00E35F9E" w:rsidRPr="00F93D09" w14:paraId="7B016B7A" w14:textId="77777777" w:rsidTr="00E21C8E">
        <w:trPr>
          <w:cantSplit/>
        </w:trPr>
        <w:tc>
          <w:tcPr>
            <w:tcW w:w="1936" w:type="dxa"/>
            <w:vMerge/>
            <w:tcBorders>
              <w:left w:val="double" w:sz="4" w:space="0" w:color="auto"/>
              <w:right w:val="single" w:sz="4" w:space="0" w:color="auto"/>
            </w:tcBorders>
            <w:shd w:val="clear" w:color="auto" w:fill="auto"/>
            <w:vAlign w:val="center"/>
          </w:tcPr>
          <w:p w14:paraId="31E3720B" w14:textId="77777777" w:rsidR="00E35F9E" w:rsidRPr="00F93D09" w:rsidRDefault="00E35F9E" w:rsidP="00E35F9E">
            <w:pPr>
              <w:rPr>
                <w:rFonts w:asciiTheme="minorHAnsi" w:hAnsiTheme="minorHAnsi" w:cstheme="minorHAnsi"/>
                <w:b/>
                <w:bCs/>
                <w:sz w:val="18"/>
                <w:szCs w:val="18"/>
              </w:rPr>
            </w:pPr>
          </w:p>
        </w:tc>
        <w:tc>
          <w:tcPr>
            <w:tcW w:w="1440" w:type="dxa"/>
            <w:vMerge/>
            <w:tcBorders>
              <w:left w:val="single" w:sz="4" w:space="0" w:color="auto"/>
              <w:right w:val="single" w:sz="4" w:space="0" w:color="auto"/>
            </w:tcBorders>
            <w:shd w:val="clear" w:color="auto" w:fill="auto"/>
            <w:vAlign w:val="center"/>
          </w:tcPr>
          <w:p w14:paraId="7D9ACBDC" w14:textId="77777777" w:rsidR="00E35F9E" w:rsidRPr="00F93D09" w:rsidRDefault="00E35F9E" w:rsidP="00E35F9E">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368BBC25" w14:textId="77777777" w:rsidR="00E35F9E" w:rsidRPr="00F93D09" w:rsidRDefault="00E35F9E" w:rsidP="00147938">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29BDAFC9" w14:textId="77777777" w:rsidR="00E35F9E" w:rsidRPr="00F93D09" w:rsidRDefault="00E35F9E"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6D0D6B6A" w14:textId="52E60DDC" w:rsidR="00E35F9E" w:rsidRPr="00E35F9E" w:rsidRDefault="00E35F9E" w:rsidP="00147938">
            <w:pPr>
              <w:spacing w:after="0"/>
              <w:jc w:val="center"/>
              <w:rPr>
                <w:rFonts w:asciiTheme="minorHAnsi" w:hAnsiTheme="minorHAnsi" w:cstheme="minorHAnsi"/>
                <w:sz w:val="18"/>
                <w:szCs w:val="18"/>
              </w:rPr>
            </w:pPr>
            <w:r w:rsidRPr="00E35F9E">
              <w:rPr>
                <w:sz w:val="18"/>
                <w:szCs w:val="18"/>
              </w:rPr>
              <w:t>72100</w:t>
            </w:r>
          </w:p>
        </w:tc>
        <w:tc>
          <w:tcPr>
            <w:tcW w:w="2741" w:type="dxa"/>
            <w:tcBorders>
              <w:top w:val="single" w:sz="4" w:space="0" w:color="auto"/>
              <w:left w:val="single" w:sz="4" w:space="0" w:color="auto"/>
              <w:bottom w:val="single" w:sz="4" w:space="0" w:color="auto"/>
              <w:right w:val="single" w:sz="4" w:space="0" w:color="auto"/>
            </w:tcBorders>
            <w:shd w:val="clear" w:color="auto" w:fill="auto"/>
          </w:tcPr>
          <w:p w14:paraId="36DEA098" w14:textId="6B69D15A" w:rsidR="00E35F9E" w:rsidRPr="00E35F9E" w:rsidRDefault="00E35F9E" w:rsidP="00147938">
            <w:pPr>
              <w:spacing w:after="0"/>
              <w:jc w:val="left"/>
              <w:rPr>
                <w:rFonts w:asciiTheme="minorHAnsi" w:hAnsiTheme="minorHAnsi" w:cstheme="minorHAnsi"/>
                <w:sz w:val="18"/>
                <w:szCs w:val="18"/>
              </w:rPr>
            </w:pPr>
            <w:r w:rsidRPr="00E35F9E">
              <w:rPr>
                <w:sz w:val="18"/>
                <w:szCs w:val="18"/>
              </w:rPr>
              <w:t>Contractual services -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5C3AE07" w14:textId="75E938B3" w:rsidR="00E35F9E" w:rsidRPr="00E35F9E" w:rsidRDefault="00E35F9E" w:rsidP="00E35F9E">
            <w:pPr>
              <w:spacing w:after="0"/>
              <w:jc w:val="center"/>
              <w:rPr>
                <w:rFonts w:asciiTheme="minorHAnsi" w:hAnsiTheme="minorHAnsi" w:cstheme="minorHAnsi"/>
                <w:sz w:val="18"/>
                <w:szCs w:val="18"/>
              </w:rPr>
            </w:pPr>
            <w:r w:rsidRPr="00E35F9E">
              <w:rPr>
                <w:sz w:val="18"/>
                <w:szCs w:val="18"/>
              </w:rPr>
              <w:t>3</w:t>
            </w:r>
            <w:r w:rsidR="00D3344A">
              <w:rPr>
                <w:sz w:val="18"/>
                <w:szCs w:val="18"/>
              </w:rPr>
              <w:t>,</w:t>
            </w:r>
            <w:r w:rsidRPr="00E35F9E">
              <w:rPr>
                <w:sz w:val="18"/>
                <w:szCs w:val="18"/>
              </w:rPr>
              <w:t>500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0EF80EF9" w14:textId="1CF03F52" w:rsidR="00E35F9E" w:rsidRPr="00E35F9E" w:rsidRDefault="00E35F9E" w:rsidP="00E35F9E">
            <w:pPr>
              <w:spacing w:after="0"/>
              <w:jc w:val="center"/>
              <w:rPr>
                <w:rFonts w:asciiTheme="minorHAnsi" w:hAnsiTheme="minorHAnsi" w:cstheme="minorHAnsi"/>
                <w:sz w:val="18"/>
                <w:szCs w:val="18"/>
              </w:rPr>
            </w:pPr>
            <w:r w:rsidRPr="00E35F9E">
              <w:rPr>
                <w:sz w:val="18"/>
                <w:szCs w:val="18"/>
              </w:rPr>
              <w:t>20</w:t>
            </w:r>
            <w:r w:rsidR="00D3344A">
              <w:rPr>
                <w:sz w:val="18"/>
                <w:szCs w:val="18"/>
              </w:rPr>
              <w:t>,</w:t>
            </w:r>
            <w:r w:rsidRPr="00E35F9E">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D63246C" w14:textId="31106DA0" w:rsidR="00E35F9E" w:rsidRPr="00E35F9E" w:rsidRDefault="00E35F9E" w:rsidP="00E35F9E">
            <w:pPr>
              <w:spacing w:after="0"/>
              <w:jc w:val="center"/>
              <w:rPr>
                <w:rFonts w:asciiTheme="minorHAnsi" w:hAnsiTheme="minorHAnsi" w:cstheme="minorHAnsi"/>
                <w:sz w:val="18"/>
                <w:szCs w:val="18"/>
              </w:rPr>
            </w:pPr>
            <w:r w:rsidRPr="00E35F9E">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F792564" w14:textId="64BF59E1" w:rsidR="00E35F9E" w:rsidRPr="00E35F9E" w:rsidRDefault="00E35F9E" w:rsidP="00E35F9E">
            <w:pPr>
              <w:spacing w:after="0"/>
              <w:jc w:val="center"/>
              <w:rPr>
                <w:rFonts w:asciiTheme="minorHAnsi" w:hAnsiTheme="minorHAnsi" w:cstheme="minorHAnsi"/>
                <w:sz w:val="18"/>
                <w:szCs w:val="18"/>
              </w:rPr>
            </w:pPr>
            <w:r w:rsidRPr="00E35F9E">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59C4539" w14:textId="63E14D5B" w:rsidR="00E35F9E" w:rsidRPr="00E35F9E" w:rsidRDefault="00E35F9E" w:rsidP="00E35F9E">
            <w:pPr>
              <w:spacing w:after="0"/>
              <w:jc w:val="center"/>
              <w:rPr>
                <w:rFonts w:asciiTheme="minorHAnsi" w:hAnsiTheme="minorHAnsi" w:cstheme="minorHAnsi"/>
                <w:sz w:val="18"/>
                <w:szCs w:val="18"/>
              </w:rPr>
            </w:pPr>
            <w:r w:rsidRPr="00E35F9E">
              <w:rPr>
                <w:sz w:val="18"/>
                <w:szCs w:val="18"/>
              </w:rPr>
              <w:t>23</w:t>
            </w:r>
            <w:r w:rsidR="00D3344A">
              <w:rPr>
                <w:sz w:val="18"/>
                <w:szCs w:val="18"/>
              </w:rPr>
              <w:t>,</w:t>
            </w:r>
            <w:r w:rsidRPr="00E35F9E">
              <w:rPr>
                <w:sz w:val="18"/>
                <w:szCs w:val="18"/>
              </w:rPr>
              <w:t>500</w:t>
            </w:r>
          </w:p>
        </w:tc>
        <w:tc>
          <w:tcPr>
            <w:tcW w:w="779" w:type="dxa"/>
            <w:tcBorders>
              <w:top w:val="single" w:sz="4" w:space="0" w:color="auto"/>
              <w:left w:val="single" w:sz="4" w:space="0" w:color="auto"/>
              <w:bottom w:val="single" w:sz="4" w:space="0" w:color="auto"/>
              <w:right w:val="single" w:sz="4" w:space="0" w:color="auto"/>
            </w:tcBorders>
            <w:vAlign w:val="center"/>
          </w:tcPr>
          <w:p w14:paraId="771851A7" w14:textId="33F39571" w:rsidR="00E35F9E" w:rsidRPr="00147938" w:rsidRDefault="00147938" w:rsidP="00147938">
            <w:pPr>
              <w:jc w:val="center"/>
              <w:rPr>
                <w:rFonts w:asciiTheme="minorHAnsi" w:hAnsiTheme="minorHAnsi" w:cstheme="minorHAnsi"/>
                <w:i/>
                <w:sz w:val="18"/>
                <w:szCs w:val="18"/>
              </w:rPr>
            </w:pPr>
            <w:r>
              <w:rPr>
                <w:rFonts w:asciiTheme="minorHAnsi" w:hAnsiTheme="minorHAnsi" w:cstheme="minorHAnsi"/>
                <w:i/>
                <w:sz w:val="18"/>
                <w:szCs w:val="18"/>
              </w:rPr>
              <w:t>18</w:t>
            </w:r>
          </w:p>
        </w:tc>
      </w:tr>
      <w:tr w:rsidR="00E35F9E" w:rsidRPr="00F93D09" w14:paraId="0623AACB" w14:textId="77777777" w:rsidTr="00E21C8E">
        <w:trPr>
          <w:cantSplit/>
        </w:trPr>
        <w:tc>
          <w:tcPr>
            <w:tcW w:w="1936" w:type="dxa"/>
            <w:vMerge/>
            <w:tcBorders>
              <w:left w:val="double" w:sz="4" w:space="0" w:color="auto"/>
              <w:right w:val="single" w:sz="4" w:space="0" w:color="auto"/>
            </w:tcBorders>
            <w:shd w:val="clear" w:color="auto" w:fill="auto"/>
            <w:vAlign w:val="center"/>
          </w:tcPr>
          <w:p w14:paraId="0085123F" w14:textId="77777777" w:rsidR="00E35F9E" w:rsidRPr="00F93D09" w:rsidRDefault="00E35F9E" w:rsidP="00E35F9E">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0C19B629" w14:textId="77777777" w:rsidR="00E35F9E" w:rsidRPr="00F93D09" w:rsidRDefault="00E35F9E" w:rsidP="00E35F9E">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516DEA02" w14:textId="77777777" w:rsidR="00E35F9E" w:rsidRPr="00F93D09" w:rsidRDefault="00E35F9E" w:rsidP="00147938">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00B72D07" w14:textId="77777777" w:rsidR="00E35F9E" w:rsidRPr="00F93D09" w:rsidRDefault="00E35F9E"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0E471CB2" w14:textId="12226BF6" w:rsidR="00E35F9E" w:rsidRPr="00E35F9E" w:rsidRDefault="00E35F9E" w:rsidP="00147938">
            <w:pPr>
              <w:spacing w:after="0"/>
              <w:jc w:val="center"/>
              <w:rPr>
                <w:rFonts w:asciiTheme="minorHAnsi" w:hAnsiTheme="minorHAnsi" w:cstheme="minorHAnsi"/>
                <w:sz w:val="18"/>
                <w:szCs w:val="18"/>
              </w:rPr>
            </w:pPr>
            <w:r w:rsidRPr="00E35F9E">
              <w:rPr>
                <w:sz w:val="18"/>
                <w:szCs w:val="18"/>
              </w:rPr>
              <w:t>71200</w:t>
            </w:r>
          </w:p>
        </w:tc>
        <w:tc>
          <w:tcPr>
            <w:tcW w:w="2741" w:type="dxa"/>
            <w:tcBorders>
              <w:top w:val="single" w:sz="4" w:space="0" w:color="auto"/>
              <w:left w:val="single" w:sz="4" w:space="0" w:color="auto"/>
              <w:bottom w:val="single" w:sz="4" w:space="0" w:color="auto"/>
              <w:right w:val="single" w:sz="4" w:space="0" w:color="auto"/>
            </w:tcBorders>
            <w:shd w:val="clear" w:color="auto" w:fill="auto"/>
            <w:noWrap/>
          </w:tcPr>
          <w:p w14:paraId="59248027" w14:textId="5200E9BC" w:rsidR="00E35F9E" w:rsidRPr="00E35F9E" w:rsidRDefault="00E35F9E" w:rsidP="00147938">
            <w:pPr>
              <w:spacing w:after="0"/>
              <w:jc w:val="left"/>
              <w:rPr>
                <w:rFonts w:asciiTheme="minorHAnsi" w:hAnsiTheme="minorHAnsi" w:cstheme="minorHAnsi"/>
                <w:sz w:val="18"/>
                <w:szCs w:val="18"/>
              </w:rPr>
            </w:pPr>
            <w:r w:rsidRPr="00E35F9E">
              <w:rPr>
                <w:sz w:val="18"/>
                <w:szCs w:val="18"/>
              </w:rPr>
              <w:t>International consultants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85532F1" w14:textId="7848307A" w:rsidR="00E35F9E" w:rsidRPr="00E35F9E" w:rsidRDefault="00E35F9E" w:rsidP="00E35F9E">
            <w:pPr>
              <w:spacing w:after="0"/>
              <w:jc w:val="center"/>
              <w:rPr>
                <w:rFonts w:asciiTheme="minorHAnsi" w:hAnsiTheme="minorHAnsi" w:cstheme="minorHAnsi"/>
                <w:sz w:val="18"/>
                <w:szCs w:val="18"/>
              </w:rPr>
            </w:pPr>
            <w:r w:rsidRPr="00E35F9E">
              <w:rPr>
                <w:sz w:val="18"/>
                <w:szCs w:val="18"/>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279036BF" w14:textId="225ACBBF" w:rsidR="00E35F9E" w:rsidRPr="00E35F9E" w:rsidRDefault="00E35F9E" w:rsidP="00E35F9E">
            <w:pPr>
              <w:spacing w:after="0"/>
              <w:jc w:val="center"/>
              <w:rPr>
                <w:rFonts w:asciiTheme="minorHAnsi" w:hAnsiTheme="minorHAnsi" w:cstheme="minorHAnsi"/>
                <w:sz w:val="18"/>
                <w:szCs w:val="18"/>
              </w:rPr>
            </w:pPr>
            <w:r w:rsidRPr="00E35F9E">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2910624" w14:textId="15818F0D" w:rsidR="00E35F9E" w:rsidRPr="00E35F9E" w:rsidRDefault="00E35F9E" w:rsidP="00E35F9E">
            <w:pPr>
              <w:spacing w:after="0"/>
              <w:jc w:val="center"/>
              <w:rPr>
                <w:rFonts w:asciiTheme="minorHAnsi" w:hAnsiTheme="minorHAnsi" w:cstheme="minorHAnsi"/>
                <w:sz w:val="18"/>
                <w:szCs w:val="18"/>
              </w:rPr>
            </w:pPr>
            <w:r w:rsidRPr="00E35F9E">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0A57B3A" w14:textId="1E992674" w:rsidR="00E35F9E" w:rsidRPr="00E35F9E" w:rsidRDefault="00E35F9E" w:rsidP="00E35F9E">
            <w:pPr>
              <w:spacing w:after="0"/>
              <w:jc w:val="center"/>
              <w:rPr>
                <w:rFonts w:asciiTheme="minorHAnsi" w:hAnsiTheme="minorHAnsi" w:cstheme="minorHAnsi"/>
                <w:sz w:val="18"/>
                <w:szCs w:val="18"/>
              </w:rPr>
            </w:pPr>
            <w:r w:rsidRPr="00E35F9E">
              <w:rPr>
                <w:sz w:val="18"/>
                <w:szCs w:val="18"/>
              </w:rPr>
              <w:t>30</w:t>
            </w:r>
            <w:r w:rsidR="00D3344A">
              <w:rPr>
                <w:sz w:val="18"/>
                <w:szCs w:val="18"/>
              </w:rPr>
              <w:t>,</w:t>
            </w:r>
            <w:r w:rsidRPr="00E35F9E">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7754C58" w14:textId="77030424" w:rsidR="00E35F9E" w:rsidRPr="00E35F9E" w:rsidRDefault="00E35F9E" w:rsidP="00E35F9E">
            <w:pPr>
              <w:spacing w:after="0"/>
              <w:jc w:val="center"/>
              <w:rPr>
                <w:rFonts w:asciiTheme="minorHAnsi" w:hAnsiTheme="minorHAnsi" w:cstheme="minorHAnsi"/>
                <w:sz w:val="18"/>
                <w:szCs w:val="18"/>
              </w:rPr>
            </w:pPr>
            <w:r w:rsidRPr="00E35F9E">
              <w:rPr>
                <w:sz w:val="18"/>
                <w:szCs w:val="18"/>
              </w:rPr>
              <w:t>30</w:t>
            </w:r>
            <w:r w:rsidR="00D3344A">
              <w:rPr>
                <w:sz w:val="18"/>
                <w:szCs w:val="18"/>
              </w:rPr>
              <w:t>,</w:t>
            </w:r>
            <w:r w:rsidRPr="00E35F9E">
              <w:rPr>
                <w:sz w:val="18"/>
                <w:szCs w:val="18"/>
              </w:rPr>
              <w:t>000</w:t>
            </w:r>
          </w:p>
        </w:tc>
        <w:tc>
          <w:tcPr>
            <w:tcW w:w="779" w:type="dxa"/>
            <w:tcBorders>
              <w:top w:val="single" w:sz="4" w:space="0" w:color="auto"/>
              <w:left w:val="single" w:sz="4" w:space="0" w:color="auto"/>
              <w:bottom w:val="single" w:sz="4" w:space="0" w:color="auto"/>
              <w:right w:val="single" w:sz="4" w:space="0" w:color="auto"/>
            </w:tcBorders>
            <w:vAlign w:val="center"/>
          </w:tcPr>
          <w:p w14:paraId="09FE9195" w14:textId="62753825" w:rsidR="00E35F9E" w:rsidRPr="00147938" w:rsidRDefault="00147938" w:rsidP="00147938">
            <w:pPr>
              <w:jc w:val="center"/>
              <w:rPr>
                <w:rFonts w:asciiTheme="minorHAnsi" w:hAnsiTheme="minorHAnsi" w:cstheme="minorHAnsi"/>
                <w:i/>
                <w:sz w:val="18"/>
                <w:szCs w:val="18"/>
              </w:rPr>
            </w:pPr>
            <w:r>
              <w:rPr>
                <w:rFonts w:asciiTheme="minorHAnsi" w:hAnsiTheme="minorHAnsi" w:cstheme="minorHAnsi"/>
                <w:i/>
                <w:sz w:val="18"/>
                <w:szCs w:val="18"/>
              </w:rPr>
              <w:t>19</w:t>
            </w:r>
          </w:p>
        </w:tc>
      </w:tr>
      <w:tr w:rsidR="00E35F9E" w:rsidRPr="00F93D09" w14:paraId="115C03DE" w14:textId="77777777" w:rsidTr="00E21C8E">
        <w:trPr>
          <w:cantSplit/>
        </w:trPr>
        <w:tc>
          <w:tcPr>
            <w:tcW w:w="1936" w:type="dxa"/>
            <w:vMerge/>
            <w:tcBorders>
              <w:left w:val="double" w:sz="4" w:space="0" w:color="auto"/>
              <w:right w:val="single" w:sz="4" w:space="0" w:color="auto"/>
            </w:tcBorders>
            <w:shd w:val="clear" w:color="auto" w:fill="auto"/>
            <w:vAlign w:val="center"/>
          </w:tcPr>
          <w:p w14:paraId="76FE54A6" w14:textId="77777777" w:rsidR="00E35F9E" w:rsidRPr="00F93D09" w:rsidRDefault="00E35F9E" w:rsidP="00E35F9E">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16025DB1" w14:textId="77777777" w:rsidR="00E35F9E" w:rsidRPr="00F93D09" w:rsidRDefault="00E35F9E" w:rsidP="00E35F9E">
            <w:pPr>
              <w:jc w:val="center"/>
              <w:rPr>
                <w:rFonts w:asciiTheme="minorHAnsi" w:hAnsiTheme="minorHAnsi" w:cstheme="minorHAnsi"/>
                <w:b/>
                <w:bCs/>
                <w:sz w:val="18"/>
                <w:szCs w:val="18"/>
              </w:rPr>
            </w:pPr>
          </w:p>
        </w:tc>
        <w:tc>
          <w:tcPr>
            <w:tcW w:w="944" w:type="dxa"/>
            <w:vMerge/>
            <w:tcBorders>
              <w:left w:val="single" w:sz="4" w:space="0" w:color="auto"/>
              <w:bottom w:val="single" w:sz="4" w:space="0" w:color="auto"/>
              <w:right w:val="single" w:sz="4" w:space="0" w:color="auto"/>
            </w:tcBorders>
            <w:shd w:val="clear" w:color="auto" w:fill="auto"/>
            <w:vAlign w:val="center"/>
          </w:tcPr>
          <w:p w14:paraId="73D10CAA" w14:textId="77777777" w:rsidR="00E35F9E" w:rsidRPr="00F93D09" w:rsidRDefault="00E35F9E" w:rsidP="00147938">
            <w:pPr>
              <w:jc w:val="center"/>
              <w:rPr>
                <w:rFonts w:asciiTheme="minorHAnsi" w:hAnsiTheme="minorHAnsi" w:cstheme="minorHAnsi"/>
                <w:b/>
                <w:bCs/>
                <w:sz w:val="18"/>
                <w:szCs w:val="18"/>
              </w:rPr>
            </w:pPr>
          </w:p>
        </w:tc>
        <w:tc>
          <w:tcPr>
            <w:tcW w:w="1036" w:type="dxa"/>
            <w:vMerge/>
            <w:tcBorders>
              <w:left w:val="single" w:sz="4" w:space="0" w:color="auto"/>
              <w:bottom w:val="single" w:sz="4" w:space="0" w:color="auto"/>
              <w:right w:val="single" w:sz="4" w:space="0" w:color="auto"/>
            </w:tcBorders>
            <w:vAlign w:val="center"/>
          </w:tcPr>
          <w:p w14:paraId="35DFCCE5" w14:textId="77777777" w:rsidR="00E35F9E" w:rsidRPr="00F93D09" w:rsidRDefault="00E35F9E" w:rsidP="00147938">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C43FD6" w14:textId="77777777" w:rsidR="00E35F9E" w:rsidRPr="00E35F9E" w:rsidRDefault="00E35F9E" w:rsidP="00147938">
            <w:pPr>
              <w:spacing w:after="0"/>
              <w:jc w:val="center"/>
              <w:rPr>
                <w:rFonts w:asciiTheme="minorHAnsi" w:hAnsiTheme="minorHAnsi" w:cstheme="minorHAnsi"/>
                <w:sz w:val="18"/>
                <w:szCs w:val="18"/>
              </w:rPr>
            </w:pPr>
          </w:p>
        </w:tc>
        <w:tc>
          <w:tcPr>
            <w:tcW w:w="27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D1DBFF" w14:textId="77777777" w:rsidR="00E35F9E" w:rsidRPr="00E35F9E" w:rsidRDefault="00E35F9E" w:rsidP="00147938">
            <w:pPr>
              <w:spacing w:after="0"/>
              <w:jc w:val="left"/>
              <w:rPr>
                <w:rFonts w:asciiTheme="minorHAnsi" w:hAnsiTheme="minorHAnsi" w:cstheme="minorHAnsi"/>
                <w:sz w:val="18"/>
                <w:szCs w:val="18"/>
              </w:rPr>
            </w:pPr>
            <w:r w:rsidRPr="00E35F9E">
              <w:rPr>
                <w:rFonts w:asciiTheme="minorHAnsi" w:hAnsiTheme="minorHAnsi" w:cstheme="minorHAnsi"/>
                <w:b/>
                <w:bCs/>
                <w:sz w:val="18"/>
                <w:szCs w:val="18"/>
              </w:rPr>
              <w:t>sub-total GEF</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1F184A6" w14:textId="6E43DAB0" w:rsidR="00E35F9E" w:rsidRPr="00E35F9E" w:rsidRDefault="00E35F9E" w:rsidP="00E35F9E">
            <w:pPr>
              <w:spacing w:after="0"/>
              <w:jc w:val="center"/>
              <w:rPr>
                <w:rFonts w:asciiTheme="minorHAnsi" w:hAnsiTheme="minorHAnsi" w:cstheme="minorHAnsi"/>
                <w:b/>
                <w:sz w:val="18"/>
                <w:szCs w:val="18"/>
              </w:rPr>
            </w:pPr>
            <w:r w:rsidRPr="00E35F9E">
              <w:rPr>
                <w:b/>
                <w:sz w:val="18"/>
                <w:szCs w:val="18"/>
              </w:rPr>
              <w:t>9</w:t>
            </w:r>
            <w:r w:rsidR="00D3344A">
              <w:rPr>
                <w:b/>
                <w:sz w:val="18"/>
                <w:szCs w:val="18"/>
              </w:rPr>
              <w:t>,</w:t>
            </w:r>
            <w:r w:rsidRPr="00E35F9E">
              <w:rPr>
                <w:b/>
                <w:sz w:val="18"/>
                <w:szCs w:val="18"/>
              </w:rPr>
              <w:t>500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597ACB4A" w14:textId="00C39FE0" w:rsidR="00E35F9E" w:rsidRPr="00E35F9E" w:rsidRDefault="00E35F9E" w:rsidP="00E35F9E">
            <w:pPr>
              <w:spacing w:after="0"/>
              <w:jc w:val="center"/>
              <w:rPr>
                <w:rFonts w:asciiTheme="minorHAnsi" w:hAnsiTheme="minorHAnsi" w:cstheme="minorHAnsi"/>
                <w:b/>
                <w:sz w:val="18"/>
                <w:szCs w:val="18"/>
              </w:rPr>
            </w:pPr>
            <w:r w:rsidRPr="00E35F9E">
              <w:rPr>
                <w:b/>
                <w:sz w:val="18"/>
                <w:szCs w:val="18"/>
              </w:rPr>
              <w:t>33</w:t>
            </w:r>
            <w:r w:rsidR="00D3344A">
              <w:rPr>
                <w:b/>
                <w:sz w:val="18"/>
                <w:szCs w:val="18"/>
              </w:rPr>
              <w:t>,</w:t>
            </w:r>
            <w:r w:rsidRPr="00E35F9E">
              <w:rPr>
                <w:b/>
                <w:sz w:val="18"/>
                <w:szCs w:val="18"/>
              </w:rPr>
              <w:t>600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6D5C0CE" w14:textId="535C1E60" w:rsidR="00E35F9E" w:rsidRPr="00E35F9E" w:rsidRDefault="00E35F9E" w:rsidP="00E35F9E">
            <w:pPr>
              <w:spacing w:after="0"/>
              <w:jc w:val="center"/>
              <w:rPr>
                <w:rFonts w:asciiTheme="minorHAnsi" w:hAnsiTheme="minorHAnsi" w:cstheme="minorHAnsi"/>
                <w:b/>
                <w:sz w:val="18"/>
                <w:szCs w:val="18"/>
              </w:rPr>
            </w:pPr>
            <w:r w:rsidRPr="00E35F9E">
              <w:rPr>
                <w:b/>
                <w:sz w:val="18"/>
                <w:szCs w:val="18"/>
              </w:rPr>
              <w:t>4</w:t>
            </w:r>
            <w:r w:rsidR="00D3344A">
              <w:rPr>
                <w:b/>
                <w:sz w:val="18"/>
                <w:szCs w:val="18"/>
              </w:rPr>
              <w:t>,</w:t>
            </w:r>
            <w:r w:rsidRPr="00E35F9E">
              <w:rPr>
                <w:b/>
                <w:sz w:val="18"/>
                <w:szCs w:val="18"/>
              </w:rPr>
              <w:t>800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1528064" w14:textId="336B29E4" w:rsidR="00E35F9E" w:rsidRPr="00E35F9E" w:rsidRDefault="00E35F9E" w:rsidP="00E35F9E">
            <w:pPr>
              <w:spacing w:after="0"/>
              <w:jc w:val="center"/>
              <w:rPr>
                <w:rFonts w:asciiTheme="minorHAnsi" w:hAnsiTheme="minorHAnsi" w:cstheme="minorHAnsi"/>
                <w:b/>
                <w:sz w:val="18"/>
                <w:szCs w:val="18"/>
              </w:rPr>
            </w:pPr>
            <w:r w:rsidRPr="00E35F9E">
              <w:rPr>
                <w:b/>
                <w:sz w:val="18"/>
                <w:szCs w:val="18"/>
              </w:rPr>
              <w:t>36</w:t>
            </w:r>
            <w:r w:rsidR="00D3344A">
              <w:rPr>
                <w:b/>
                <w:sz w:val="18"/>
                <w:szCs w:val="18"/>
              </w:rPr>
              <w:t>,</w:t>
            </w:r>
            <w:r w:rsidRPr="00E35F9E">
              <w:rPr>
                <w:b/>
                <w:sz w:val="18"/>
                <w:szCs w:val="18"/>
              </w:rPr>
              <w:t>400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5146933" w14:textId="4CA3560D" w:rsidR="00E35F9E" w:rsidRPr="00E35F9E" w:rsidRDefault="00E35F9E" w:rsidP="00E35F9E">
            <w:pPr>
              <w:spacing w:after="0"/>
              <w:jc w:val="center"/>
              <w:rPr>
                <w:rFonts w:asciiTheme="minorHAnsi" w:hAnsiTheme="minorHAnsi" w:cstheme="minorHAnsi"/>
                <w:b/>
                <w:sz w:val="18"/>
                <w:szCs w:val="18"/>
              </w:rPr>
            </w:pPr>
            <w:r w:rsidRPr="00E35F9E">
              <w:rPr>
                <w:b/>
                <w:sz w:val="18"/>
                <w:szCs w:val="18"/>
              </w:rPr>
              <w:t>84</w:t>
            </w:r>
            <w:r w:rsidR="00D3344A">
              <w:rPr>
                <w:b/>
                <w:sz w:val="18"/>
                <w:szCs w:val="18"/>
              </w:rPr>
              <w:t>,</w:t>
            </w:r>
            <w:r w:rsidRPr="00E35F9E">
              <w:rPr>
                <w:b/>
                <w:sz w:val="18"/>
                <w:szCs w:val="18"/>
              </w:rPr>
              <w:t>300</w:t>
            </w:r>
          </w:p>
        </w:tc>
        <w:tc>
          <w:tcPr>
            <w:tcW w:w="779" w:type="dxa"/>
            <w:tcBorders>
              <w:top w:val="single" w:sz="4" w:space="0" w:color="auto"/>
              <w:left w:val="single" w:sz="4" w:space="0" w:color="auto"/>
              <w:bottom w:val="single" w:sz="4" w:space="0" w:color="auto"/>
              <w:right w:val="single" w:sz="4" w:space="0" w:color="auto"/>
            </w:tcBorders>
            <w:vAlign w:val="center"/>
          </w:tcPr>
          <w:p w14:paraId="6B14A071" w14:textId="77777777" w:rsidR="00E35F9E" w:rsidRPr="00147938" w:rsidRDefault="00E35F9E" w:rsidP="00147938">
            <w:pPr>
              <w:jc w:val="center"/>
              <w:rPr>
                <w:rFonts w:asciiTheme="minorHAnsi" w:hAnsiTheme="minorHAnsi" w:cstheme="minorHAnsi"/>
                <w:i/>
                <w:sz w:val="18"/>
                <w:szCs w:val="18"/>
              </w:rPr>
            </w:pPr>
          </w:p>
        </w:tc>
      </w:tr>
      <w:tr w:rsidR="00E35F9E" w:rsidRPr="00F93D09" w14:paraId="3F7C5467" w14:textId="77777777" w:rsidTr="00E21C8E">
        <w:trPr>
          <w:cantSplit/>
        </w:trPr>
        <w:tc>
          <w:tcPr>
            <w:tcW w:w="1936" w:type="dxa"/>
            <w:vMerge/>
            <w:tcBorders>
              <w:left w:val="double" w:sz="4" w:space="0" w:color="auto"/>
              <w:bottom w:val="double" w:sz="4" w:space="0" w:color="auto"/>
              <w:right w:val="single" w:sz="4" w:space="0" w:color="auto"/>
            </w:tcBorders>
            <w:shd w:val="clear" w:color="auto" w:fill="auto"/>
            <w:vAlign w:val="center"/>
          </w:tcPr>
          <w:p w14:paraId="120D1605" w14:textId="77777777" w:rsidR="00E35F9E" w:rsidRPr="00F93D09" w:rsidRDefault="00E35F9E" w:rsidP="00E35F9E">
            <w:pPr>
              <w:rPr>
                <w:rFonts w:asciiTheme="minorHAnsi" w:hAnsiTheme="minorHAnsi" w:cstheme="minorHAnsi"/>
                <w:sz w:val="18"/>
                <w:szCs w:val="18"/>
              </w:rPr>
            </w:pPr>
          </w:p>
        </w:tc>
        <w:tc>
          <w:tcPr>
            <w:tcW w:w="1440" w:type="dxa"/>
            <w:vMerge/>
            <w:tcBorders>
              <w:left w:val="single" w:sz="4" w:space="0" w:color="auto"/>
              <w:bottom w:val="double" w:sz="4" w:space="0" w:color="auto"/>
              <w:right w:val="single" w:sz="4" w:space="0" w:color="auto"/>
            </w:tcBorders>
            <w:shd w:val="clear" w:color="auto" w:fill="auto"/>
            <w:vAlign w:val="center"/>
          </w:tcPr>
          <w:p w14:paraId="1B128467" w14:textId="77777777" w:rsidR="00E35F9E" w:rsidRPr="00F93D09" w:rsidRDefault="00E35F9E" w:rsidP="00E35F9E">
            <w:pPr>
              <w:jc w:val="center"/>
              <w:rPr>
                <w:rFonts w:asciiTheme="minorHAnsi" w:hAnsiTheme="minorHAnsi" w:cstheme="minorHAnsi"/>
                <w:b/>
                <w:bCs/>
                <w:sz w:val="18"/>
                <w:szCs w:val="18"/>
              </w:rPr>
            </w:pPr>
          </w:p>
        </w:tc>
        <w:tc>
          <w:tcPr>
            <w:tcW w:w="944" w:type="dxa"/>
            <w:tcBorders>
              <w:top w:val="double" w:sz="4" w:space="0" w:color="auto"/>
              <w:left w:val="single" w:sz="4" w:space="0" w:color="auto"/>
              <w:bottom w:val="double" w:sz="4" w:space="0" w:color="auto"/>
              <w:right w:val="single" w:sz="4" w:space="0" w:color="auto"/>
            </w:tcBorders>
            <w:shd w:val="clear" w:color="auto" w:fill="auto"/>
            <w:vAlign w:val="center"/>
          </w:tcPr>
          <w:p w14:paraId="306E1AF1" w14:textId="77777777" w:rsidR="00E35F9E" w:rsidRPr="00F93D09" w:rsidRDefault="00E35F9E" w:rsidP="00147938">
            <w:pPr>
              <w:jc w:val="center"/>
              <w:rPr>
                <w:rFonts w:asciiTheme="minorHAnsi" w:hAnsiTheme="minorHAnsi" w:cstheme="minorHAnsi"/>
                <w:b/>
                <w:bCs/>
                <w:sz w:val="18"/>
                <w:szCs w:val="18"/>
              </w:rPr>
            </w:pPr>
          </w:p>
        </w:tc>
        <w:tc>
          <w:tcPr>
            <w:tcW w:w="1036" w:type="dxa"/>
            <w:tcBorders>
              <w:top w:val="double" w:sz="4" w:space="0" w:color="auto"/>
              <w:left w:val="single" w:sz="4" w:space="0" w:color="auto"/>
              <w:bottom w:val="double" w:sz="4" w:space="0" w:color="auto"/>
              <w:right w:val="single" w:sz="4" w:space="0" w:color="auto"/>
            </w:tcBorders>
            <w:vAlign w:val="center"/>
          </w:tcPr>
          <w:p w14:paraId="0B0C59E2" w14:textId="77777777" w:rsidR="00E35F9E" w:rsidRPr="00F93D09" w:rsidRDefault="00E35F9E" w:rsidP="00147938">
            <w:pPr>
              <w:jc w:val="cente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73E0EDC4" w14:textId="77777777" w:rsidR="00E35F9E" w:rsidRPr="00E35F9E" w:rsidRDefault="00E35F9E" w:rsidP="00147938">
            <w:pPr>
              <w:spacing w:after="0"/>
              <w:jc w:val="center"/>
              <w:rPr>
                <w:rFonts w:asciiTheme="minorHAnsi" w:hAnsiTheme="minorHAnsi" w:cstheme="minorHAnsi"/>
                <w:sz w:val="18"/>
                <w:szCs w:val="18"/>
              </w:rPr>
            </w:pPr>
          </w:p>
        </w:tc>
        <w:tc>
          <w:tcPr>
            <w:tcW w:w="2741"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70E8106" w14:textId="77777777" w:rsidR="00E35F9E" w:rsidRPr="00E35F9E" w:rsidRDefault="00E35F9E" w:rsidP="00147938">
            <w:pPr>
              <w:spacing w:after="0"/>
              <w:jc w:val="left"/>
              <w:rPr>
                <w:rFonts w:asciiTheme="minorHAnsi" w:hAnsiTheme="minorHAnsi" w:cstheme="minorHAnsi"/>
                <w:b/>
                <w:bCs/>
                <w:sz w:val="18"/>
                <w:szCs w:val="18"/>
              </w:rPr>
            </w:pPr>
            <w:r w:rsidRPr="00E35F9E">
              <w:rPr>
                <w:rFonts w:asciiTheme="minorHAnsi" w:hAnsiTheme="minorHAnsi" w:cstheme="minorHAnsi"/>
                <w:b/>
                <w:bCs/>
                <w:sz w:val="18"/>
                <w:szCs w:val="18"/>
              </w:rPr>
              <w:t>Total Outcome 5</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227890BC" w14:textId="5E2818A8" w:rsidR="00E35F9E" w:rsidRPr="00E35F9E" w:rsidRDefault="00E35F9E" w:rsidP="00E35F9E">
            <w:pPr>
              <w:spacing w:after="0"/>
              <w:jc w:val="center"/>
              <w:rPr>
                <w:rFonts w:asciiTheme="minorHAnsi" w:hAnsiTheme="minorHAnsi" w:cstheme="minorHAnsi"/>
                <w:b/>
                <w:sz w:val="18"/>
                <w:szCs w:val="18"/>
              </w:rPr>
            </w:pPr>
            <w:r w:rsidRPr="00E35F9E">
              <w:rPr>
                <w:b/>
                <w:sz w:val="18"/>
                <w:szCs w:val="18"/>
              </w:rPr>
              <w:t>9</w:t>
            </w:r>
            <w:r w:rsidR="00D3344A">
              <w:rPr>
                <w:b/>
                <w:sz w:val="18"/>
                <w:szCs w:val="18"/>
              </w:rPr>
              <w:t>,</w:t>
            </w:r>
            <w:r w:rsidRPr="00E35F9E">
              <w:rPr>
                <w:b/>
                <w:sz w:val="18"/>
                <w:szCs w:val="18"/>
              </w:rPr>
              <w:t>500</w:t>
            </w:r>
          </w:p>
        </w:tc>
        <w:tc>
          <w:tcPr>
            <w:tcW w:w="900" w:type="dxa"/>
            <w:tcBorders>
              <w:top w:val="double" w:sz="4" w:space="0" w:color="auto"/>
              <w:left w:val="single" w:sz="4" w:space="0" w:color="auto"/>
              <w:bottom w:val="double" w:sz="4" w:space="0" w:color="auto"/>
              <w:right w:val="single" w:sz="4" w:space="0" w:color="auto"/>
            </w:tcBorders>
            <w:shd w:val="clear" w:color="auto" w:fill="auto"/>
            <w:noWrap/>
          </w:tcPr>
          <w:p w14:paraId="06552FB4" w14:textId="2A998B96" w:rsidR="00E35F9E" w:rsidRPr="00E35F9E" w:rsidRDefault="00E35F9E" w:rsidP="00E35F9E">
            <w:pPr>
              <w:spacing w:after="0"/>
              <w:jc w:val="center"/>
              <w:rPr>
                <w:rFonts w:asciiTheme="minorHAnsi" w:hAnsiTheme="minorHAnsi" w:cstheme="minorHAnsi"/>
                <w:b/>
                <w:sz w:val="18"/>
                <w:szCs w:val="18"/>
              </w:rPr>
            </w:pPr>
            <w:r w:rsidRPr="00E35F9E">
              <w:rPr>
                <w:b/>
                <w:sz w:val="18"/>
                <w:szCs w:val="18"/>
              </w:rPr>
              <w:t>33</w:t>
            </w:r>
            <w:r w:rsidR="00D3344A">
              <w:rPr>
                <w:b/>
                <w:sz w:val="18"/>
                <w:szCs w:val="18"/>
              </w:rPr>
              <w:t>,</w:t>
            </w:r>
            <w:r w:rsidRPr="00E35F9E">
              <w:rPr>
                <w:b/>
                <w:sz w:val="18"/>
                <w:szCs w:val="18"/>
              </w:rPr>
              <w:t>600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0D13B0BC" w14:textId="7B3B3545" w:rsidR="00E35F9E" w:rsidRPr="00E35F9E" w:rsidRDefault="00E35F9E" w:rsidP="00E35F9E">
            <w:pPr>
              <w:spacing w:after="0"/>
              <w:jc w:val="center"/>
              <w:rPr>
                <w:rFonts w:asciiTheme="minorHAnsi" w:hAnsiTheme="minorHAnsi" w:cstheme="minorHAnsi"/>
                <w:b/>
                <w:sz w:val="18"/>
                <w:szCs w:val="18"/>
              </w:rPr>
            </w:pPr>
            <w:r w:rsidRPr="00E35F9E">
              <w:rPr>
                <w:b/>
                <w:sz w:val="18"/>
                <w:szCs w:val="18"/>
              </w:rPr>
              <w:t>4</w:t>
            </w:r>
            <w:r w:rsidR="00D3344A">
              <w:rPr>
                <w:b/>
                <w:sz w:val="18"/>
                <w:szCs w:val="18"/>
              </w:rPr>
              <w:t>,</w:t>
            </w:r>
            <w:r w:rsidRPr="00E35F9E">
              <w:rPr>
                <w:b/>
                <w:sz w:val="18"/>
                <w:szCs w:val="18"/>
              </w:rPr>
              <w:t>800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476FD372" w14:textId="2E712783" w:rsidR="00E35F9E" w:rsidRPr="00E35F9E" w:rsidRDefault="00E35F9E" w:rsidP="00E35F9E">
            <w:pPr>
              <w:spacing w:after="0"/>
              <w:jc w:val="center"/>
              <w:rPr>
                <w:rFonts w:asciiTheme="minorHAnsi" w:hAnsiTheme="minorHAnsi" w:cstheme="minorHAnsi"/>
                <w:b/>
                <w:sz w:val="18"/>
                <w:szCs w:val="18"/>
              </w:rPr>
            </w:pPr>
            <w:r w:rsidRPr="00E35F9E">
              <w:rPr>
                <w:b/>
                <w:sz w:val="18"/>
                <w:szCs w:val="18"/>
              </w:rPr>
              <w:t>36</w:t>
            </w:r>
            <w:r w:rsidR="00D3344A">
              <w:rPr>
                <w:b/>
                <w:sz w:val="18"/>
                <w:szCs w:val="18"/>
              </w:rPr>
              <w:t>,</w:t>
            </w:r>
            <w:r w:rsidRPr="00E35F9E">
              <w:rPr>
                <w:b/>
                <w:sz w:val="18"/>
                <w:szCs w:val="18"/>
              </w:rPr>
              <w:t>400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280F8A44" w14:textId="22070AA2" w:rsidR="00E35F9E" w:rsidRPr="00E35F9E" w:rsidRDefault="00E35F9E" w:rsidP="00E35F9E">
            <w:pPr>
              <w:spacing w:after="0"/>
              <w:jc w:val="center"/>
              <w:rPr>
                <w:rFonts w:asciiTheme="minorHAnsi" w:hAnsiTheme="minorHAnsi" w:cstheme="minorHAnsi"/>
                <w:b/>
                <w:sz w:val="18"/>
                <w:szCs w:val="18"/>
              </w:rPr>
            </w:pPr>
            <w:r w:rsidRPr="00E35F9E">
              <w:rPr>
                <w:b/>
                <w:sz w:val="18"/>
                <w:szCs w:val="18"/>
              </w:rPr>
              <w:t>84</w:t>
            </w:r>
            <w:r w:rsidR="00D3344A">
              <w:rPr>
                <w:b/>
                <w:sz w:val="18"/>
                <w:szCs w:val="18"/>
              </w:rPr>
              <w:t>,</w:t>
            </w:r>
            <w:r w:rsidRPr="00E35F9E">
              <w:rPr>
                <w:b/>
                <w:sz w:val="18"/>
                <w:szCs w:val="18"/>
              </w:rPr>
              <w:t>300</w:t>
            </w:r>
          </w:p>
        </w:tc>
        <w:tc>
          <w:tcPr>
            <w:tcW w:w="779" w:type="dxa"/>
            <w:tcBorders>
              <w:top w:val="double" w:sz="4" w:space="0" w:color="auto"/>
              <w:left w:val="single" w:sz="4" w:space="0" w:color="auto"/>
              <w:bottom w:val="double" w:sz="4" w:space="0" w:color="auto"/>
              <w:right w:val="single" w:sz="4" w:space="0" w:color="auto"/>
            </w:tcBorders>
            <w:vAlign w:val="center"/>
          </w:tcPr>
          <w:p w14:paraId="773821F9" w14:textId="77777777" w:rsidR="00E35F9E" w:rsidRPr="00147938" w:rsidRDefault="00E35F9E" w:rsidP="00147938">
            <w:pPr>
              <w:jc w:val="center"/>
              <w:rPr>
                <w:rFonts w:asciiTheme="minorHAnsi" w:hAnsiTheme="minorHAnsi" w:cstheme="minorHAnsi"/>
                <w:i/>
                <w:sz w:val="18"/>
                <w:szCs w:val="18"/>
              </w:rPr>
            </w:pPr>
          </w:p>
        </w:tc>
      </w:tr>
      <w:tr w:rsidR="00E35F9E" w:rsidRPr="00F93D09" w14:paraId="53F8C34A" w14:textId="77777777" w:rsidTr="00E21C8E">
        <w:trPr>
          <w:cantSplit/>
        </w:trPr>
        <w:tc>
          <w:tcPr>
            <w:tcW w:w="1936" w:type="dxa"/>
            <w:vMerge w:val="restart"/>
            <w:tcBorders>
              <w:top w:val="double" w:sz="4" w:space="0" w:color="auto"/>
              <w:left w:val="double" w:sz="4" w:space="0" w:color="auto"/>
              <w:right w:val="single" w:sz="4" w:space="0" w:color="auto"/>
            </w:tcBorders>
            <w:shd w:val="clear" w:color="auto" w:fill="auto"/>
            <w:vAlign w:val="center"/>
          </w:tcPr>
          <w:p w14:paraId="68A70444" w14:textId="77777777" w:rsidR="00E35F9E" w:rsidRPr="00F93D09" w:rsidRDefault="00E35F9E" w:rsidP="00E35F9E">
            <w:pPr>
              <w:jc w:val="center"/>
              <w:rPr>
                <w:rFonts w:asciiTheme="minorHAnsi" w:hAnsiTheme="minorHAnsi" w:cstheme="minorHAnsi"/>
                <w:b/>
                <w:bCs/>
                <w:caps/>
                <w:sz w:val="18"/>
                <w:szCs w:val="18"/>
              </w:rPr>
            </w:pPr>
            <w:r w:rsidRPr="00F93D09">
              <w:rPr>
                <w:rFonts w:asciiTheme="minorHAnsi" w:hAnsiTheme="minorHAnsi" w:cstheme="minorHAnsi"/>
                <w:b/>
                <w:bCs/>
                <w:caps/>
                <w:sz w:val="18"/>
                <w:szCs w:val="18"/>
              </w:rPr>
              <w:t>Project management  unit</w:t>
            </w:r>
            <w:r w:rsidRPr="00F93D09">
              <w:rPr>
                <w:rStyle w:val="FootnoteReference"/>
                <w:rFonts w:asciiTheme="minorHAnsi" w:hAnsiTheme="minorHAnsi" w:cstheme="minorHAnsi"/>
                <w:b/>
                <w:bCs/>
                <w:caps/>
                <w:szCs w:val="18"/>
              </w:rPr>
              <w:footnoteReference w:id="43"/>
            </w:r>
          </w:p>
          <w:p w14:paraId="6A5B94B8" w14:textId="77777777" w:rsidR="00E35F9E" w:rsidRPr="00F93D09" w:rsidRDefault="00E35F9E" w:rsidP="00E35F9E">
            <w:pPr>
              <w:jc w:val="center"/>
              <w:rPr>
                <w:rFonts w:asciiTheme="minorHAnsi" w:hAnsiTheme="minorHAnsi" w:cstheme="minorHAnsi"/>
                <w:b/>
                <w:bCs/>
                <w:caps/>
                <w:sz w:val="18"/>
                <w:szCs w:val="18"/>
              </w:rPr>
            </w:pPr>
          </w:p>
          <w:p w14:paraId="566545E3" w14:textId="77777777" w:rsidR="00E35F9E" w:rsidRPr="00F93D09" w:rsidRDefault="00E35F9E" w:rsidP="00E35F9E">
            <w:pPr>
              <w:jc w:val="center"/>
              <w:rPr>
                <w:rFonts w:asciiTheme="minorHAnsi" w:hAnsiTheme="minorHAnsi" w:cstheme="minorHAnsi"/>
                <w:bCs/>
                <w:caps/>
                <w:sz w:val="18"/>
                <w:szCs w:val="18"/>
              </w:rPr>
            </w:pPr>
            <w:r w:rsidRPr="00F93D09">
              <w:rPr>
                <w:rFonts w:asciiTheme="minorHAnsi" w:hAnsiTheme="minorHAnsi" w:cstheme="minorHAnsi"/>
                <w:bCs/>
                <w:sz w:val="18"/>
                <w:szCs w:val="18"/>
              </w:rPr>
              <w:t xml:space="preserve">(This is not to appear as an Outcome in the Results Framework) </w:t>
            </w:r>
          </w:p>
        </w:tc>
        <w:tc>
          <w:tcPr>
            <w:tcW w:w="1440" w:type="dxa"/>
            <w:vMerge w:val="restart"/>
            <w:tcBorders>
              <w:top w:val="double" w:sz="4" w:space="0" w:color="auto"/>
              <w:left w:val="single" w:sz="4" w:space="0" w:color="auto"/>
              <w:right w:val="single" w:sz="4" w:space="0" w:color="auto"/>
            </w:tcBorders>
            <w:shd w:val="clear" w:color="auto" w:fill="auto"/>
            <w:vAlign w:val="center"/>
          </w:tcPr>
          <w:p w14:paraId="05A10856" w14:textId="5898B14B" w:rsidR="00E35F9E" w:rsidRPr="00F93D09" w:rsidRDefault="00473605" w:rsidP="00E35F9E">
            <w:pPr>
              <w:jc w:val="center"/>
              <w:rPr>
                <w:rFonts w:asciiTheme="minorHAnsi" w:hAnsiTheme="minorHAnsi" w:cstheme="minorHAnsi"/>
                <w:b/>
                <w:bCs/>
                <w:sz w:val="18"/>
                <w:szCs w:val="18"/>
              </w:rPr>
            </w:pPr>
            <w:r>
              <w:rPr>
                <w:rFonts w:asciiTheme="minorHAnsi" w:hAnsiTheme="minorHAnsi" w:cstheme="minorHAnsi"/>
                <w:b/>
                <w:bCs/>
                <w:sz w:val="18"/>
                <w:szCs w:val="18"/>
              </w:rPr>
              <w:t>MINAM</w:t>
            </w:r>
          </w:p>
        </w:tc>
        <w:tc>
          <w:tcPr>
            <w:tcW w:w="944" w:type="dxa"/>
            <w:vMerge w:val="restart"/>
            <w:tcBorders>
              <w:top w:val="double" w:sz="4" w:space="0" w:color="auto"/>
              <w:left w:val="single" w:sz="4" w:space="0" w:color="auto"/>
              <w:right w:val="single" w:sz="4" w:space="0" w:color="auto"/>
            </w:tcBorders>
            <w:shd w:val="clear" w:color="auto" w:fill="auto"/>
            <w:vAlign w:val="center"/>
          </w:tcPr>
          <w:p w14:paraId="314B1345" w14:textId="19637694" w:rsidR="00E35F9E" w:rsidRPr="00F93D09" w:rsidRDefault="00E35F9E" w:rsidP="00147938">
            <w:pPr>
              <w:jc w:val="center"/>
              <w:rPr>
                <w:rFonts w:asciiTheme="minorHAnsi" w:hAnsiTheme="minorHAnsi" w:cstheme="minorHAnsi"/>
                <w:b/>
                <w:bCs/>
                <w:sz w:val="18"/>
                <w:szCs w:val="18"/>
              </w:rPr>
            </w:pPr>
            <w:r>
              <w:rPr>
                <w:rFonts w:asciiTheme="minorHAnsi" w:hAnsiTheme="minorHAnsi" w:cstheme="minorHAnsi"/>
                <w:b/>
                <w:bCs/>
                <w:sz w:val="18"/>
                <w:szCs w:val="18"/>
              </w:rPr>
              <w:t>62000</w:t>
            </w:r>
          </w:p>
        </w:tc>
        <w:tc>
          <w:tcPr>
            <w:tcW w:w="1036" w:type="dxa"/>
            <w:vMerge w:val="restart"/>
            <w:tcBorders>
              <w:top w:val="double" w:sz="4" w:space="0" w:color="auto"/>
              <w:left w:val="single" w:sz="4" w:space="0" w:color="auto"/>
              <w:right w:val="single" w:sz="4" w:space="0" w:color="auto"/>
            </w:tcBorders>
            <w:vAlign w:val="center"/>
          </w:tcPr>
          <w:p w14:paraId="6749EF8F" w14:textId="212939E6" w:rsidR="00E35F9E" w:rsidRPr="00F93D09" w:rsidRDefault="00147938" w:rsidP="00147938">
            <w:pPr>
              <w:jc w:val="center"/>
              <w:rPr>
                <w:rFonts w:asciiTheme="minorHAnsi" w:hAnsiTheme="minorHAnsi" w:cstheme="minorHAnsi"/>
                <w:b/>
                <w:bCs/>
                <w:sz w:val="18"/>
                <w:szCs w:val="18"/>
              </w:rPr>
            </w:pPr>
            <w:r>
              <w:rPr>
                <w:rFonts w:asciiTheme="minorHAnsi" w:hAnsiTheme="minorHAnsi" w:cstheme="minorHAnsi"/>
                <w:b/>
                <w:bCs/>
                <w:sz w:val="18"/>
                <w:szCs w:val="18"/>
              </w:rPr>
              <w:t>G</w:t>
            </w:r>
            <w:r w:rsidR="00E35F9E" w:rsidRPr="00F93D09">
              <w:rPr>
                <w:rFonts w:asciiTheme="minorHAnsi" w:hAnsiTheme="minorHAnsi" w:cstheme="minorHAnsi"/>
                <w:b/>
                <w:bCs/>
                <w:sz w:val="18"/>
                <w:szCs w:val="18"/>
              </w:rPr>
              <w:t>EF</w:t>
            </w:r>
          </w:p>
          <w:p w14:paraId="4A20ECE7" w14:textId="6C4848F8" w:rsidR="00E35F9E" w:rsidRPr="00F93D09" w:rsidRDefault="00E35F9E" w:rsidP="00147938">
            <w:pPr>
              <w:jc w:val="center"/>
              <w:rPr>
                <w:rFonts w:asciiTheme="minorHAnsi" w:hAnsiTheme="minorHAnsi" w:cstheme="minorHAnsi"/>
                <w:b/>
                <w:bCs/>
                <w:sz w:val="18"/>
                <w:szCs w:val="18"/>
              </w:rPr>
            </w:pPr>
            <w:r>
              <w:rPr>
                <w:rFonts w:asciiTheme="minorHAnsi" w:hAnsiTheme="minorHAnsi" w:cstheme="minorHAnsi"/>
                <w:b/>
                <w:bCs/>
                <w:sz w:val="18"/>
                <w:szCs w:val="18"/>
              </w:rPr>
              <w:t>Trustee</w:t>
            </w:r>
          </w:p>
        </w:tc>
        <w:tc>
          <w:tcPr>
            <w:tcW w:w="1065" w:type="dxa"/>
            <w:tcBorders>
              <w:top w:val="double" w:sz="4" w:space="0" w:color="auto"/>
              <w:left w:val="single" w:sz="4" w:space="0" w:color="auto"/>
              <w:bottom w:val="single" w:sz="4" w:space="0" w:color="auto"/>
              <w:right w:val="single" w:sz="4" w:space="0" w:color="auto"/>
            </w:tcBorders>
            <w:shd w:val="clear" w:color="auto" w:fill="auto"/>
            <w:noWrap/>
          </w:tcPr>
          <w:p w14:paraId="6C2D2897" w14:textId="56DE8B00" w:rsidR="00E35F9E" w:rsidRPr="000279CE" w:rsidRDefault="00E35F9E" w:rsidP="00147938">
            <w:pPr>
              <w:spacing w:after="0"/>
              <w:jc w:val="center"/>
              <w:rPr>
                <w:rFonts w:asciiTheme="minorHAnsi" w:hAnsiTheme="minorHAnsi" w:cstheme="minorHAnsi"/>
                <w:sz w:val="18"/>
                <w:szCs w:val="18"/>
              </w:rPr>
            </w:pPr>
            <w:r w:rsidRPr="000279CE">
              <w:rPr>
                <w:sz w:val="18"/>
                <w:szCs w:val="18"/>
              </w:rPr>
              <w:t>718</w:t>
            </w:r>
            <w:r w:rsidR="00C94CE1" w:rsidRPr="000279CE">
              <w:rPr>
                <w:sz w:val="18"/>
                <w:szCs w:val="18"/>
              </w:rPr>
              <w:t>0</w:t>
            </w:r>
            <w:r w:rsidRPr="000279CE">
              <w:rPr>
                <w:sz w:val="18"/>
                <w:szCs w:val="18"/>
              </w:rPr>
              <w:t>0</w:t>
            </w:r>
          </w:p>
        </w:tc>
        <w:tc>
          <w:tcPr>
            <w:tcW w:w="2741" w:type="dxa"/>
            <w:tcBorders>
              <w:top w:val="double" w:sz="4" w:space="0" w:color="auto"/>
              <w:left w:val="single" w:sz="4" w:space="0" w:color="auto"/>
              <w:bottom w:val="single" w:sz="4" w:space="0" w:color="auto"/>
              <w:right w:val="single" w:sz="4" w:space="0" w:color="auto"/>
            </w:tcBorders>
            <w:shd w:val="clear" w:color="auto" w:fill="auto"/>
          </w:tcPr>
          <w:p w14:paraId="1B7B1E6C" w14:textId="1A689CD2" w:rsidR="00E35F9E" w:rsidRPr="000279CE" w:rsidRDefault="00E35F9E" w:rsidP="00147938">
            <w:pPr>
              <w:spacing w:after="0"/>
              <w:jc w:val="left"/>
              <w:rPr>
                <w:rFonts w:asciiTheme="minorHAnsi" w:hAnsiTheme="minorHAnsi" w:cstheme="minorHAnsi"/>
                <w:sz w:val="18"/>
                <w:szCs w:val="18"/>
              </w:rPr>
            </w:pPr>
            <w:r w:rsidRPr="000279CE">
              <w:rPr>
                <w:sz w:val="18"/>
                <w:szCs w:val="18"/>
              </w:rPr>
              <w:t xml:space="preserve">Contractual </w:t>
            </w:r>
            <w:proofErr w:type="spellStart"/>
            <w:r w:rsidRPr="000279CE">
              <w:rPr>
                <w:sz w:val="18"/>
                <w:szCs w:val="18"/>
              </w:rPr>
              <w:t>Svcs-indiv</w:t>
            </w:r>
            <w:proofErr w:type="spellEnd"/>
            <w:r w:rsidRPr="000279CE">
              <w:rPr>
                <w:sz w:val="18"/>
                <w:szCs w:val="18"/>
              </w:rPr>
              <w:t xml:space="preserve"> </w:t>
            </w:r>
            <w:proofErr w:type="spellStart"/>
            <w:r w:rsidRPr="000279CE">
              <w:rPr>
                <w:sz w:val="18"/>
                <w:szCs w:val="18"/>
              </w:rPr>
              <w:t>ImpPtnr</w:t>
            </w:r>
            <w:proofErr w:type="spellEnd"/>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5D4AC88F" w14:textId="0B84C222" w:rsidR="00E35F9E" w:rsidRPr="000279CE" w:rsidRDefault="00E35F9E" w:rsidP="00E35F9E">
            <w:pPr>
              <w:spacing w:after="0"/>
              <w:jc w:val="center"/>
              <w:rPr>
                <w:rFonts w:asciiTheme="minorHAnsi" w:hAnsiTheme="minorHAnsi" w:cstheme="minorHAnsi"/>
                <w:sz w:val="18"/>
                <w:szCs w:val="18"/>
              </w:rPr>
            </w:pPr>
            <w:r w:rsidRPr="000279CE">
              <w:rPr>
                <w:sz w:val="18"/>
                <w:szCs w:val="18"/>
              </w:rPr>
              <w:t>6</w:t>
            </w:r>
            <w:r w:rsidR="00D3344A" w:rsidRPr="000279CE">
              <w:rPr>
                <w:sz w:val="18"/>
                <w:szCs w:val="18"/>
              </w:rPr>
              <w:t>,</w:t>
            </w:r>
            <w:r w:rsidRPr="000279CE">
              <w:rPr>
                <w:sz w:val="18"/>
                <w:szCs w:val="18"/>
              </w:rPr>
              <w:t>000</w:t>
            </w:r>
          </w:p>
        </w:tc>
        <w:tc>
          <w:tcPr>
            <w:tcW w:w="900" w:type="dxa"/>
            <w:tcBorders>
              <w:top w:val="double" w:sz="4" w:space="0" w:color="auto"/>
              <w:left w:val="single" w:sz="4" w:space="0" w:color="auto"/>
              <w:bottom w:val="single" w:sz="4" w:space="0" w:color="auto"/>
              <w:right w:val="single" w:sz="4" w:space="0" w:color="auto"/>
            </w:tcBorders>
            <w:shd w:val="clear" w:color="auto" w:fill="auto"/>
            <w:noWrap/>
          </w:tcPr>
          <w:p w14:paraId="18FD000D" w14:textId="60C5CCFD" w:rsidR="00E35F9E" w:rsidRPr="000279CE" w:rsidRDefault="00E35F9E" w:rsidP="00E35F9E">
            <w:pPr>
              <w:spacing w:after="0"/>
              <w:jc w:val="center"/>
              <w:rPr>
                <w:rFonts w:asciiTheme="minorHAnsi" w:hAnsiTheme="minorHAnsi" w:cstheme="minorHAnsi"/>
                <w:sz w:val="18"/>
                <w:szCs w:val="18"/>
              </w:rPr>
            </w:pPr>
            <w:r w:rsidRPr="000279CE">
              <w:rPr>
                <w:sz w:val="18"/>
                <w:szCs w:val="18"/>
              </w:rPr>
              <w:t>4</w:t>
            </w:r>
            <w:r w:rsidR="00D3344A" w:rsidRPr="000279CE">
              <w:rPr>
                <w:sz w:val="18"/>
                <w:szCs w:val="18"/>
              </w:rPr>
              <w:t>,</w:t>
            </w:r>
            <w:r w:rsidRPr="000279CE">
              <w:rPr>
                <w:sz w:val="18"/>
                <w:szCs w:val="18"/>
              </w:rPr>
              <w:t>400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3CF7ADFE" w14:textId="1F55EEE3" w:rsidR="00E35F9E" w:rsidRPr="000279CE" w:rsidRDefault="00E35F9E" w:rsidP="00E35F9E">
            <w:pPr>
              <w:spacing w:after="0"/>
              <w:jc w:val="center"/>
              <w:rPr>
                <w:rFonts w:asciiTheme="minorHAnsi" w:hAnsiTheme="minorHAnsi" w:cstheme="minorHAnsi"/>
                <w:sz w:val="18"/>
                <w:szCs w:val="18"/>
              </w:rPr>
            </w:pPr>
            <w:r w:rsidRPr="000279CE">
              <w:rPr>
                <w:sz w:val="18"/>
                <w:szCs w:val="18"/>
              </w:rPr>
              <w:t>7</w:t>
            </w:r>
            <w:r w:rsidR="00D3344A" w:rsidRPr="000279CE">
              <w:rPr>
                <w:sz w:val="18"/>
                <w:szCs w:val="18"/>
              </w:rPr>
              <w:t>,</w:t>
            </w:r>
            <w:r w:rsidRPr="000279CE">
              <w:rPr>
                <w:sz w:val="18"/>
                <w:szCs w:val="18"/>
              </w:rPr>
              <w:t>200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04DAB6C1" w14:textId="3EBA404C" w:rsidR="00E35F9E" w:rsidRPr="000279CE" w:rsidRDefault="00211A5B" w:rsidP="00E35F9E">
            <w:pPr>
              <w:spacing w:after="0"/>
              <w:jc w:val="center"/>
              <w:rPr>
                <w:rFonts w:asciiTheme="minorHAnsi" w:hAnsiTheme="minorHAnsi" w:cstheme="minorHAnsi"/>
                <w:sz w:val="18"/>
                <w:szCs w:val="18"/>
              </w:rPr>
            </w:pPr>
            <w:r w:rsidRPr="000279CE">
              <w:rPr>
                <w:sz w:val="18"/>
                <w:szCs w:val="18"/>
              </w:rPr>
              <w:t>5</w:t>
            </w:r>
            <w:r w:rsidR="00D3344A" w:rsidRPr="000279CE">
              <w:rPr>
                <w:sz w:val="18"/>
                <w:szCs w:val="18"/>
              </w:rPr>
              <w:t>,</w:t>
            </w:r>
            <w:r w:rsidR="00E35F9E" w:rsidRPr="000279CE">
              <w:rPr>
                <w:sz w:val="18"/>
                <w:szCs w:val="18"/>
              </w:rPr>
              <w:t>200</w:t>
            </w:r>
          </w:p>
        </w:tc>
        <w:tc>
          <w:tcPr>
            <w:tcW w:w="885" w:type="dxa"/>
            <w:tcBorders>
              <w:top w:val="double" w:sz="4" w:space="0" w:color="auto"/>
              <w:left w:val="single" w:sz="4" w:space="0" w:color="auto"/>
              <w:bottom w:val="single" w:sz="4" w:space="0" w:color="auto"/>
              <w:right w:val="single" w:sz="4" w:space="0" w:color="auto"/>
            </w:tcBorders>
            <w:shd w:val="clear" w:color="auto" w:fill="auto"/>
            <w:noWrap/>
          </w:tcPr>
          <w:p w14:paraId="639901B5" w14:textId="0A41888B" w:rsidR="00E35F9E" w:rsidRPr="000279CE" w:rsidRDefault="00211A5B" w:rsidP="00E35F9E">
            <w:pPr>
              <w:spacing w:after="0"/>
              <w:jc w:val="center"/>
              <w:rPr>
                <w:rFonts w:asciiTheme="minorHAnsi" w:hAnsiTheme="minorHAnsi" w:cstheme="minorHAnsi"/>
                <w:sz w:val="18"/>
                <w:szCs w:val="18"/>
              </w:rPr>
            </w:pPr>
            <w:r w:rsidRPr="000279CE">
              <w:rPr>
                <w:sz w:val="18"/>
                <w:szCs w:val="18"/>
              </w:rPr>
              <w:t>22</w:t>
            </w:r>
            <w:r w:rsidR="00D3344A" w:rsidRPr="000279CE">
              <w:rPr>
                <w:sz w:val="18"/>
                <w:szCs w:val="18"/>
              </w:rPr>
              <w:t>,</w:t>
            </w:r>
            <w:r w:rsidR="00E35F9E" w:rsidRPr="000279CE">
              <w:rPr>
                <w:sz w:val="18"/>
                <w:szCs w:val="18"/>
              </w:rPr>
              <w:t>800</w:t>
            </w:r>
          </w:p>
        </w:tc>
        <w:tc>
          <w:tcPr>
            <w:tcW w:w="779" w:type="dxa"/>
            <w:tcBorders>
              <w:top w:val="double" w:sz="4" w:space="0" w:color="auto"/>
              <w:left w:val="single" w:sz="4" w:space="0" w:color="auto"/>
              <w:bottom w:val="single" w:sz="4" w:space="0" w:color="auto"/>
              <w:right w:val="single" w:sz="4" w:space="0" w:color="auto"/>
            </w:tcBorders>
          </w:tcPr>
          <w:p w14:paraId="7FE3747C" w14:textId="7AB38315" w:rsidR="00E35F9E" w:rsidRPr="000279CE" w:rsidRDefault="00E35F9E" w:rsidP="00147938">
            <w:pPr>
              <w:spacing w:after="0"/>
              <w:jc w:val="center"/>
              <w:rPr>
                <w:rFonts w:asciiTheme="minorHAnsi" w:hAnsiTheme="minorHAnsi" w:cstheme="minorHAnsi"/>
                <w:i/>
                <w:sz w:val="18"/>
                <w:szCs w:val="18"/>
              </w:rPr>
            </w:pPr>
            <w:r w:rsidRPr="000279CE">
              <w:rPr>
                <w:i/>
                <w:sz w:val="18"/>
                <w:szCs w:val="18"/>
              </w:rPr>
              <w:t>20</w:t>
            </w:r>
          </w:p>
        </w:tc>
      </w:tr>
      <w:tr w:rsidR="00211A5B" w:rsidRPr="00F93D09" w14:paraId="6C6A0A54" w14:textId="77777777" w:rsidTr="00E21C8E">
        <w:trPr>
          <w:cantSplit/>
        </w:trPr>
        <w:tc>
          <w:tcPr>
            <w:tcW w:w="1936" w:type="dxa"/>
            <w:vMerge/>
            <w:tcBorders>
              <w:left w:val="double" w:sz="4" w:space="0" w:color="auto"/>
              <w:right w:val="single" w:sz="4" w:space="0" w:color="auto"/>
            </w:tcBorders>
            <w:shd w:val="clear" w:color="auto" w:fill="auto"/>
            <w:vAlign w:val="center"/>
          </w:tcPr>
          <w:p w14:paraId="2C9CB877" w14:textId="77777777" w:rsidR="00211A5B" w:rsidRPr="00F93D09" w:rsidRDefault="00211A5B" w:rsidP="00211A5B">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135D6E45" w14:textId="77777777" w:rsidR="00211A5B" w:rsidRPr="00F93D09" w:rsidRDefault="00211A5B" w:rsidP="00211A5B">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025C1A06" w14:textId="77777777" w:rsidR="00211A5B" w:rsidRPr="00F93D09" w:rsidRDefault="00211A5B" w:rsidP="00211A5B">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225EFA33" w14:textId="77777777" w:rsidR="00211A5B" w:rsidRPr="00F93D09" w:rsidRDefault="00211A5B" w:rsidP="00211A5B">
            <w:pP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30B13BD7" w14:textId="34EC44E7" w:rsidR="00211A5B" w:rsidRPr="000279CE" w:rsidRDefault="00211A5B" w:rsidP="00211A5B">
            <w:pPr>
              <w:spacing w:after="0"/>
              <w:jc w:val="center"/>
              <w:rPr>
                <w:sz w:val="18"/>
                <w:szCs w:val="18"/>
              </w:rPr>
            </w:pPr>
            <w:r w:rsidRPr="000279CE">
              <w:rPr>
                <w:sz w:val="18"/>
                <w:szCs w:val="18"/>
              </w:rPr>
              <w:t>72100</w:t>
            </w:r>
          </w:p>
        </w:tc>
        <w:tc>
          <w:tcPr>
            <w:tcW w:w="2741" w:type="dxa"/>
            <w:tcBorders>
              <w:top w:val="nil"/>
              <w:left w:val="nil"/>
              <w:bottom w:val="single" w:sz="8" w:space="0" w:color="auto"/>
              <w:right w:val="single" w:sz="8" w:space="0" w:color="auto"/>
            </w:tcBorders>
            <w:shd w:val="clear" w:color="auto" w:fill="auto"/>
            <w:noWrap/>
            <w:vAlign w:val="center"/>
          </w:tcPr>
          <w:p w14:paraId="1A517243" w14:textId="67EFCA5B" w:rsidR="00211A5B" w:rsidRPr="000279CE" w:rsidRDefault="00211A5B" w:rsidP="00211A5B">
            <w:pPr>
              <w:spacing w:after="0"/>
              <w:jc w:val="left"/>
              <w:rPr>
                <w:sz w:val="18"/>
                <w:szCs w:val="18"/>
              </w:rPr>
            </w:pPr>
            <w:r w:rsidRPr="000279CE">
              <w:rPr>
                <w:rFonts w:cs="Calibri"/>
                <w:color w:val="000000"/>
                <w:sz w:val="18"/>
                <w:szCs w:val="18"/>
              </w:rPr>
              <w:t>Contractual services - Companies</w:t>
            </w:r>
          </w:p>
        </w:tc>
        <w:tc>
          <w:tcPr>
            <w:tcW w:w="885" w:type="dxa"/>
            <w:tcBorders>
              <w:top w:val="nil"/>
              <w:left w:val="nil"/>
              <w:bottom w:val="single" w:sz="8" w:space="0" w:color="auto"/>
              <w:right w:val="single" w:sz="8" w:space="0" w:color="auto"/>
            </w:tcBorders>
            <w:shd w:val="clear" w:color="auto" w:fill="auto"/>
            <w:noWrap/>
            <w:vAlign w:val="center"/>
          </w:tcPr>
          <w:p w14:paraId="41992EEF" w14:textId="13845C97" w:rsidR="00211A5B" w:rsidRPr="000279CE" w:rsidRDefault="00211A5B" w:rsidP="00211A5B">
            <w:pPr>
              <w:spacing w:after="0"/>
              <w:jc w:val="center"/>
              <w:rPr>
                <w:sz w:val="18"/>
                <w:szCs w:val="18"/>
              </w:rPr>
            </w:pPr>
            <w:r w:rsidRPr="000279CE">
              <w:rPr>
                <w:rFonts w:cs="Calibri"/>
                <w:color w:val="000000"/>
                <w:sz w:val="18"/>
                <w:szCs w:val="18"/>
              </w:rPr>
              <w:t>30,000</w:t>
            </w:r>
          </w:p>
        </w:tc>
        <w:tc>
          <w:tcPr>
            <w:tcW w:w="900" w:type="dxa"/>
            <w:tcBorders>
              <w:top w:val="nil"/>
              <w:left w:val="nil"/>
              <w:bottom w:val="single" w:sz="8" w:space="0" w:color="auto"/>
              <w:right w:val="single" w:sz="8" w:space="0" w:color="auto"/>
            </w:tcBorders>
            <w:shd w:val="clear" w:color="auto" w:fill="auto"/>
            <w:noWrap/>
            <w:vAlign w:val="center"/>
          </w:tcPr>
          <w:p w14:paraId="2CAA6250" w14:textId="57E0D66F" w:rsidR="00211A5B" w:rsidRPr="000279CE" w:rsidRDefault="00211A5B" w:rsidP="00211A5B">
            <w:pPr>
              <w:spacing w:after="0"/>
              <w:jc w:val="center"/>
              <w:rPr>
                <w:sz w:val="18"/>
                <w:szCs w:val="18"/>
              </w:rPr>
            </w:pPr>
            <w:r w:rsidRPr="000279CE">
              <w:rPr>
                <w:rFonts w:cs="Calibri"/>
                <w:color w:val="000000"/>
                <w:sz w:val="18"/>
                <w:szCs w:val="18"/>
              </w:rPr>
              <w:t>30,000</w:t>
            </w:r>
          </w:p>
        </w:tc>
        <w:tc>
          <w:tcPr>
            <w:tcW w:w="885" w:type="dxa"/>
            <w:tcBorders>
              <w:top w:val="nil"/>
              <w:left w:val="nil"/>
              <w:bottom w:val="single" w:sz="8" w:space="0" w:color="auto"/>
              <w:right w:val="single" w:sz="8" w:space="0" w:color="auto"/>
            </w:tcBorders>
            <w:shd w:val="clear" w:color="auto" w:fill="auto"/>
            <w:noWrap/>
            <w:vAlign w:val="center"/>
          </w:tcPr>
          <w:p w14:paraId="1F8A6896" w14:textId="678F4866" w:rsidR="00211A5B" w:rsidRPr="000279CE" w:rsidRDefault="00211A5B" w:rsidP="00211A5B">
            <w:pPr>
              <w:spacing w:after="0"/>
              <w:jc w:val="center"/>
              <w:rPr>
                <w:sz w:val="18"/>
                <w:szCs w:val="18"/>
              </w:rPr>
            </w:pPr>
            <w:r w:rsidRPr="000279CE">
              <w:rPr>
                <w:rFonts w:cs="Calibri"/>
                <w:color w:val="000000"/>
                <w:sz w:val="18"/>
                <w:szCs w:val="18"/>
              </w:rPr>
              <w:t>30,000</w:t>
            </w:r>
          </w:p>
        </w:tc>
        <w:tc>
          <w:tcPr>
            <w:tcW w:w="885" w:type="dxa"/>
            <w:tcBorders>
              <w:top w:val="nil"/>
              <w:left w:val="nil"/>
              <w:bottom w:val="single" w:sz="8" w:space="0" w:color="auto"/>
              <w:right w:val="single" w:sz="8" w:space="0" w:color="auto"/>
            </w:tcBorders>
            <w:shd w:val="clear" w:color="auto" w:fill="auto"/>
            <w:noWrap/>
            <w:vAlign w:val="center"/>
          </w:tcPr>
          <w:p w14:paraId="1BDB0DF3" w14:textId="7ED9565B" w:rsidR="00211A5B" w:rsidRPr="000279CE" w:rsidRDefault="00211A5B" w:rsidP="00211A5B">
            <w:pPr>
              <w:spacing w:after="0"/>
              <w:jc w:val="center"/>
              <w:rPr>
                <w:sz w:val="18"/>
                <w:szCs w:val="18"/>
              </w:rPr>
            </w:pPr>
            <w:r w:rsidRPr="000279CE">
              <w:rPr>
                <w:rFonts w:cs="Calibri"/>
                <w:color w:val="000000"/>
                <w:sz w:val="18"/>
                <w:szCs w:val="18"/>
              </w:rPr>
              <w:t>15,000</w:t>
            </w:r>
          </w:p>
        </w:tc>
        <w:tc>
          <w:tcPr>
            <w:tcW w:w="885" w:type="dxa"/>
            <w:tcBorders>
              <w:top w:val="nil"/>
              <w:left w:val="nil"/>
              <w:bottom w:val="single" w:sz="8" w:space="0" w:color="auto"/>
              <w:right w:val="single" w:sz="8" w:space="0" w:color="auto"/>
            </w:tcBorders>
            <w:shd w:val="clear" w:color="auto" w:fill="auto"/>
            <w:noWrap/>
            <w:vAlign w:val="center"/>
          </w:tcPr>
          <w:p w14:paraId="3DB2D362" w14:textId="72D2D113" w:rsidR="00211A5B" w:rsidRPr="000279CE" w:rsidRDefault="00211A5B" w:rsidP="00211A5B">
            <w:pPr>
              <w:spacing w:after="0"/>
              <w:jc w:val="center"/>
              <w:rPr>
                <w:sz w:val="18"/>
                <w:szCs w:val="18"/>
              </w:rPr>
            </w:pPr>
            <w:r w:rsidRPr="000279CE">
              <w:rPr>
                <w:rFonts w:cs="Calibri"/>
                <w:color w:val="000000"/>
                <w:sz w:val="18"/>
                <w:szCs w:val="18"/>
              </w:rPr>
              <w:t>105,000</w:t>
            </w:r>
          </w:p>
        </w:tc>
        <w:tc>
          <w:tcPr>
            <w:tcW w:w="779" w:type="dxa"/>
            <w:tcBorders>
              <w:top w:val="single" w:sz="8" w:space="0" w:color="auto"/>
              <w:left w:val="nil"/>
              <w:bottom w:val="single" w:sz="8" w:space="0" w:color="auto"/>
              <w:right w:val="single" w:sz="8" w:space="0" w:color="auto"/>
            </w:tcBorders>
            <w:shd w:val="clear" w:color="auto" w:fill="auto"/>
            <w:vAlign w:val="center"/>
          </w:tcPr>
          <w:p w14:paraId="1064219C" w14:textId="4B4E3CEE" w:rsidR="00211A5B" w:rsidRPr="000279CE" w:rsidRDefault="00211A5B" w:rsidP="00211A5B">
            <w:pPr>
              <w:spacing w:after="0"/>
              <w:jc w:val="center"/>
              <w:rPr>
                <w:i/>
                <w:sz w:val="18"/>
                <w:szCs w:val="18"/>
              </w:rPr>
            </w:pPr>
            <w:r w:rsidRPr="000279CE">
              <w:rPr>
                <w:rFonts w:cs="Calibri"/>
                <w:i/>
                <w:iCs/>
                <w:color w:val="000000"/>
                <w:sz w:val="18"/>
                <w:szCs w:val="18"/>
              </w:rPr>
              <w:t>21</w:t>
            </w:r>
          </w:p>
        </w:tc>
      </w:tr>
      <w:tr w:rsidR="00E35F9E" w:rsidRPr="00F93D09" w14:paraId="0C4061CC" w14:textId="77777777" w:rsidTr="00E21C8E">
        <w:trPr>
          <w:cantSplit/>
        </w:trPr>
        <w:tc>
          <w:tcPr>
            <w:tcW w:w="1936" w:type="dxa"/>
            <w:vMerge/>
            <w:tcBorders>
              <w:left w:val="double" w:sz="4" w:space="0" w:color="auto"/>
              <w:right w:val="single" w:sz="4" w:space="0" w:color="auto"/>
            </w:tcBorders>
            <w:shd w:val="clear" w:color="auto" w:fill="auto"/>
            <w:vAlign w:val="center"/>
          </w:tcPr>
          <w:p w14:paraId="0968CCAC" w14:textId="77777777" w:rsidR="00E35F9E" w:rsidRPr="00F93D09" w:rsidRDefault="00E35F9E" w:rsidP="00E35F9E">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14808D59" w14:textId="77777777" w:rsidR="00E35F9E" w:rsidRPr="00F93D09" w:rsidRDefault="00E35F9E" w:rsidP="00E35F9E">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22BB3EEA" w14:textId="77777777" w:rsidR="00E35F9E" w:rsidRPr="00F93D09" w:rsidRDefault="00E35F9E" w:rsidP="00E35F9E">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0469579A" w14:textId="77777777" w:rsidR="00E35F9E" w:rsidRPr="00F93D09" w:rsidRDefault="00E35F9E" w:rsidP="00E35F9E">
            <w:pP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58525216" w14:textId="72BAD755" w:rsidR="00E35F9E" w:rsidRPr="000279CE" w:rsidRDefault="00E35F9E" w:rsidP="00147938">
            <w:pPr>
              <w:spacing w:after="0"/>
              <w:jc w:val="center"/>
              <w:rPr>
                <w:rFonts w:asciiTheme="minorHAnsi" w:hAnsiTheme="minorHAnsi" w:cstheme="minorHAnsi"/>
                <w:sz w:val="18"/>
                <w:szCs w:val="18"/>
              </w:rPr>
            </w:pPr>
            <w:r w:rsidRPr="000279CE">
              <w:rPr>
                <w:sz w:val="18"/>
                <w:szCs w:val="18"/>
              </w:rPr>
              <w:t>72500</w:t>
            </w:r>
          </w:p>
        </w:tc>
        <w:tc>
          <w:tcPr>
            <w:tcW w:w="2741" w:type="dxa"/>
            <w:tcBorders>
              <w:top w:val="single" w:sz="4" w:space="0" w:color="auto"/>
              <w:left w:val="single" w:sz="4" w:space="0" w:color="auto"/>
              <w:bottom w:val="single" w:sz="4" w:space="0" w:color="auto"/>
              <w:right w:val="single" w:sz="4" w:space="0" w:color="auto"/>
            </w:tcBorders>
            <w:shd w:val="clear" w:color="auto" w:fill="auto"/>
            <w:noWrap/>
          </w:tcPr>
          <w:p w14:paraId="6923F719" w14:textId="67D43DA8" w:rsidR="00E35F9E" w:rsidRPr="000279CE" w:rsidRDefault="00E35F9E" w:rsidP="00147938">
            <w:pPr>
              <w:spacing w:after="0"/>
              <w:jc w:val="left"/>
              <w:rPr>
                <w:rFonts w:asciiTheme="minorHAnsi" w:hAnsiTheme="minorHAnsi" w:cstheme="minorHAnsi"/>
                <w:sz w:val="18"/>
                <w:szCs w:val="18"/>
              </w:rPr>
            </w:pPr>
            <w:r w:rsidRPr="000279CE">
              <w:rPr>
                <w:sz w:val="18"/>
                <w:szCs w:val="18"/>
              </w:rPr>
              <w:t>Supplies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3CB6382" w14:textId="6DCBA52A" w:rsidR="00E35F9E" w:rsidRPr="000279CE" w:rsidRDefault="00E35F9E" w:rsidP="00E35F9E">
            <w:pPr>
              <w:spacing w:after="0"/>
              <w:jc w:val="center"/>
              <w:rPr>
                <w:rFonts w:asciiTheme="minorHAnsi" w:hAnsiTheme="minorHAnsi" w:cstheme="minorHAnsi"/>
                <w:sz w:val="18"/>
                <w:szCs w:val="18"/>
              </w:rPr>
            </w:pPr>
            <w:r w:rsidRPr="000279CE">
              <w:rPr>
                <w:sz w:val="18"/>
                <w:szCs w:val="18"/>
              </w:rPr>
              <w:t>2</w:t>
            </w:r>
            <w:r w:rsidR="00D3344A" w:rsidRPr="000279CE">
              <w:rPr>
                <w:sz w:val="18"/>
                <w:szCs w:val="18"/>
              </w:rPr>
              <w:t>,</w:t>
            </w:r>
            <w:r w:rsidR="003B5023" w:rsidRPr="000279CE">
              <w:rPr>
                <w:sz w:val="18"/>
                <w:szCs w:val="18"/>
              </w:rPr>
              <w:t>0</w:t>
            </w:r>
            <w:r w:rsidRPr="000279CE">
              <w:rPr>
                <w:sz w:val="18"/>
                <w:szCs w:val="18"/>
              </w:rPr>
              <w:t>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4CB53B82" w14:textId="7340D758" w:rsidR="00E35F9E" w:rsidRPr="000279CE" w:rsidRDefault="00E35F9E" w:rsidP="00E35F9E">
            <w:pPr>
              <w:spacing w:after="0"/>
              <w:jc w:val="center"/>
              <w:rPr>
                <w:rFonts w:asciiTheme="minorHAnsi" w:hAnsiTheme="minorHAnsi" w:cstheme="minorHAnsi"/>
                <w:sz w:val="18"/>
                <w:szCs w:val="18"/>
              </w:rPr>
            </w:pPr>
            <w:r w:rsidRPr="000279CE">
              <w:rPr>
                <w:sz w:val="18"/>
                <w:szCs w:val="18"/>
              </w:rPr>
              <w:t>2</w:t>
            </w:r>
            <w:r w:rsidR="00D3344A" w:rsidRPr="000279CE">
              <w:rPr>
                <w:sz w:val="18"/>
                <w:szCs w:val="18"/>
              </w:rPr>
              <w:t>,</w:t>
            </w:r>
            <w:r w:rsidR="003B5023" w:rsidRPr="000279CE">
              <w:rPr>
                <w:sz w:val="18"/>
                <w:szCs w:val="18"/>
              </w:rPr>
              <w:t>0</w:t>
            </w:r>
            <w:r w:rsidRPr="000279CE">
              <w:rPr>
                <w:sz w:val="18"/>
                <w:szCs w:val="18"/>
              </w:rPr>
              <w:t>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FB8B66D" w14:textId="19BCE6F1" w:rsidR="00E35F9E" w:rsidRPr="000279CE" w:rsidRDefault="00E35F9E" w:rsidP="00E35F9E">
            <w:pPr>
              <w:spacing w:after="0"/>
              <w:jc w:val="center"/>
              <w:rPr>
                <w:rFonts w:asciiTheme="minorHAnsi" w:hAnsiTheme="minorHAnsi" w:cstheme="minorHAnsi"/>
                <w:sz w:val="18"/>
                <w:szCs w:val="18"/>
              </w:rPr>
            </w:pPr>
            <w:r w:rsidRPr="000279CE">
              <w:rPr>
                <w:sz w:val="18"/>
                <w:szCs w:val="18"/>
              </w:rPr>
              <w:t>2</w:t>
            </w:r>
            <w:r w:rsidR="00D3344A" w:rsidRPr="000279CE">
              <w:rPr>
                <w:sz w:val="18"/>
                <w:szCs w:val="18"/>
              </w:rPr>
              <w:t>,</w:t>
            </w:r>
            <w:r w:rsidR="003B5023" w:rsidRPr="000279CE">
              <w:rPr>
                <w:sz w:val="18"/>
                <w:szCs w:val="18"/>
              </w:rPr>
              <w:t>0</w:t>
            </w:r>
            <w:r w:rsidRPr="000279CE">
              <w:rPr>
                <w:sz w:val="18"/>
                <w:szCs w:val="18"/>
              </w:rPr>
              <w:t>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C3B6962" w14:textId="6126DF9D" w:rsidR="00E35F9E" w:rsidRPr="000279CE" w:rsidRDefault="00E35F9E" w:rsidP="00E35F9E">
            <w:pPr>
              <w:spacing w:after="0"/>
              <w:jc w:val="center"/>
              <w:rPr>
                <w:rFonts w:asciiTheme="minorHAnsi" w:hAnsiTheme="minorHAnsi" w:cstheme="minorHAnsi"/>
                <w:sz w:val="18"/>
                <w:szCs w:val="18"/>
              </w:rPr>
            </w:pPr>
            <w:r w:rsidRPr="000279CE">
              <w:rPr>
                <w:sz w:val="18"/>
                <w:szCs w:val="18"/>
              </w:rPr>
              <w:t>1</w:t>
            </w:r>
            <w:r w:rsidR="00D3344A" w:rsidRPr="000279CE">
              <w:rPr>
                <w:sz w:val="18"/>
                <w:szCs w:val="18"/>
              </w:rPr>
              <w:t>,</w:t>
            </w:r>
            <w:r w:rsidRPr="000279CE">
              <w:rPr>
                <w:sz w:val="18"/>
                <w:szCs w:val="18"/>
              </w:rPr>
              <w:t>250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9561A6C" w14:textId="65198626" w:rsidR="00E35F9E" w:rsidRPr="000279CE" w:rsidRDefault="003B5023" w:rsidP="00E35F9E">
            <w:pPr>
              <w:spacing w:after="0"/>
              <w:jc w:val="center"/>
              <w:rPr>
                <w:rFonts w:asciiTheme="minorHAnsi" w:hAnsiTheme="minorHAnsi" w:cstheme="minorHAnsi"/>
                <w:sz w:val="18"/>
                <w:szCs w:val="18"/>
              </w:rPr>
            </w:pPr>
            <w:r w:rsidRPr="000279CE">
              <w:rPr>
                <w:sz w:val="18"/>
                <w:szCs w:val="18"/>
              </w:rPr>
              <w:t>7</w:t>
            </w:r>
            <w:r w:rsidR="00D3344A" w:rsidRPr="000279CE">
              <w:rPr>
                <w:sz w:val="18"/>
                <w:szCs w:val="18"/>
              </w:rPr>
              <w:t>,</w:t>
            </w:r>
            <w:r w:rsidRPr="000279CE">
              <w:rPr>
                <w:sz w:val="18"/>
                <w:szCs w:val="18"/>
              </w:rPr>
              <w:t>2</w:t>
            </w:r>
            <w:r w:rsidR="00E35F9E" w:rsidRPr="000279CE">
              <w:rPr>
                <w:sz w:val="18"/>
                <w:szCs w:val="18"/>
              </w:rPr>
              <w:t>50</w:t>
            </w:r>
          </w:p>
        </w:tc>
        <w:tc>
          <w:tcPr>
            <w:tcW w:w="779" w:type="dxa"/>
            <w:tcBorders>
              <w:top w:val="single" w:sz="4" w:space="0" w:color="auto"/>
              <w:left w:val="single" w:sz="4" w:space="0" w:color="auto"/>
              <w:bottom w:val="single" w:sz="4" w:space="0" w:color="auto"/>
              <w:right w:val="single" w:sz="4" w:space="0" w:color="auto"/>
            </w:tcBorders>
          </w:tcPr>
          <w:p w14:paraId="474063C5" w14:textId="0F1FE350" w:rsidR="00E35F9E" w:rsidRPr="000279CE" w:rsidRDefault="00E35F9E" w:rsidP="00147938">
            <w:pPr>
              <w:spacing w:after="0"/>
              <w:jc w:val="center"/>
              <w:rPr>
                <w:rFonts w:asciiTheme="minorHAnsi" w:hAnsiTheme="minorHAnsi" w:cstheme="minorHAnsi"/>
                <w:i/>
                <w:sz w:val="18"/>
                <w:szCs w:val="18"/>
              </w:rPr>
            </w:pPr>
            <w:r w:rsidRPr="000279CE">
              <w:rPr>
                <w:i/>
                <w:sz w:val="18"/>
                <w:szCs w:val="18"/>
              </w:rPr>
              <w:t>2</w:t>
            </w:r>
            <w:r w:rsidR="00211A5B" w:rsidRPr="000279CE">
              <w:rPr>
                <w:i/>
                <w:sz w:val="18"/>
                <w:szCs w:val="18"/>
              </w:rPr>
              <w:t>2</w:t>
            </w:r>
          </w:p>
        </w:tc>
      </w:tr>
      <w:tr w:rsidR="00E35F9E" w:rsidRPr="00F93D09" w14:paraId="405681AC" w14:textId="77777777" w:rsidTr="00E21C8E">
        <w:trPr>
          <w:cantSplit/>
        </w:trPr>
        <w:tc>
          <w:tcPr>
            <w:tcW w:w="1936" w:type="dxa"/>
            <w:vMerge/>
            <w:tcBorders>
              <w:left w:val="double" w:sz="4" w:space="0" w:color="auto"/>
              <w:right w:val="single" w:sz="4" w:space="0" w:color="auto"/>
            </w:tcBorders>
            <w:shd w:val="clear" w:color="auto" w:fill="auto"/>
            <w:vAlign w:val="center"/>
          </w:tcPr>
          <w:p w14:paraId="1CF491CC" w14:textId="77777777" w:rsidR="00E35F9E" w:rsidRPr="00F93D09" w:rsidRDefault="00E35F9E" w:rsidP="00E35F9E">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6D8A0BE9" w14:textId="77777777" w:rsidR="00E35F9E" w:rsidRPr="00F93D09" w:rsidRDefault="00E35F9E" w:rsidP="00E35F9E">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63F7CA73" w14:textId="77777777" w:rsidR="00E35F9E" w:rsidRPr="00F93D09" w:rsidRDefault="00E35F9E" w:rsidP="00E35F9E">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341E91B1" w14:textId="77777777" w:rsidR="00E35F9E" w:rsidRPr="00F93D09" w:rsidRDefault="00E35F9E" w:rsidP="00E35F9E">
            <w:pP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13C80D11" w14:textId="5F7AB8D6" w:rsidR="00E35F9E" w:rsidRPr="000279CE" w:rsidRDefault="00E35F9E" w:rsidP="00147938">
            <w:pPr>
              <w:spacing w:after="0"/>
              <w:jc w:val="center"/>
              <w:rPr>
                <w:rFonts w:asciiTheme="minorHAnsi" w:hAnsiTheme="minorHAnsi" w:cstheme="minorHAnsi"/>
                <w:sz w:val="18"/>
                <w:szCs w:val="18"/>
              </w:rPr>
            </w:pPr>
            <w:r w:rsidRPr="000279CE">
              <w:rPr>
                <w:sz w:val="18"/>
                <w:szCs w:val="18"/>
              </w:rPr>
              <w:t>72200</w:t>
            </w:r>
          </w:p>
        </w:tc>
        <w:tc>
          <w:tcPr>
            <w:tcW w:w="2741" w:type="dxa"/>
            <w:tcBorders>
              <w:top w:val="single" w:sz="4" w:space="0" w:color="auto"/>
              <w:left w:val="single" w:sz="4" w:space="0" w:color="auto"/>
              <w:bottom w:val="single" w:sz="4" w:space="0" w:color="auto"/>
              <w:right w:val="single" w:sz="4" w:space="0" w:color="auto"/>
            </w:tcBorders>
            <w:shd w:val="clear" w:color="auto" w:fill="auto"/>
            <w:noWrap/>
          </w:tcPr>
          <w:p w14:paraId="7CAA0FE0" w14:textId="01FB751A" w:rsidR="00E35F9E" w:rsidRPr="000279CE" w:rsidRDefault="00E35F9E" w:rsidP="00147938">
            <w:pPr>
              <w:spacing w:after="0"/>
              <w:jc w:val="left"/>
              <w:rPr>
                <w:rFonts w:asciiTheme="minorHAnsi" w:hAnsiTheme="minorHAnsi" w:cstheme="minorHAnsi"/>
                <w:sz w:val="18"/>
                <w:szCs w:val="18"/>
              </w:rPr>
            </w:pPr>
            <w:r w:rsidRPr="000279CE">
              <w:rPr>
                <w:sz w:val="18"/>
                <w:szCs w:val="18"/>
              </w:rPr>
              <w:t xml:space="preserve"> Equipment and furniture</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3300840" w14:textId="2D26549A" w:rsidR="00E35F9E" w:rsidRPr="000279CE" w:rsidRDefault="00E35F9E" w:rsidP="00E35F9E">
            <w:pPr>
              <w:spacing w:after="0"/>
              <w:jc w:val="center"/>
              <w:rPr>
                <w:rFonts w:asciiTheme="minorHAnsi" w:hAnsiTheme="minorHAnsi" w:cstheme="minorHAnsi"/>
                <w:sz w:val="18"/>
                <w:szCs w:val="18"/>
              </w:rPr>
            </w:pPr>
            <w:r w:rsidRPr="000279CE">
              <w:rPr>
                <w:sz w:val="18"/>
                <w:szCs w:val="18"/>
              </w:rPr>
              <w:t>4</w:t>
            </w:r>
            <w:r w:rsidR="00D3344A" w:rsidRPr="000279CE">
              <w:rPr>
                <w:sz w:val="18"/>
                <w:szCs w:val="18"/>
              </w:rPr>
              <w:t>,</w:t>
            </w:r>
            <w:r w:rsidRPr="000279CE">
              <w:rPr>
                <w:sz w:val="18"/>
                <w:szCs w:val="18"/>
              </w:rPr>
              <w:t>176</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04B94D1B" w14:textId="27A0E136" w:rsidR="00E35F9E" w:rsidRPr="000279CE" w:rsidRDefault="00E35F9E" w:rsidP="00E35F9E">
            <w:pPr>
              <w:spacing w:after="0"/>
              <w:jc w:val="center"/>
              <w:rPr>
                <w:rFonts w:asciiTheme="minorHAnsi" w:hAnsiTheme="minorHAnsi" w:cstheme="minorHAnsi"/>
                <w:sz w:val="18"/>
                <w:szCs w:val="18"/>
              </w:rPr>
            </w:pPr>
            <w:r w:rsidRPr="000279CE">
              <w:rPr>
                <w:sz w:val="18"/>
                <w:szCs w:val="18"/>
              </w:rPr>
              <w:t>1</w:t>
            </w:r>
            <w:r w:rsidR="00D3344A" w:rsidRPr="000279CE">
              <w:rPr>
                <w:sz w:val="18"/>
                <w:szCs w:val="18"/>
              </w:rPr>
              <w:t>,</w:t>
            </w:r>
            <w:r w:rsidRPr="000279CE">
              <w:rPr>
                <w:sz w:val="18"/>
                <w:szCs w:val="18"/>
              </w:rPr>
              <w:t>392</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3CFADB8" w14:textId="35AC71F5" w:rsidR="00E35F9E" w:rsidRPr="000279CE" w:rsidRDefault="00E35F9E" w:rsidP="00E35F9E">
            <w:pPr>
              <w:spacing w:after="0"/>
              <w:jc w:val="center"/>
              <w:rPr>
                <w:rFonts w:asciiTheme="minorHAnsi" w:hAnsiTheme="minorHAnsi" w:cstheme="minorHAnsi"/>
                <w:sz w:val="18"/>
                <w:szCs w:val="18"/>
              </w:rPr>
            </w:pPr>
            <w:r w:rsidRPr="000279CE">
              <w:rPr>
                <w:sz w:val="18"/>
                <w:szCs w:val="18"/>
              </w:rPr>
              <w:t>1</w:t>
            </w:r>
            <w:r w:rsidR="00D3344A" w:rsidRPr="000279CE">
              <w:rPr>
                <w:sz w:val="18"/>
                <w:szCs w:val="18"/>
              </w:rPr>
              <w:t>,</w:t>
            </w:r>
            <w:r w:rsidRPr="000279CE">
              <w:rPr>
                <w:sz w:val="18"/>
                <w:szCs w:val="18"/>
              </w:rPr>
              <w:t>392</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61484C6D" w14:textId="7646793E" w:rsidR="00E35F9E" w:rsidRPr="000279CE" w:rsidRDefault="00E35F9E" w:rsidP="00E35F9E">
            <w:pPr>
              <w:spacing w:after="0"/>
              <w:jc w:val="center"/>
              <w:rPr>
                <w:rFonts w:asciiTheme="minorHAnsi" w:hAnsiTheme="minorHAnsi" w:cstheme="minorHAnsi"/>
                <w:sz w:val="18"/>
                <w:szCs w:val="18"/>
              </w:rPr>
            </w:pPr>
            <w:r w:rsidRPr="000279CE">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F188243" w14:textId="225E64DF" w:rsidR="00E35F9E" w:rsidRPr="000279CE" w:rsidRDefault="00E35F9E" w:rsidP="00E35F9E">
            <w:pPr>
              <w:spacing w:after="0"/>
              <w:jc w:val="center"/>
              <w:rPr>
                <w:rFonts w:asciiTheme="minorHAnsi" w:hAnsiTheme="minorHAnsi" w:cstheme="minorHAnsi"/>
                <w:sz w:val="18"/>
                <w:szCs w:val="18"/>
              </w:rPr>
            </w:pPr>
            <w:r w:rsidRPr="000279CE">
              <w:rPr>
                <w:sz w:val="18"/>
                <w:szCs w:val="18"/>
              </w:rPr>
              <w:t>6</w:t>
            </w:r>
            <w:r w:rsidR="00D3344A" w:rsidRPr="000279CE">
              <w:rPr>
                <w:sz w:val="18"/>
                <w:szCs w:val="18"/>
              </w:rPr>
              <w:t>,</w:t>
            </w:r>
            <w:r w:rsidRPr="000279CE">
              <w:rPr>
                <w:sz w:val="18"/>
                <w:szCs w:val="18"/>
              </w:rPr>
              <w:t>960</w:t>
            </w:r>
          </w:p>
        </w:tc>
        <w:tc>
          <w:tcPr>
            <w:tcW w:w="779" w:type="dxa"/>
            <w:tcBorders>
              <w:top w:val="single" w:sz="4" w:space="0" w:color="auto"/>
              <w:left w:val="single" w:sz="4" w:space="0" w:color="auto"/>
              <w:bottom w:val="single" w:sz="4" w:space="0" w:color="auto"/>
              <w:right w:val="single" w:sz="4" w:space="0" w:color="auto"/>
            </w:tcBorders>
          </w:tcPr>
          <w:p w14:paraId="6A4A52C7" w14:textId="55602AFC" w:rsidR="00E35F9E" w:rsidRPr="000279CE" w:rsidRDefault="00E35F9E" w:rsidP="00147938">
            <w:pPr>
              <w:spacing w:after="0"/>
              <w:jc w:val="center"/>
              <w:rPr>
                <w:rFonts w:asciiTheme="minorHAnsi" w:hAnsiTheme="minorHAnsi" w:cstheme="minorHAnsi"/>
                <w:i/>
                <w:sz w:val="18"/>
                <w:szCs w:val="18"/>
              </w:rPr>
            </w:pPr>
            <w:r w:rsidRPr="000279CE">
              <w:rPr>
                <w:i/>
                <w:sz w:val="18"/>
                <w:szCs w:val="18"/>
              </w:rPr>
              <w:t>2</w:t>
            </w:r>
            <w:r w:rsidR="00211A5B" w:rsidRPr="000279CE">
              <w:rPr>
                <w:i/>
                <w:sz w:val="18"/>
                <w:szCs w:val="18"/>
              </w:rPr>
              <w:t>3</w:t>
            </w:r>
          </w:p>
        </w:tc>
      </w:tr>
      <w:tr w:rsidR="00E35F9E" w:rsidRPr="00F93D09" w14:paraId="65655D57" w14:textId="77777777" w:rsidTr="00E21C8E">
        <w:trPr>
          <w:cantSplit/>
        </w:trPr>
        <w:tc>
          <w:tcPr>
            <w:tcW w:w="1936" w:type="dxa"/>
            <w:vMerge/>
            <w:tcBorders>
              <w:left w:val="double" w:sz="4" w:space="0" w:color="auto"/>
              <w:right w:val="single" w:sz="4" w:space="0" w:color="auto"/>
            </w:tcBorders>
            <w:shd w:val="clear" w:color="auto" w:fill="auto"/>
            <w:vAlign w:val="center"/>
          </w:tcPr>
          <w:p w14:paraId="51B9741B" w14:textId="77777777" w:rsidR="00E35F9E" w:rsidRPr="00F93D09" w:rsidRDefault="00E35F9E" w:rsidP="00E35F9E">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52A81ABB" w14:textId="77777777" w:rsidR="00E35F9E" w:rsidRPr="00F93D09" w:rsidRDefault="00E35F9E" w:rsidP="00E35F9E">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1616597E" w14:textId="77777777" w:rsidR="00E35F9E" w:rsidRPr="00F93D09" w:rsidRDefault="00E35F9E" w:rsidP="00E35F9E">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7273FD47" w14:textId="77777777" w:rsidR="00E35F9E" w:rsidRPr="00F93D09" w:rsidRDefault="00E35F9E" w:rsidP="00E35F9E">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66C88A12" w14:textId="36471550" w:rsidR="00E35F9E" w:rsidRPr="000279CE" w:rsidRDefault="00E35F9E" w:rsidP="00147938">
            <w:pPr>
              <w:spacing w:after="0"/>
              <w:jc w:val="center"/>
              <w:rPr>
                <w:rFonts w:asciiTheme="minorHAnsi" w:hAnsiTheme="minorHAnsi" w:cstheme="minorHAnsi"/>
                <w:sz w:val="18"/>
                <w:szCs w:val="18"/>
              </w:rPr>
            </w:pPr>
            <w:r w:rsidRPr="000279CE">
              <w:rPr>
                <w:sz w:val="18"/>
                <w:szCs w:val="18"/>
              </w:rPr>
              <w:t>72800</w:t>
            </w:r>
          </w:p>
        </w:tc>
        <w:tc>
          <w:tcPr>
            <w:tcW w:w="2741" w:type="dxa"/>
            <w:tcBorders>
              <w:top w:val="single" w:sz="4" w:space="0" w:color="auto"/>
              <w:left w:val="single" w:sz="4" w:space="0" w:color="auto"/>
              <w:bottom w:val="single" w:sz="4" w:space="0" w:color="auto"/>
              <w:right w:val="single" w:sz="4" w:space="0" w:color="auto"/>
            </w:tcBorders>
            <w:shd w:val="clear" w:color="auto" w:fill="auto"/>
          </w:tcPr>
          <w:p w14:paraId="3665C95A" w14:textId="37AB0852" w:rsidR="00E35F9E" w:rsidRPr="000279CE" w:rsidRDefault="00E35F9E" w:rsidP="00147938">
            <w:pPr>
              <w:spacing w:after="0"/>
              <w:jc w:val="left"/>
              <w:rPr>
                <w:rFonts w:asciiTheme="minorHAnsi" w:hAnsiTheme="minorHAnsi" w:cstheme="minorHAnsi"/>
                <w:b/>
                <w:bCs/>
                <w:sz w:val="18"/>
                <w:szCs w:val="18"/>
              </w:rPr>
            </w:pPr>
            <w:r w:rsidRPr="000279CE">
              <w:rPr>
                <w:sz w:val="18"/>
                <w:szCs w:val="18"/>
              </w:rPr>
              <w:t>Information technology equipment</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9EA6259" w14:textId="1D43069F" w:rsidR="00E35F9E" w:rsidRPr="000279CE" w:rsidRDefault="00E35F9E" w:rsidP="00E35F9E">
            <w:pPr>
              <w:spacing w:after="0"/>
              <w:jc w:val="center"/>
              <w:rPr>
                <w:rFonts w:asciiTheme="minorHAnsi" w:hAnsiTheme="minorHAnsi" w:cstheme="minorHAnsi"/>
                <w:sz w:val="18"/>
                <w:szCs w:val="18"/>
              </w:rPr>
            </w:pPr>
            <w:r w:rsidRPr="000279CE">
              <w:rPr>
                <w:sz w:val="18"/>
                <w:szCs w:val="18"/>
              </w:rPr>
              <w:t>3</w:t>
            </w:r>
            <w:r w:rsidR="00D3344A" w:rsidRPr="000279CE">
              <w:rPr>
                <w:sz w:val="18"/>
                <w:szCs w:val="18"/>
              </w:rPr>
              <w:t>,</w:t>
            </w:r>
            <w:r w:rsidRPr="000279CE">
              <w:rPr>
                <w:sz w:val="18"/>
                <w:szCs w:val="18"/>
              </w:rPr>
              <w:t>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2FCBFCAD" w14:textId="1D204247" w:rsidR="00E35F9E" w:rsidRPr="000279CE" w:rsidRDefault="00E35F9E" w:rsidP="00E35F9E">
            <w:pPr>
              <w:spacing w:after="0"/>
              <w:jc w:val="center"/>
              <w:rPr>
                <w:rFonts w:asciiTheme="minorHAnsi" w:hAnsiTheme="minorHAnsi" w:cstheme="minorHAnsi"/>
                <w:sz w:val="18"/>
                <w:szCs w:val="18"/>
              </w:rPr>
            </w:pPr>
            <w:r w:rsidRPr="000279CE">
              <w:rPr>
                <w:sz w:val="18"/>
                <w:szCs w:val="18"/>
              </w:rPr>
              <w:t>1</w:t>
            </w:r>
            <w:r w:rsidR="00D3344A" w:rsidRPr="000279CE">
              <w:rPr>
                <w:sz w:val="18"/>
                <w:szCs w:val="18"/>
              </w:rPr>
              <w:t>,</w:t>
            </w:r>
            <w:r w:rsidRPr="000279CE">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FA93491" w14:textId="3AB6358F" w:rsidR="00E35F9E" w:rsidRPr="000279CE" w:rsidRDefault="00E35F9E" w:rsidP="00E35F9E">
            <w:pPr>
              <w:spacing w:after="0"/>
              <w:jc w:val="center"/>
              <w:rPr>
                <w:rFonts w:asciiTheme="minorHAnsi" w:hAnsiTheme="minorHAnsi" w:cstheme="minorHAnsi"/>
                <w:sz w:val="18"/>
                <w:szCs w:val="18"/>
              </w:rPr>
            </w:pPr>
            <w:r w:rsidRPr="000279CE">
              <w:rPr>
                <w:sz w:val="18"/>
                <w:szCs w:val="18"/>
              </w:rPr>
              <w:t>1</w:t>
            </w:r>
            <w:r w:rsidR="00D3344A" w:rsidRPr="000279CE">
              <w:rPr>
                <w:sz w:val="18"/>
                <w:szCs w:val="18"/>
              </w:rPr>
              <w:t>,</w:t>
            </w:r>
            <w:r w:rsidRPr="000279CE">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9526F99" w14:textId="2769780B" w:rsidR="00E35F9E" w:rsidRPr="000279CE" w:rsidRDefault="00E35F9E" w:rsidP="00E35F9E">
            <w:pPr>
              <w:spacing w:after="0"/>
              <w:jc w:val="center"/>
              <w:rPr>
                <w:rFonts w:asciiTheme="minorHAnsi" w:hAnsiTheme="minorHAnsi" w:cstheme="minorHAnsi"/>
                <w:sz w:val="18"/>
                <w:szCs w:val="18"/>
              </w:rPr>
            </w:pPr>
            <w:r w:rsidRPr="000279CE">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F436E0C" w14:textId="4C165B23" w:rsidR="00E35F9E" w:rsidRPr="000279CE" w:rsidRDefault="00E35F9E" w:rsidP="00E35F9E">
            <w:pPr>
              <w:spacing w:after="0"/>
              <w:jc w:val="center"/>
              <w:rPr>
                <w:rFonts w:asciiTheme="minorHAnsi" w:hAnsiTheme="minorHAnsi" w:cstheme="minorHAnsi"/>
                <w:sz w:val="18"/>
                <w:szCs w:val="18"/>
              </w:rPr>
            </w:pPr>
            <w:r w:rsidRPr="000279CE">
              <w:rPr>
                <w:sz w:val="18"/>
                <w:szCs w:val="18"/>
              </w:rPr>
              <w:t>5</w:t>
            </w:r>
            <w:r w:rsidR="00D3344A" w:rsidRPr="000279CE">
              <w:rPr>
                <w:sz w:val="18"/>
                <w:szCs w:val="18"/>
              </w:rPr>
              <w:t>,</w:t>
            </w:r>
            <w:r w:rsidRPr="000279CE">
              <w:rPr>
                <w:sz w:val="18"/>
                <w:szCs w:val="18"/>
              </w:rPr>
              <w:t>000</w:t>
            </w:r>
          </w:p>
        </w:tc>
        <w:tc>
          <w:tcPr>
            <w:tcW w:w="779" w:type="dxa"/>
            <w:tcBorders>
              <w:top w:val="single" w:sz="4" w:space="0" w:color="auto"/>
              <w:left w:val="single" w:sz="4" w:space="0" w:color="auto"/>
              <w:bottom w:val="single" w:sz="4" w:space="0" w:color="auto"/>
              <w:right w:val="single" w:sz="4" w:space="0" w:color="auto"/>
            </w:tcBorders>
          </w:tcPr>
          <w:p w14:paraId="58E1B18D" w14:textId="655DE4DB" w:rsidR="00E35F9E" w:rsidRPr="000279CE" w:rsidRDefault="00E35F9E" w:rsidP="00147938">
            <w:pPr>
              <w:spacing w:after="0"/>
              <w:jc w:val="center"/>
              <w:rPr>
                <w:rFonts w:asciiTheme="minorHAnsi" w:hAnsiTheme="minorHAnsi" w:cstheme="minorHAnsi"/>
                <w:i/>
                <w:sz w:val="18"/>
                <w:szCs w:val="18"/>
              </w:rPr>
            </w:pPr>
            <w:r w:rsidRPr="000279CE">
              <w:rPr>
                <w:i/>
                <w:sz w:val="18"/>
                <w:szCs w:val="18"/>
              </w:rPr>
              <w:t>2</w:t>
            </w:r>
            <w:r w:rsidR="00211A5B" w:rsidRPr="000279CE">
              <w:rPr>
                <w:i/>
                <w:sz w:val="18"/>
                <w:szCs w:val="18"/>
              </w:rPr>
              <w:t>4</w:t>
            </w:r>
          </w:p>
        </w:tc>
      </w:tr>
      <w:tr w:rsidR="00E35F9E" w:rsidRPr="00F93D09" w14:paraId="6DF4388B" w14:textId="77777777" w:rsidTr="00E21C8E">
        <w:trPr>
          <w:cantSplit/>
        </w:trPr>
        <w:tc>
          <w:tcPr>
            <w:tcW w:w="1936" w:type="dxa"/>
            <w:vMerge/>
            <w:tcBorders>
              <w:left w:val="double" w:sz="4" w:space="0" w:color="auto"/>
              <w:right w:val="single" w:sz="4" w:space="0" w:color="auto"/>
            </w:tcBorders>
            <w:shd w:val="clear" w:color="auto" w:fill="auto"/>
            <w:vAlign w:val="center"/>
          </w:tcPr>
          <w:p w14:paraId="7CBABAC1" w14:textId="77777777" w:rsidR="00E35F9E" w:rsidRPr="00F93D09" w:rsidRDefault="00E35F9E" w:rsidP="00E35F9E">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229B6A63" w14:textId="77777777" w:rsidR="00E35F9E" w:rsidRPr="00F93D09" w:rsidRDefault="00E35F9E" w:rsidP="00E35F9E">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3F4D1D93" w14:textId="77777777" w:rsidR="00E35F9E" w:rsidRPr="00F93D09" w:rsidRDefault="00E35F9E" w:rsidP="00E35F9E">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0C74606E" w14:textId="77777777" w:rsidR="00E35F9E" w:rsidRPr="00F93D09" w:rsidRDefault="00E35F9E" w:rsidP="00E35F9E">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67A40F23" w14:textId="25E42BB7" w:rsidR="00E35F9E" w:rsidRPr="000279CE" w:rsidRDefault="00E35F9E" w:rsidP="00147938">
            <w:pPr>
              <w:spacing w:after="0"/>
              <w:jc w:val="center"/>
              <w:rPr>
                <w:rFonts w:asciiTheme="minorHAnsi" w:hAnsiTheme="minorHAnsi" w:cstheme="minorHAnsi"/>
                <w:sz w:val="18"/>
                <w:szCs w:val="18"/>
              </w:rPr>
            </w:pPr>
            <w:r w:rsidRPr="000279CE">
              <w:rPr>
                <w:sz w:val="18"/>
                <w:szCs w:val="18"/>
              </w:rPr>
              <w:t>74100</w:t>
            </w:r>
          </w:p>
        </w:tc>
        <w:tc>
          <w:tcPr>
            <w:tcW w:w="2741" w:type="dxa"/>
            <w:tcBorders>
              <w:top w:val="single" w:sz="4" w:space="0" w:color="auto"/>
              <w:left w:val="single" w:sz="4" w:space="0" w:color="auto"/>
              <w:bottom w:val="single" w:sz="4" w:space="0" w:color="auto"/>
              <w:right w:val="single" w:sz="4" w:space="0" w:color="auto"/>
            </w:tcBorders>
            <w:shd w:val="clear" w:color="auto" w:fill="auto"/>
            <w:noWrap/>
          </w:tcPr>
          <w:p w14:paraId="1BE58DE1" w14:textId="376E813A" w:rsidR="00E35F9E" w:rsidRPr="000279CE" w:rsidRDefault="00E35F9E" w:rsidP="00147938">
            <w:pPr>
              <w:spacing w:after="0"/>
              <w:jc w:val="left"/>
              <w:rPr>
                <w:rFonts w:asciiTheme="minorHAnsi" w:hAnsiTheme="minorHAnsi" w:cstheme="minorHAnsi"/>
                <w:sz w:val="18"/>
                <w:szCs w:val="18"/>
              </w:rPr>
            </w:pPr>
            <w:r w:rsidRPr="000279CE">
              <w:rPr>
                <w:sz w:val="18"/>
                <w:szCs w:val="18"/>
              </w:rPr>
              <w:t>Professional services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080B43F" w14:textId="7338F18C" w:rsidR="00E35F9E" w:rsidRPr="000279CE" w:rsidRDefault="00E35F9E" w:rsidP="00E35F9E">
            <w:pPr>
              <w:spacing w:after="0"/>
              <w:jc w:val="center"/>
              <w:rPr>
                <w:rFonts w:asciiTheme="minorHAnsi" w:hAnsiTheme="minorHAnsi" w:cstheme="minorHAnsi"/>
                <w:sz w:val="18"/>
                <w:szCs w:val="18"/>
              </w:rPr>
            </w:pPr>
            <w:r w:rsidRPr="000279CE">
              <w:rPr>
                <w:sz w:val="18"/>
                <w:szCs w:val="18"/>
              </w:rPr>
              <w:t>2</w:t>
            </w:r>
            <w:r w:rsidR="00D3344A" w:rsidRPr="000279CE">
              <w:rPr>
                <w:sz w:val="18"/>
                <w:szCs w:val="18"/>
              </w:rPr>
              <w:t>,</w:t>
            </w:r>
            <w:r w:rsidRPr="000279CE">
              <w:rPr>
                <w:sz w:val="18"/>
                <w:szCs w:val="18"/>
              </w:rPr>
              <w:t>000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748FC7F9" w14:textId="555052D8" w:rsidR="00E35F9E" w:rsidRPr="000279CE" w:rsidRDefault="00E35F9E" w:rsidP="00E35F9E">
            <w:pPr>
              <w:spacing w:after="0"/>
              <w:jc w:val="center"/>
              <w:rPr>
                <w:rFonts w:asciiTheme="minorHAnsi" w:hAnsiTheme="minorHAnsi" w:cstheme="minorHAnsi"/>
                <w:sz w:val="18"/>
                <w:szCs w:val="18"/>
              </w:rPr>
            </w:pPr>
            <w:r w:rsidRPr="000279CE">
              <w:rPr>
                <w:sz w:val="18"/>
                <w:szCs w:val="18"/>
              </w:rPr>
              <w:t>2</w:t>
            </w:r>
            <w:r w:rsidR="00D3344A" w:rsidRPr="000279CE">
              <w:rPr>
                <w:sz w:val="18"/>
                <w:szCs w:val="18"/>
              </w:rPr>
              <w:t>,</w:t>
            </w:r>
            <w:r w:rsidRPr="000279CE">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4AF79BA9" w14:textId="323B3038" w:rsidR="00E35F9E" w:rsidRPr="000279CE" w:rsidRDefault="00E35F9E" w:rsidP="00E35F9E">
            <w:pPr>
              <w:spacing w:after="0"/>
              <w:jc w:val="center"/>
              <w:rPr>
                <w:rFonts w:asciiTheme="minorHAnsi" w:hAnsiTheme="minorHAnsi" w:cstheme="minorHAnsi"/>
                <w:sz w:val="18"/>
                <w:szCs w:val="18"/>
              </w:rPr>
            </w:pPr>
            <w:r w:rsidRPr="000279CE">
              <w:rPr>
                <w:sz w:val="18"/>
                <w:szCs w:val="18"/>
              </w:rPr>
              <w:t>2</w:t>
            </w:r>
            <w:r w:rsidR="00D3344A" w:rsidRPr="000279CE">
              <w:rPr>
                <w:sz w:val="18"/>
                <w:szCs w:val="18"/>
              </w:rPr>
              <w:t>,</w:t>
            </w:r>
            <w:r w:rsidRPr="000279CE">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81B7425" w14:textId="6A863573" w:rsidR="00E35F9E" w:rsidRPr="000279CE" w:rsidRDefault="00E35F9E" w:rsidP="00E35F9E">
            <w:pPr>
              <w:spacing w:after="0"/>
              <w:jc w:val="center"/>
              <w:rPr>
                <w:rFonts w:asciiTheme="minorHAnsi" w:hAnsiTheme="minorHAnsi" w:cstheme="minorHAnsi"/>
                <w:sz w:val="18"/>
                <w:szCs w:val="18"/>
              </w:rPr>
            </w:pPr>
            <w:r w:rsidRPr="000279CE">
              <w:rPr>
                <w:sz w:val="18"/>
                <w:szCs w:val="18"/>
              </w:rPr>
              <w:t>2</w:t>
            </w:r>
            <w:r w:rsidR="00D3344A" w:rsidRPr="000279CE">
              <w:rPr>
                <w:sz w:val="18"/>
                <w:szCs w:val="18"/>
              </w:rPr>
              <w:t>,</w:t>
            </w:r>
            <w:r w:rsidRPr="000279CE">
              <w:rPr>
                <w:sz w:val="18"/>
                <w:szCs w:val="18"/>
              </w:rPr>
              <w:t>000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907B2F3" w14:textId="64684A7C" w:rsidR="00E35F9E" w:rsidRPr="000279CE" w:rsidRDefault="00E35F9E" w:rsidP="00E35F9E">
            <w:pPr>
              <w:spacing w:after="0"/>
              <w:jc w:val="center"/>
              <w:rPr>
                <w:rFonts w:asciiTheme="minorHAnsi" w:hAnsiTheme="minorHAnsi" w:cstheme="minorHAnsi"/>
                <w:sz w:val="18"/>
                <w:szCs w:val="18"/>
              </w:rPr>
            </w:pPr>
            <w:r w:rsidRPr="000279CE">
              <w:rPr>
                <w:sz w:val="18"/>
                <w:szCs w:val="18"/>
              </w:rPr>
              <w:t>8</w:t>
            </w:r>
            <w:r w:rsidR="00D3344A" w:rsidRPr="000279CE">
              <w:rPr>
                <w:sz w:val="18"/>
                <w:szCs w:val="18"/>
              </w:rPr>
              <w:t>,</w:t>
            </w:r>
            <w:r w:rsidRPr="000279CE">
              <w:rPr>
                <w:sz w:val="18"/>
                <w:szCs w:val="18"/>
              </w:rPr>
              <w:t>000</w:t>
            </w:r>
          </w:p>
        </w:tc>
        <w:tc>
          <w:tcPr>
            <w:tcW w:w="779" w:type="dxa"/>
            <w:tcBorders>
              <w:top w:val="single" w:sz="4" w:space="0" w:color="auto"/>
              <w:left w:val="single" w:sz="4" w:space="0" w:color="auto"/>
              <w:bottom w:val="single" w:sz="4" w:space="0" w:color="auto"/>
              <w:right w:val="single" w:sz="4" w:space="0" w:color="auto"/>
            </w:tcBorders>
          </w:tcPr>
          <w:p w14:paraId="5768E3B3" w14:textId="5E218132" w:rsidR="00E35F9E" w:rsidRPr="000279CE" w:rsidRDefault="00E35F9E" w:rsidP="00147938">
            <w:pPr>
              <w:spacing w:after="0"/>
              <w:jc w:val="center"/>
              <w:rPr>
                <w:rFonts w:asciiTheme="minorHAnsi" w:hAnsiTheme="minorHAnsi" w:cstheme="minorHAnsi"/>
                <w:i/>
                <w:sz w:val="18"/>
                <w:szCs w:val="18"/>
              </w:rPr>
            </w:pPr>
            <w:r w:rsidRPr="000279CE">
              <w:rPr>
                <w:i/>
                <w:sz w:val="18"/>
                <w:szCs w:val="18"/>
              </w:rPr>
              <w:t>2</w:t>
            </w:r>
            <w:r w:rsidR="00211A5B" w:rsidRPr="000279CE">
              <w:rPr>
                <w:i/>
                <w:sz w:val="18"/>
                <w:szCs w:val="18"/>
              </w:rPr>
              <w:t>5</w:t>
            </w:r>
          </w:p>
        </w:tc>
      </w:tr>
      <w:tr w:rsidR="00E35F9E" w:rsidRPr="00F93D09" w14:paraId="33AAA962" w14:textId="77777777" w:rsidTr="00E21C8E">
        <w:trPr>
          <w:cantSplit/>
        </w:trPr>
        <w:tc>
          <w:tcPr>
            <w:tcW w:w="1936" w:type="dxa"/>
            <w:vMerge/>
            <w:tcBorders>
              <w:left w:val="double" w:sz="4" w:space="0" w:color="auto"/>
              <w:right w:val="single" w:sz="4" w:space="0" w:color="auto"/>
            </w:tcBorders>
            <w:shd w:val="clear" w:color="auto" w:fill="auto"/>
            <w:vAlign w:val="center"/>
          </w:tcPr>
          <w:p w14:paraId="4D2A29A0" w14:textId="77777777" w:rsidR="00E35F9E" w:rsidRPr="00F93D09" w:rsidRDefault="00E35F9E" w:rsidP="00E35F9E">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658BC626" w14:textId="77777777" w:rsidR="00E35F9E" w:rsidRPr="00F93D09" w:rsidRDefault="00E35F9E" w:rsidP="00E35F9E">
            <w:pPr>
              <w:jc w:val="center"/>
              <w:rPr>
                <w:rFonts w:asciiTheme="minorHAnsi" w:hAnsiTheme="minorHAnsi" w:cstheme="minorHAnsi"/>
                <w:b/>
                <w:bCs/>
                <w:sz w:val="18"/>
                <w:szCs w:val="18"/>
              </w:rPr>
            </w:pPr>
          </w:p>
        </w:tc>
        <w:tc>
          <w:tcPr>
            <w:tcW w:w="944" w:type="dxa"/>
            <w:vMerge/>
            <w:tcBorders>
              <w:left w:val="single" w:sz="4" w:space="0" w:color="auto"/>
              <w:right w:val="single" w:sz="4" w:space="0" w:color="auto"/>
            </w:tcBorders>
            <w:shd w:val="clear" w:color="auto" w:fill="auto"/>
            <w:vAlign w:val="center"/>
          </w:tcPr>
          <w:p w14:paraId="3E3D96A4" w14:textId="77777777" w:rsidR="00E35F9E" w:rsidRPr="00F93D09" w:rsidRDefault="00E35F9E" w:rsidP="00E35F9E">
            <w:pPr>
              <w:jc w:val="center"/>
              <w:rPr>
                <w:rFonts w:asciiTheme="minorHAnsi" w:hAnsiTheme="minorHAnsi" w:cstheme="minorHAnsi"/>
                <w:b/>
                <w:bCs/>
                <w:sz w:val="18"/>
                <w:szCs w:val="18"/>
              </w:rPr>
            </w:pPr>
          </w:p>
        </w:tc>
        <w:tc>
          <w:tcPr>
            <w:tcW w:w="1036" w:type="dxa"/>
            <w:vMerge/>
            <w:tcBorders>
              <w:left w:val="single" w:sz="4" w:space="0" w:color="auto"/>
              <w:right w:val="single" w:sz="4" w:space="0" w:color="auto"/>
            </w:tcBorders>
            <w:vAlign w:val="center"/>
          </w:tcPr>
          <w:p w14:paraId="5BC8EE90" w14:textId="77777777" w:rsidR="00E35F9E" w:rsidRPr="00F93D09" w:rsidRDefault="00E35F9E" w:rsidP="00E35F9E">
            <w:pPr>
              <w:jc w:val="cente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tcPr>
          <w:p w14:paraId="4674F41C" w14:textId="7A4026D4" w:rsidR="00E35F9E" w:rsidRPr="000279CE" w:rsidRDefault="00E35F9E" w:rsidP="00147938">
            <w:pPr>
              <w:spacing w:after="0"/>
              <w:jc w:val="center"/>
              <w:rPr>
                <w:rFonts w:asciiTheme="minorHAnsi" w:hAnsiTheme="minorHAnsi" w:cstheme="minorHAnsi"/>
                <w:sz w:val="18"/>
                <w:szCs w:val="18"/>
              </w:rPr>
            </w:pPr>
            <w:r w:rsidRPr="000279CE">
              <w:rPr>
                <w:sz w:val="18"/>
                <w:szCs w:val="18"/>
              </w:rPr>
              <w:t>74500</w:t>
            </w:r>
          </w:p>
        </w:tc>
        <w:tc>
          <w:tcPr>
            <w:tcW w:w="2741" w:type="dxa"/>
            <w:tcBorders>
              <w:top w:val="single" w:sz="4" w:space="0" w:color="auto"/>
              <w:left w:val="single" w:sz="4" w:space="0" w:color="auto"/>
              <w:bottom w:val="single" w:sz="4" w:space="0" w:color="auto"/>
              <w:right w:val="single" w:sz="4" w:space="0" w:color="auto"/>
            </w:tcBorders>
            <w:shd w:val="clear" w:color="auto" w:fill="auto"/>
            <w:noWrap/>
          </w:tcPr>
          <w:p w14:paraId="0FC5C24C" w14:textId="53BA693A" w:rsidR="00E35F9E" w:rsidRPr="000279CE" w:rsidRDefault="00E35F9E" w:rsidP="00147938">
            <w:pPr>
              <w:spacing w:after="0"/>
              <w:jc w:val="left"/>
              <w:rPr>
                <w:rFonts w:asciiTheme="minorHAnsi" w:hAnsiTheme="minorHAnsi" w:cstheme="minorHAnsi"/>
                <w:sz w:val="18"/>
                <w:szCs w:val="18"/>
              </w:rPr>
            </w:pPr>
            <w:r w:rsidRPr="000279CE">
              <w:rPr>
                <w:sz w:val="18"/>
                <w:szCs w:val="18"/>
              </w:rPr>
              <w:t>Miscellaneous expenses</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30BB9535" w14:textId="3CF69B58" w:rsidR="00E35F9E" w:rsidRPr="000279CE" w:rsidRDefault="003B5023" w:rsidP="00E35F9E">
            <w:pPr>
              <w:spacing w:after="0"/>
              <w:jc w:val="center"/>
              <w:rPr>
                <w:rFonts w:asciiTheme="minorHAnsi" w:hAnsiTheme="minorHAnsi" w:cstheme="minorHAnsi"/>
                <w:sz w:val="18"/>
                <w:szCs w:val="18"/>
              </w:rPr>
            </w:pPr>
            <w:r w:rsidRPr="000279CE">
              <w:rPr>
                <w:sz w:val="18"/>
                <w:szCs w:val="18"/>
              </w:rPr>
              <w:t>2</w:t>
            </w:r>
            <w:r w:rsidR="00D3344A" w:rsidRPr="000279CE">
              <w:rPr>
                <w:sz w:val="18"/>
                <w:szCs w:val="18"/>
              </w:rPr>
              <w:t>,</w:t>
            </w:r>
            <w:r w:rsidRPr="000279CE">
              <w:rPr>
                <w:sz w:val="18"/>
                <w:szCs w:val="18"/>
              </w:rPr>
              <w:t>0</w:t>
            </w:r>
            <w:r w:rsidR="00E35F9E" w:rsidRPr="000279CE">
              <w:rPr>
                <w:sz w:val="18"/>
                <w:szCs w:val="18"/>
              </w:rPr>
              <w:t>00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2757E38E" w14:textId="42452E05" w:rsidR="00E35F9E" w:rsidRPr="000279CE" w:rsidRDefault="003B5023" w:rsidP="00E35F9E">
            <w:pPr>
              <w:spacing w:after="0"/>
              <w:jc w:val="center"/>
              <w:rPr>
                <w:rFonts w:asciiTheme="minorHAnsi" w:hAnsiTheme="minorHAnsi" w:cstheme="minorHAnsi"/>
                <w:sz w:val="18"/>
                <w:szCs w:val="18"/>
              </w:rPr>
            </w:pPr>
            <w:r w:rsidRPr="000279CE">
              <w:rPr>
                <w:sz w:val="18"/>
                <w:szCs w:val="18"/>
              </w:rPr>
              <w:t>2</w:t>
            </w:r>
            <w:r w:rsidR="00D3344A" w:rsidRPr="000279CE">
              <w:rPr>
                <w:sz w:val="18"/>
                <w:szCs w:val="18"/>
              </w:rPr>
              <w:t>,</w:t>
            </w:r>
            <w:r w:rsidRPr="000279CE">
              <w:rPr>
                <w:sz w:val="18"/>
                <w:szCs w:val="18"/>
              </w:rPr>
              <w:t>0</w:t>
            </w:r>
            <w:r w:rsidR="00E35F9E" w:rsidRPr="000279CE">
              <w:rPr>
                <w:sz w:val="18"/>
                <w:szCs w:val="18"/>
              </w:rPr>
              <w:t>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1C17522" w14:textId="1F01AFBF" w:rsidR="00E35F9E" w:rsidRPr="000279CE" w:rsidRDefault="003B5023" w:rsidP="00E35F9E">
            <w:pPr>
              <w:spacing w:after="0"/>
              <w:jc w:val="center"/>
              <w:rPr>
                <w:rFonts w:asciiTheme="minorHAnsi" w:hAnsiTheme="minorHAnsi" w:cstheme="minorHAnsi"/>
                <w:sz w:val="18"/>
                <w:szCs w:val="18"/>
              </w:rPr>
            </w:pPr>
            <w:r w:rsidRPr="000279CE">
              <w:rPr>
                <w:sz w:val="18"/>
                <w:szCs w:val="18"/>
              </w:rPr>
              <w:t>2</w:t>
            </w:r>
            <w:r w:rsidR="00D3344A" w:rsidRPr="000279CE">
              <w:rPr>
                <w:sz w:val="18"/>
                <w:szCs w:val="18"/>
              </w:rPr>
              <w:t>,</w:t>
            </w:r>
            <w:r w:rsidRPr="000279CE">
              <w:rPr>
                <w:sz w:val="18"/>
                <w:szCs w:val="18"/>
              </w:rPr>
              <w:t>0</w:t>
            </w:r>
            <w:r w:rsidR="00E35F9E" w:rsidRPr="000279CE">
              <w:rPr>
                <w:sz w:val="18"/>
                <w:szCs w:val="18"/>
              </w:rPr>
              <w:t>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25B77C2F" w14:textId="7C1776B5" w:rsidR="00E35F9E" w:rsidRPr="000279CE" w:rsidRDefault="003B5023" w:rsidP="00E35F9E">
            <w:pPr>
              <w:spacing w:after="0"/>
              <w:jc w:val="center"/>
              <w:rPr>
                <w:rFonts w:asciiTheme="minorHAnsi" w:hAnsiTheme="minorHAnsi" w:cstheme="minorHAnsi"/>
                <w:sz w:val="18"/>
                <w:szCs w:val="18"/>
              </w:rPr>
            </w:pPr>
            <w:r w:rsidRPr="000279CE">
              <w:rPr>
                <w:sz w:val="18"/>
                <w:szCs w:val="18"/>
              </w:rPr>
              <w:t>1</w:t>
            </w:r>
            <w:r w:rsidR="00D3344A" w:rsidRPr="000279CE">
              <w:rPr>
                <w:sz w:val="18"/>
                <w:szCs w:val="18"/>
              </w:rPr>
              <w:t>,</w:t>
            </w:r>
            <w:r w:rsidRPr="000279CE">
              <w:rPr>
                <w:sz w:val="18"/>
                <w:szCs w:val="18"/>
              </w:rPr>
              <w:t>25</w:t>
            </w:r>
            <w:r w:rsidR="00E35F9E" w:rsidRPr="000279CE">
              <w:rPr>
                <w:sz w:val="18"/>
                <w:szCs w:val="18"/>
              </w:rPr>
              <w:t>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1C2FC5C8" w14:textId="294367D6" w:rsidR="00E35F9E" w:rsidRPr="000279CE" w:rsidRDefault="003B5023" w:rsidP="00E35F9E">
            <w:pPr>
              <w:spacing w:after="0"/>
              <w:jc w:val="center"/>
              <w:rPr>
                <w:rFonts w:asciiTheme="minorHAnsi" w:hAnsiTheme="minorHAnsi" w:cstheme="minorHAnsi"/>
                <w:sz w:val="18"/>
                <w:szCs w:val="18"/>
              </w:rPr>
            </w:pPr>
            <w:r w:rsidRPr="000279CE">
              <w:rPr>
                <w:sz w:val="18"/>
                <w:szCs w:val="18"/>
              </w:rPr>
              <w:t>7</w:t>
            </w:r>
            <w:r w:rsidR="00D3344A" w:rsidRPr="000279CE">
              <w:rPr>
                <w:sz w:val="18"/>
                <w:szCs w:val="18"/>
              </w:rPr>
              <w:t>,</w:t>
            </w:r>
            <w:r w:rsidRPr="000279CE">
              <w:rPr>
                <w:sz w:val="18"/>
                <w:szCs w:val="18"/>
              </w:rPr>
              <w:t>2</w:t>
            </w:r>
            <w:r w:rsidR="00E35F9E" w:rsidRPr="000279CE">
              <w:rPr>
                <w:sz w:val="18"/>
                <w:szCs w:val="18"/>
              </w:rPr>
              <w:t>50</w:t>
            </w:r>
          </w:p>
        </w:tc>
        <w:tc>
          <w:tcPr>
            <w:tcW w:w="779" w:type="dxa"/>
            <w:tcBorders>
              <w:top w:val="single" w:sz="4" w:space="0" w:color="auto"/>
              <w:left w:val="single" w:sz="4" w:space="0" w:color="auto"/>
              <w:bottom w:val="single" w:sz="4" w:space="0" w:color="auto"/>
              <w:right w:val="single" w:sz="4" w:space="0" w:color="auto"/>
            </w:tcBorders>
          </w:tcPr>
          <w:p w14:paraId="6FC35542" w14:textId="46663A9F" w:rsidR="00E35F9E" w:rsidRPr="000279CE" w:rsidRDefault="00E35F9E" w:rsidP="00147938">
            <w:pPr>
              <w:spacing w:after="0"/>
              <w:jc w:val="center"/>
              <w:rPr>
                <w:rFonts w:asciiTheme="minorHAnsi" w:hAnsiTheme="minorHAnsi" w:cstheme="minorHAnsi"/>
                <w:i/>
                <w:sz w:val="18"/>
                <w:szCs w:val="18"/>
              </w:rPr>
            </w:pPr>
            <w:r w:rsidRPr="000279CE">
              <w:rPr>
                <w:i/>
                <w:sz w:val="18"/>
                <w:szCs w:val="18"/>
              </w:rPr>
              <w:t>2</w:t>
            </w:r>
            <w:r w:rsidR="00211A5B" w:rsidRPr="000279CE">
              <w:rPr>
                <w:i/>
                <w:sz w:val="18"/>
                <w:szCs w:val="18"/>
              </w:rPr>
              <w:t>6</w:t>
            </w:r>
          </w:p>
        </w:tc>
      </w:tr>
      <w:tr w:rsidR="00E35F9E" w:rsidRPr="00F93D09" w14:paraId="7B3AB481" w14:textId="77777777" w:rsidTr="00E21C8E">
        <w:trPr>
          <w:cantSplit/>
        </w:trPr>
        <w:tc>
          <w:tcPr>
            <w:tcW w:w="1936" w:type="dxa"/>
            <w:vMerge/>
            <w:tcBorders>
              <w:left w:val="double" w:sz="4" w:space="0" w:color="auto"/>
              <w:right w:val="single" w:sz="4" w:space="0" w:color="auto"/>
            </w:tcBorders>
            <w:shd w:val="clear" w:color="auto" w:fill="auto"/>
            <w:vAlign w:val="center"/>
          </w:tcPr>
          <w:p w14:paraId="3530D75D" w14:textId="77777777" w:rsidR="00E35F9E" w:rsidRPr="00F93D09" w:rsidRDefault="00E35F9E" w:rsidP="00E35F9E">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2DC2DE8E" w14:textId="77777777" w:rsidR="00E35F9E" w:rsidRPr="00F93D09" w:rsidRDefault="00E35F9E" w:rsidP="00E35F9E">
            <w:pPr>
              <w:rPr>
                <w:rFonts w:asciiTheme="minorHAnsi" w:hAnsiTheme="minorHAnsi" w:cstheme="minorHAnsi"/>
                <w:b/>
                <w:bCs/>
                <w:sz w:val="18"/>
                <w:szCs w:val="18"/>
              </w:rPr>
            </w:pPr>
          </w:p>
        </w:tc>
        <w:tc>
          <w:tcPr>
            <w:tcW w:w="944" w:type="dxa"/>
            <w:vMerge/>
            <w:tcBorders>
              <w:left w:val="single" w:sz="4" w:space="0" w:color="auto"/>
              <w:bottom w:val="single" w:sz="4" w:space="0" w:color="auto"/>
              <w:right w:val="single" w:sz="4" w:space="0" w:color="auto"/>
            </w:tcBorders>
            <w:shd w:val="clear" w:color="auto" w:fill="auto"/>
            <w:vAlign w:val="center"/>
          </w:tcPr>
          <w:p w14:paraId="27E0CA46" w14:textId="77777777" w:rsidR="00E35F9E" w:rsidRPr="00F93D09" w:rsidRDefault="00E35F9E" w:rsidP="00E35F9E">
            <w:pPr>
              <w:rPr>
                <w:rFonts w:asciiTheme="minorHAnsi" w:hAnsiTheme="minorHAnsi" w:cstheme="minorHAnsi"/>
                <w:b/>
                <w:bCs/>
                <w:sz w:val="18"/>
                <w:szCs w:val="18"/>
              </w:rPr>
            </w:pPr>
          </w:p>
        </w:tc>
        <w:tc>
          <w:tcPr>
            <w:tcW w:w="1036" w:type="dxa"/>
            <w:vMerge/>
            <w:tcBorders>
              <w:left w:val="single" w:sz="4" w:space="0" w:color="auto"/>
              <w:bottom w:val="single" w:sz="4" w:space="0" w:color="auto"/>
              <w:right w:val="single" w:sz="4" w:space="0" w:color="auto"/>
            </w:tcBorders>
            <w:vAlign w:val="center"/>
          </w:tcPr>
          <w:p w14:paraId="75BCAD5A" w14:textId="77777777" w:rsidR="00E35F9E" w:rsidRPr="00F93D09" w:rsidRDefault="00E35F9E" w:rsidP="00E35F9E">
            <w:pPr>
              <w:rPr>
                <w:rFonts w:asciiTheme="minorHAnsi" w:hAnsiTheme="minorHAnsi" w:cstheme="minorHAnsi"/>
                <w:b/>
                <w:bCs/>
                <w:sz w:val="18"/>
                <w:szCs w:val="18"/>
              </w:rPr>
            </w:pPr>
          </w:p>
        </w:tc>
        <w:tc>
          <w:tcPr>
            <w:tcW w:w="10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53524D" w14:textId="77777777" w:rsidR="00E35F9E" w:rsidRPr="000279CE" w:rsidRDefault="00E35F9E" w:rsidP="00147938">
            <w:pPr>
              <w:spacing w:after="0"/>
              <w:jc w:val="center"/>
              <w:rPr>
                <w:rFonts w:asciiTheme="minorHAnsi" w:hAnsiTheme="minorHAnsi" w:cstheme="minorHAnsi"/>
                <w:sz w:val="18"/>
                <w:szCs w:val="18"/>
              </w:rPr>
            </w:pPr>
          </w:p>
        </w:tc>
        <w:tc>
          <w:tcPr>
            <w:tcW w:w="27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893083" w14:textId="77777777" w:rsidR="00E35F9E" w:rsidRPr="000279CE" w:rsidRDefault="00E35F9E" w:rsidP="00E35F9E">
            <w:pPr>
              <w:spacing w:after="0"/>
              <w:rPr>
                <w:rFonts w:asciiTheme="minorHAnsi" w:hAnsiTheme="minorHAnsi" w:cstheme="minorHAnsi"/>
                <w:sz w:val="18"/>
                <w:szCs w:val="18"/>
              </w:rPr>
            </w:pPr>
            <w:r w:rsidRPr="000279CE">
              <w:rPr>
                <w:rFonts w:asciiTheme="minorHAnsi" w:hAnsiTheme="minorHAnsi" w:cstheme="minorHAnsi"/>
                <w:b/>
                <w:bCs/>
                <w:sz w:val="18"/>
                <w:szCs w:val="18"/>
              </w:rPr>
              <w:t>sub-total</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716D193" w14:textId="3544F011" w:rsidR="00E35F9E" w:rsidRPr="000279CE" w:rsidRDefault="00E35F9E" w:rsidP="00E35F9E">
            <w:pPr>
              <w:spacing w:after="0"/>
              <w:jc w:val="center"/>
              <w:rPr>
                <w:rFonts w:asciiTheme="minorHAnsi" w:hAnsiTheme="minorHAnsi" w:cstheme="minorHAnsi"/>
                <w:b/>
                <w:sz w:val="18"/>
                <w:szCs w:val="18"/>
              </w:rPr>
            </w:pPr>
            <w:r w:rsidRPr="000279CE">
              <w:rPr>
                <w:b/>
                <w:sz w:val="18"/>
                <w:szCs w:val="18"/>
              </w:rPr>
              <w:t>4</w:t>
            </w:r>
            <w:r w:rsidR="003B5023" w:rsidRPr="000279CE">
              <w:rPr>
                <w:b/>
                <w:sz w:val="18"/>
                <w:szCs w:val="18"/>
              </w:rPr>
              <w:t>9</w:t>
            </w:r>
            <w:r w:rsidR="00D3344A" w:rsidRPr="000279CE">
              <w:rPr>
                <w:b/>
                <w:sz w:val="18"/>
                <w:szCs w:val="18"/>
              </w:rPr>
              <w:t>,</w:t>
            </w:r>
            <w:r w:rsidRPr="000279CE">
              <w:rPr>
                <w:b/>
                <w:sz w:val="18"/>
                <w:szCs w:val="18"/>
              </w:rPr>
              <w:t>176</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14:paraId="4172F940" w14:textId="026FF9BD" w:rsidR="00E35F9E" w:rsidRPr="000279CE" w:rsidRDefault="00E35F9E" w:rsidP="00E35F9E">
            <w:pPr>
              <w:spacing w:after="0"/>
              <w:jc w:val="center"/>
              <w:rPr>
                <w:rFonts w:asciiTheme="minorHAnsi" w:hAnsiTheme="minorHAnsi" w:cstheme="minorHAnsi"/>
                <w:b/>
                <w:sz w:val="18"/>
                <w:szCs w:val="18"/>
              </w:rPr>
            </w:pPr>
            <w:r w:rsidRPr="000279CE">
              <w:rPr>
                <w:b/>
                <w:sz w:val="18"/>
                <w:szCs w:val="18"/>
              </w:rPr>
              <w:t>4</w:t>
            </w:r>
            <w:r w:rsidR="003B5023" w:rsidRPr="000279CE">
              <w:rPr>
                <w:b/>
                <w:sz w:val="18"/>
                <w:szCs w:val="18"/>
              </w:rPr>
              <w:t>2</w:t>
            </w:r>
            <w:r w:rsidR="00D3344A" w:rsidRPr="000279CE">
              <w:rPr>
                <w:b/>
                <w:sz w:val="18"/>
                <w:szCs w:val="18"/>
              </w:rPr>
              <w:t>,</w:t>
            </w:r>
            <w:r w:rsidRPr="000279CE">
              <w:rPr>
                <w:b/>
                <w:sz w:val="18"/>
                <w:szCs w:val="18"/>
              </w:rPr>
              <w:t>792</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72D0E809" w14:textId="6CCA91CF" w:rsidR="00E35F9E" w:rsidRPr="000279CE" w:rsidRDefault="00E35F9E" w:rsidP="00E35F9E">
            <w:pPr>
              <w:spacing w:after="0"/>
              <w:jc w:val="center"/>
              <w:rPr>
                <w:rFonts w:asciiTheme="minorHAnsi" w:hAnsiTheme="minorHAnsi" w:cstheme="minorHAnsi"/>
                <w:b/>
                <w:sz w:val="18"/>
                <w:szCs w:val="18"/>
              </w:rPr>
            </w:pPr>
            <w:r w:rsidRPr="000279CE">
              <w:rPr>
                <w:b/>
                <w:sz w:val="18"/>
                <w:szCs w:val="18"/>
              </w:rPr>
              <w:t>4</w:t>
            </w:r>
            <w:r w:rsidR="003B5023" w:rsidRPr="000279CE">
              <w:rPr>
                <w:b/>
                <w:sz w:val="18"/>
                <w:szCs w:val="18"/>
              </w:rPr>
              <w:t>5</w:t>
            </w:r>
            <w:r w:rsidR="00D3344A" w:rsidRPr="000279CE">
              <w:rPr>
                <w:b/>
                <w:sz w:val="18"/>
                <w:szCs w:val="18"/>
              </w:rPr>
              <w:t>,</w:t>
            </w:r>
            <w:r w:rsidRPr="000279CE">
              <w:rPr>
                <w:b/>
                <w:sz w:val="18"/>
                <w:szCs w:val="18"/>
              </w:rPr>
              <w:t>592</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53628EAA" w14:textId="25F758F3" w:rsidR="00E35F9E" w:rsidRPr="000279CE" w:rsidRDefault="00E35F9E" w:rsidP="00E35F9E">
            <w:pPr>
              <w:spacing w:after="0"/>
              <w:jc w:val="center"/>
              <w:rPr>
                <w:rFonts w:asciiTheme="minorHAnsi" w:hAnsiTheme="minorHAnsi" w:cstheme="minorHAnsi"/>
                <w:b/>
                <w:sz w:val="18"/>
                <w:szCs w:val="18"/>
              </w:rPr>
            </w:pPr>
            <w:r w:rsidRPr="000279CE">
              <w:rPr>
                <w:b/>
                <w:sz w:val="18"/>
                <w:szCs w:val="18"/>
              </w:rPr>
              <w:t>2</w:t>
            </w:r>
            <w:r w:rsidR="003B5023" w:rsidRPr="000279CE">
              <w:rPr>
                <w:b/>
                <w:sz w:val="18"/>
                <w:szCs w:val="18"/>
              </w:rPr>
              <w:t>4</w:t>
            </w:r>
            <w:r w:rsidR="00D3344A" w:rsidRPr="000279CE">
              <w:rPr>
                <w:b/>
                <w:sz w:val="18"/>
                <w:szCs w:val="18"/>
              </w:rPr>
              <w:t>,</w:t>
            </w:r>
            <w:r w:rsidRPr="000279CE">
              <w:rPr>
                <w:b/>
                <w:sz w:val="18"/>
                <w:szCs w:val="18"/>
              </w:rPr>
              <w:t>700</w:t>
            </w:r>
          </w:p>
        </w:tc>
        <w:tc>
          <w:tcPr>
            <w:tcW w:w="885" w:type="dxa"/>
            <w:tcBorders>
              <w:top w:val="single" w:sz="4" w:space="0" w:color="auto"/>
              <w:left w:val="single" w:sz="4" w:space="0" w:color="auto"/>
              <w:bottom w:val="single" w:sz="4" w:space="0" w:color="auto"/>
              <w:right w:val="single" w:sz="4" w:space="0" w:color="auto"/>
            </w:tcBorders>
            <w:shd w:val="clear" w:color="auto" w:fill="auto"/>
            <w:noWrap/>
          </w:tcPr>
          <w:p w14:paraId="0C294813" w14:textId="227B394C" w:rsidR="00E35F9E" w:rsidRPr="000279CE" w:rsidRDefault="00E35F9E" w:rsidP="00E35F9E">
            <w:pPr>
              <w:spacing w:after="0"/>
              <w:jc w:val="center"/>
              <w:rPr>
                <w:rFonts w:asciiTheme="minorHAnsi" w:hAnsiTheme="minorHAnsi" w:cstheme="minorHAnsi"/>
                <w:b/>
                <w:sz w:val="18"/>
                <w:szCs w:val="18"/>
              </w:rPr>
            </w:pPr>
            <w:r w:rsidRPr="000279CE">
              <w:rPr>
                <w:b/>
                <w:sz w:val="18"/>
                <w:szCs w:val="18"/>
              </w:rPr>
              <w:t>162</w:t>
            </w:r>
            <w:r w:rsidR="00D3344A" w:rsidRPr="000279CE">
              <w:rPr>
                <w:b/>
                <w:sz w:val="18"/>
                <w:szCs w:val="18"/>
              </w:rPr>
              <w:t>,</w:t>
            </w:r>
            <w:r w:rsidRPr="000279CE">
              <w:rPr>
                <w:b/>
                <w:sz w:val="18"/>
                <w:szCs w:val="18"/>
              </w:rPr>
              <w:t>260</w:t>
            </w:r>
          </w:p>
        </w:tc>
        <w:tc>
          <w:tcPr>
            <w:tcW w:w="779" w:type="dxa"/>
            <w:tcBorders>
              <w:top w:val="single" w:sz="4" w:space="0" w:color="auto"/>
              <w:left w:val="single" w:sz="4" w:space="0" w:color="auto"/>
              <w:bottom w:val="single" w:sz="4" w:space="0" w:color="auto"/>
              <w:right w:val="single" w:sz="4" w:space="0" w:color="auto"/>
            </w:tcBorders>
            <w:vAlign w:val="center"/>
          </w:tcPr>
          <w:p w14:paraId="26BEA7DE" w14:textId="77777777" w:rsidR="00E35F9E" w:rsidRPr="000279CE" w:rsidRDefault="00E35F9E" w:rsidP="00E35F9E">
            <w:pPr>
              <w:spacing w:after="0"/>
              <w:jc w:val="left"/>
              <w:rPr>
                <w:rFonts w:asciiTheme="minorHAnsi" w:hAnsiTheme="minorHAnsi" w:cstheme="minorHAnsi"/>
                <w:i/>
                <w:sz w:val="18"/>
                <w:szCs w:val="18"/>
              </w:rPr>
            </w:pPr>
          </w:p>
        </w:tc>
      </w:tr>
      <w:tr w:rsidR="00E35F9E" w:rsidRPr="00F93D09" w14:paraId="73F89BC7" w14:textId="77777777" w:rsidTr="00E21C8E">
        <w:trPr>
          <w:cantSplit/>
        </w:trPr>
        <w:tc>
          <w:tcPr>
            <w:tcW w:w="1936" w:type="dxa"/>
            <w:vMerge/>
            <w:tcBorders>
              <w:left w:val="double" w:sz="4" w:space="0" w:color="auto"/>
              <w:right w:val="single" w:sz="4" w:space="0" w:color="auto"/>
            </w:tcBorders>
            <w:shd w:val="clear" w:color="auto" w:fill="auto"/>
            <w:noWrap/>
            <w:vAlign w:val="center"/>
          </w:tcPr>
          <w:p w14:paraId="2E5F0F28" w14:textId="77777777" w:rsidR="00E35F9E" w:rsidRPr="00F93D09" w:rsidRDefault="00E35F9E" w:rsidP="00E35F9E">
            <w:pPr>
              <w:rPr>
                <w:rFonts w:asciiTheme="minorHAnsi" w:hAnsiTheme="minorHAnsi" w:cstheme="minorHAnsi"/>
                <w:sz w:val="18"/>
                <w:szCs w:val="18"/>
              </w:rPr>
            </w:pPr>
          </w:p>
        </w:tc>
        <w:tc>
          <w:tcPr>
            <w:tcW w:w="1440" w:type="dxa"/>
            <w:vMerge/>
            <w:tcBorders>
              <w:left w:val="single" w:sz="4" w:space="0" w:color="auto"/>
              <w:right w:val="single" w:sz="4" w:space="0" w:color="auto"/>
            </w:tcBorders>
            <w:shd w:val="clear" w:color="auto" w:fill="auto"/>
            <w:vAlign w:val="center"/>
          </w:tcPr>
          <w:p w14:paraId="0FD53857" w14:textId="77777777" w:rsidR="00E35F9E" w:rsidRPr="00F93D09" w:rsidRDefault="00E35F9E" w:rsidP="00E35F9E">
            <w:pPr>
              <w:rPr>
                <w:rFonts w:asciiTheme="minorHAnsi" w:hAnsiTheme="minorHAnsi" w:cstheme="minorHAnsi"/>
                <w:b/>
                <w:bCs/>
                <w:sz w:val="18"/>
                <w:szCs w:val="18"/>
              </w:rPr>
            </w:pPr>
          </w:p>
        </w:tc>
        <w:tc>
          <w:tcPr>
            <w:tcW w:w="944" w:type="dxa"/>
            <w:tcBorders>
              <w:top w:val="double" w:sz="4" w:space="0" w:color="auto"/>
              <w:left w:val="single" w:sz="4" w:space="0" w:color="auto"/>
              <w:bottom w:val="double" w:sz="4" w:space="0" w:color="auto"/>
              <w:right w:val="single" w:sz="4" w:space="0" w:color="auto"/>
            </w:tcBorders>
            <w:shd w:val="clear" w:color="auto" w:fill="auto"/>
            <w:vAlign w:val="center"/>
          </w:tcPr>
          <w:p w14:paraId="01DF2E09" w14:textId="77777777" w:rsidR="00E35F9E" w:rsidRPr="00F93D09" w:rsidRDefault="00E35F9E" w:rsidP="00E35F9E">
            <w:pPr>
              <w:rPr>
                <w:rFonts w:asciiTheme="minorHAnsi" w:hAnsiTheme="minorHAnsi" w:cstheme="minorHAnsi"/>
                <w:b/>
                <w:bCs/>
                <w:sz w:val="18"/>
                <w:szCs w:val="18"/>
              </w:rPr>
            </w:pPr>
          </w:p>
        </w:tc>
        <w:tc>
          <w:tcPr>
            <w:tcW w:w="1036" w:type="dxa"/>
            <w:tcBorders>
              <w:top w:val="double" w:sz="4" w:space="0" w:color="auto"/>
              <w:left w:val="single" w:sz="4" w:space="0" w:color="auto"/>
              <w:bottom w:val="double" w:sz="4" w:space="0" w:color="auto"/>
              <w:right w:val="single" w:sz="4" w:space="0" w:color="auto"/>
            </w:tcBorders>
            <w:vAlign w:val="center"/>
          </w:tcPr>
          <w:p w14:paraId="69F5CD3C" w14:textId="77777777" w:rsidR="00E35F9E" w:rsidRPr="00F93D09" w:rsidRDefault="00E35F9E" w:rsidP="00E35F9E">
            <w:pPr>
              <w:rPr>
                <w:rFonts w:asciiTheme="minorHAnsi" w:hAnsiTheme="minorHAnsi" w:cstheme="minorHAnsi"/>
                <w:b/>
                <w:bCs/>
                <w:sz w:val="18"/>
                <w:szCs w:val="18"/>
              </w:rPr>
            </w:pPr>
          </w:p>
        </w:tc>
        <w:tc>
          <w:tcPr>
            <w:tcW w:w="106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5CF58F5" w14:textId="77777777" w:rsidR="00E35F9E" w:rsidRPr="000279CE" w:rsidRDefault="00E35F9E" w:rsidP="00147938">
            <w:pPr>
              <w:spacing w:after="0"/>
              <w:jc w:val="center"/>
              <w:rPr>
                <w:rFonts w:asciiTheme="minorHAnsi" w:hAnsiTheme="minorHAnsi" w:cstheme="minorHAnsi"/>
                <w:sz w:val="18"/>
                <w:szCs w:val="18"/>
              </w:rPr>
            </w:pPr>
          </w:p>
        </w:tc>
        <w:tc>
          <w:tcPr>
            <w:tcW w:w="2741" w:type="dxa"/>
            <w:tcBorders>
              <w:top w:val="double" w:sz="4" w:space="0" w:color="auto"/>
              <w:left w:val="single" w:sz="4" w:space="0" w:color="auto"/>
              <w:bottom w:val="double" w:sz="4" w:space="0" w:color="auto"/>
              <w:right w:val="single" w:sz="4" w:space="0" w:color="auto"/>
            </w:tcBorders>
            <w:shd w:val="clear" w:color="auto" w:fill="auto"/>
            <w:vAlign w:val="center"/>
          </w:tcPr>
          <w:p w14:paraId="4E947789" w14:textId="77777777" w:rsidR="00E35F9E" w:rsidRPr="000279CE" w:rsidRDefault="00E35F9E" w:rsidP="00E35F9E">
            <w:pPr>
              <w:spacing w:after="0"/>
              <w:rPr>
                <w:rFonts w:asciiTheme="minorHAnsi" w:hAnsiTheme="minorHAnsi" w:cstheme="minorHAnsi"/>
                <w:b/>
                <w:bCs/>
                <w:sz w:val="18"/>
                <w:szCs w:val="18"/>
              </w:rPr>
            </w:pPr>
            <w:r w:rsidRPr="000279CE">
              <w:rPr>
                <w:rFonts w:asciiTheme="minorHAnsi" w:hAnsiTheme="minorHAnsi" w:cstheme="minorHAnsi"/>
                <w:b/>
                <w:bCs/>
                <w:sz w:val="18"/>
                <w:szCs w:val="18"/>
              </w:rPr>
              <w:t>Total Management</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30BA9604" w14:textId="5A9DB1B9" w:rsidR="00E35F9E" w:rsidRPr="000279CE" w:rsidRDefault="00E35F9E" w:rsidP="00E35F9E">
            <w:pPr>
              <w:spacing w:after="0"/>
              <w:jc w:val="center"/>
              <w:rPr>
                <w:rFonts w:asciiTheme="minorHAnsi" w:hAnsiTheme="minorHAnsi" w:cstheme="minorHAnsi"/>
                <w:b/>
                <w:sz w:val="18"/>
                <w:szCs w:val="18"/>
              </w:rPr>
            </w:pPr>
            <w:r w:rsidRPr="000279CE">
              <w:rPr>
                <w:b/>
                <w:sz w:val="18"/>
                <w:szCs w:val="18"/>
              </w:rPr>
              <w:t>4</w:t>
            </w:r>
            <w:r w:rsidR="003B5023" w:rsidRPr="000279CE">
              <w:rPr>
                <w:b/>
                <w:sz w:val="18"/>
                <w:szCs w:val="18"/>
              </w:rPr>
              <w:t>9</w:t>
            </w:r>
            <w:r w:rsidR="00D3344A" w:rsidRPr="000279CE">
              <w:rPr>
                <w:b/>
                <w:sz w:val="18"/>
                <w:szCs w:val="18"/>
              </w:rPr>
              <w:t>,</w:t>
            </w:r>
            <w:r w:rsidRPr="000279CE">
              <w:rPr>
                <w:b/>
                <w:sz w:val="18"/>
                <w:szCs w:val="18"/>
              </w:rPr>
              <w:t>176</w:t>
            </w:r>
          </w:p>
        </w:tc>
        <w:tc>
          <w:tcPr>
            <w:tcW w:w="900" w:type="dxa"/>
            <w:tcBorders>
              <w:top w:val="double" w:sz="4" w:space="0" w:color="auto"/>
              <w:left w:val="single" w:sz="4" w:space="0" w:color="auto"/>
              <w:bottom w:val="double" w:sz="4" w:space="0" w:color="auto"/>
              <w:right w:val="single" w:sz="4" w:space="0" w:color="auto"/>
            </w:tcBorders>
            <w:shd w:val="clear" w:color="auto" w:fill="auto"/>
            <w:noWrap/>
          </w:tcPr>
          <w:p w14:paraId="0119E9BB" w14:textId="1FE714DA" w:rsidR="00E35F9E" w:rsidRPr="000279CE" w:rsidRDefault="00E35F9E" w:rsidP="00E35F9E">
            <w:pPr>
              <w:spacing w:after="0"/>
              <w:jc w:val="center"/>
              <w:rPr>
                <w:rFonts w:asciiTheme="minorHAnsi" w:hAnsiTheme="minorHAnsi" w:cstheme="minorHAnsi"/>
                <w:b/>
                <w:sz w:val="18"/>
                <w:szCs w:val="18"/>
              </w:rPr>
            </w:pPr>
            <w:r w:rsidRPr="000279CE">
              <w:rPr>
                <w:b/>
                <w:sz w:val="18"/>
                <w:szCs w:val="18"/>
              </w:rPr>
              <w:t>4</w:t>
            </w:r>
            <w:r w:rsidR="003B5023" w:rsidRPr="000279CE">
              <w:rPr>
                <w:b/>
                <w:sz w:val="18"/>
                <w:szCs w:val="18"/>
              </w:rPr>
              <w:t>2</w:t>
            </w:r>
            <w:r w:rsidR="00D3344A" w:rsidRPr="000279CE">
              <w:rPr>
                <w:b/>
                <w:sz w:val="18"/>
                <w:szCs w:val="18"/>
              </w:rPr>
              <w:t>,</w:t>
            </w:r>
            <w:r w:rsidRPr="000279CE">
              <w:rPr>
                <w:b/>
                <w:sz w:val="18"/>
                <w:szCs w:val="18"/>
              </w:rPr>
              <w:t>792</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5A2848FB" w14:textId="4ADF1A1A" w:rsidR="00E35F9E" w:rsidRPr="000279CE" w:rsidRDefault="00E35F9E" w:rsidP="00E35F9E">
            <w:pPr>
              <w:spacing w:after="0"/>
              <w:jc w:val="center"/>
              <w:rPr>
                <w:rFonts w:asciiTheme="minorHAnsi" w:hAnsiTheme="minorHAnsi" w:cstheme="minorHAnsi"/>
                <w:b/>
                <w:sz w:val="18"/>
                <w:szCs w:val="18"/>
              </w:rPr>
            </w:pPr>
            <w:r w:rsidRPr="000279CE">
              <w:rPr>
                <w:b/>
                <w:sz w:val="18"/>
                <w:szCs w:val="18"/>
              </w:rPr>
              <w:t>4</w:t>
            </w:r>
            <w:r w:rsidR="003B5023" w:rsidRPr="000279CE">
              <w:rPr>
                <w:b/>
                <w:sz w:val="18"/>
                <w:szCs w:val="18"/>
              </w:rPr>
              <w:t>5</w:t>
            </w:r>
            <w:r w:rsidR="00D3344A" w:rsidRPr="000279CE">
              <w:rPr>
                <w:b/>
                <w:sz w:val="18"/>
                <w:szCs w:val="18"/>
              </w:rPr>
              <w:t>,</w:t>
            </w:r>
            <w:r w:rsidRPr="000279CE">
              <w:rPr>
                <w:b/>
                <w:sz w:val="18"/>
                <w:szCs w:val="18"/>
              </w:rPr>
              <w:t>592</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568498CE" w14:textId="51F00EAC" w:rsidR="00E35F9E" w:rsidRPr="000279CE" w:rsidRDefault="00E35F9E" w:rsidP="00E35F9E">
            <w:pPr>
              <w:spacing w:after="0"/>
              <w:jc w:val="center"/>
              <w:rPr>
                <w:rFonts w:asciiTheme="minorHAnsi" w:hAnsiTheme="minorHAnsi" w:cstheme="minorHAnsi"/>
                <w:b/>
                <w:sz w:val="18"/>
                <w:szCs w:val="18"/>
              </w:rPr>
            </w:pPr>
            <w:r w:rsidRPr="000279CE">
              <w:rPr>
                <w:b/>
                <w:sz w:val="18"/>
                <w:szCs w:val="18"/>
              </w:rPr>
              <w:t>2</w:t>
            </w:r>
            <w:r w:rsidR="003B5023" w:rsidRPr="000279CE">
              <w:rPr>
                <w:b/>
                <w:sz w:val="18"/>
                <w:szCs w:val="18"/>
              </w:rPr>
              <w:t>4</w:t>
            </w:r>
            <w:r w:rsidR="00D3344A" w:rsidRPr="000279CE">
              <w:rPr>
                <w:b/>
                <w:sz w:val="18"/>
                <w:szCs w:val="18"/>
              </w:rPr>
              <w:t>,</w:t>
            </w:r>
            <w:r w:rsidRPr="000279CE">
              <w:rPr>
                <w:b/>
                <w:sz w:val="18"/>
                <w:szCs w:val="18"/>
              </w:rPr>
              <w:t>700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534A4F29" w14:textId="5206E774" w:rsidR="00E35F9E" w:rsidRPr="000279CE" w:rsidRDefault="00E35F9E" w:rsidP="00E35F9E">
            <w:pPr>
              <w:spacing w:after="0"/>
              <w:jc w:val="center"/>
              <w:rPr>
                <w:rFonts w:asciiTheme="minorHAnsi" w:hAnsiTheme="minorHAnsi" w:cstheme="minorHAnsi"/>
                <w:b/>
                <w:sz w:val="18"/>
                <w:szCs w:val="18"/>
              </w:rPr>
            </w:pPr>
            <w:r w:rsidRPr="000279CE">
              <w:rPr>
                <w:b/>
                <w:sz w:val="18"/>
                <w:szCs w:val="18"/>
              </w:rPr>
              <w:t>162</w:t>
            </w:r>
            <w:r w:rsidR="00D3344A" w:rsidRPr="000279CE">
              <w:rPr>
                <w:b/>
                <w:sz w:val="18"/>
                <w:szCs w:val="18"/>
              </w:rPr>
              <w:t>,</w:t>
            </w:r>
            <w:r w:rsidRPr="000279CE">
              <w:rPr>
                <w:b/>
                <w:sz w:val="18"/>
                <w:szCs w:val="18"/>
              </w:rPr>
              <w:t>260</w:t>
            </w:r>
          </w:p>
        </w:tc>
        <w:tc>
          <w:tcPr>
            <w:tcW w:w="779" w:type="dxa"/>
            <w:tcBorders>
              <w:top w:val="double" w:sz="4" w:space="0" w:color="auto"/>
              <w:left w:val="single" w:sz="4" w:space="0" w:color="auto"/>
              <w:bottom w:val="double" w:sz="4" w:space="0" w:color="auto"/>
              <w:right w:val="single" w:sz="4" w:space="0" w:color="auto"/>
            </w:tcBorders>
            <w:vAlign w:val="center"/>
          </w:tcPr>
          <w:p w14:paraId="64CBA7FE" w14:textId="77777777" w:rsidR="00E35F9E" w:rsidRPr="000279CE" w:rsidRDefault="00E35F9E" w:rsidP="00E35F9E">
            <w:pPr>
              <w:spacing w:after="0"/>
              <w:jc w:val="center"/>
              <w:rPr>
                <w:rFonts w:asciiTheme="minorHAnsi" w:hAnsiTheme="minorHAnsi" w:cstheme="minorHAnsi"/>
                <w:sz w:val="18"/>
                <w:szCs w:val="18"/>
              </w:rPr>
            </w:pPr>
          </w:p>
        </w:tc>
      </w:tr>
      <w:tr w:rsidR="00E35F9E" w:rsidRPr="00F93D09" w14:paraId="450CED2C" w14:textId="77777777" w:rsidTr="00E21C8E">
        <w:trPr>
          <w:cantSplit/>
        </w:trPr>
        <w:tc>
          <w:tcPr>
            <w:tcW w:w="1936" w:type="dxa"/>
            <w:tcBorders>
              <w:top w:val="single" w:sz="4" w:space="0" w:color="auto"/>
              <w:left w:val="double" w:sz="4" w:space="0" w:color="auto"/>
              <w:bottom w:val="double" w:sz="4" w:space="0" w:color="auto"/>
            </w:tcBorders>
            <w:shd w:val="clear" w:color="auto" w:fill="auto"/>
            <w:noWrap/>
            <w:vAlign w:val="center"/>
          </w:tcPr>
          <w:p w14:paraId="237D1FB3" w14:textId="77777777" w:rsidR="00E35F9E" w:rsidRPr="00F93D09" w:rsidRDefault="00E35F9E" w:rsidP="00E35F9E">
            <w:pPr>
              <w:rPr>
                <w:rFonts w:asciiTheme="minorHAnsi" w:hAnsiTheme="minorHAnsi" w:cstheme="minorHAnsi"/>
                <w:sz w:val="18"/>
                <w:szCs w:val="18"/>
              </w:rPr>
            </w:pPr>
          </w:p>
        </w:tc>
        <w:tc>
          <w:tcPr>
            <w:tcW w:w="1440" w:type="dxa"/>
            <w:tcBorders>
              <w:top w:val="single" w:sz="4" w:space="0" w:color="auto"/>
              <w:bottom w:val="double" w:sz="4" w:space="0" w:color="auto"/>
            </w:tcBorders>
            <w:shd w:val="clear" w:color="auto" w:fill="auto"/>
            <w:vAlign w:val="center"/>
          </w:tcPr>
          <w:p w14:paraId="1235D9FE" w14:textId="77777777" w:rsidR="00E35F9E" w:rsidRPr="00F93D09" w:rsidRDefault="00E35F9E" w:rsidP="00E35F9E">
            <w:pPr>
              <w:rPr>
                <w:rFonts w:asciiTheme="minorHAnsi" w:hAnsiTheme="minorHAnsi" w:cstheme="minorHAnsi"/>
                <w:b/>
                <w:bCs/>
                <w:sz w:val="18"/>
                <w:szCs w:val="18"/>
              </w:rPr>
            </w:pPr>
          </w:p>
        </w:tc>
        <w:tc>
          <w:tcPr>
            <w:tcW w:w="944" w:type="dxa"/>
            <w:tcBorders>
              <w:top w:val="double" w:sz="4" w:space="0" w:color="auto"/>
              <w:bottom w:val="double" w:sz="4" w:space="0" w:color="auto"/>
            </w:tcBorders>
            <w:shd w:val="clear" w:color="auto" w:fill="auto"/>
            <w:vAlign w:val="center"/>
          </w:tcPr>
          <w:p w14:paraId="36F88F16" w14:textId="77777777" w:rsidR="00E35F9E" w:rsidRPr="00F93D09" w:rsidRDefault="00E35F9E" w:rsidP="00E35F9E">
            <w:pPr>
              <w:rPr>
                <w:rFonts w:asciiTheme="minorHAnsi" w:hAnsiTheme="minorHAnsi" w:cstheme="minorHAnsi"/>
                <w:b/>
                <w:bCs/>
                <w:sz w:val="18"/>
                <w:szCs w:val="18"/>
              </w:rPr>
            </w:pPr>
          </w:p>
        </w:tc>
        <w:tc>
          <w:tcPr>
            <w:tcW w:w="1036" w:type="dxa"/>
            <w:tcBorders>
              <w:top w:val="double" w:sz="4" w:space="0" w:color="auto"/>
              <w:bottom w:val="double" w:sz="4" w:space="0" w:color="auto"/>
            </w:tcBorders>
            <w:vAlign w:val="center"/>
          </w:tcPr>
          <w:p w14:paraId="7896001A" w14:textId="77777777" w:rsidR="00E35F9E" w:rsidRPr="00F93D09" w:rsidRDefault="00E35F9E" w:rsidP="00E35F9E">
            <w:pPr>
              <w:rPr>
                <w:rFonts w:asciiTheme="minorHAnsi" w:hAnsiTheme="minorHAnsi" w:cstheme="minorHAnsi"/>
                <w:b/>
                <w:bCs/>
                <w:sz w:val="18"/>
                <w:szCs w:val="18"/>
              </w:rPr>
            </w:pPr>
          </w:p>
        </w:tc>
        <w:tc>
          <w:tcPr>
            <w:tcW w:w="3806" w:type="dxa"/>
            <w:gridSpan w:val="2"/>
            <w:tcBorders>
              <w:top w:val="double" w:sz="4" w:space="0" w:color="auto"/>
              <w:bottom w:val="double" w:sz="4" w:space="0" w:color="auto"/>
              <w:right w:val="single" w:sz="4" w:space="0" w:color="auto"/>
            </w:tcBorders>
            <w:shd w:val="clear" w:color="auto" w:fill="auto"/>
            <w:noWrap/>
            <w:vAlign w:val="center"/>
          </w:tcPr>
          <w:p w14:paraId="2D8EDFBB" w14:textId="77777777" w:rsidR="00E35F9E" w:rsidRPr="000279CE" w:rsidRDefault="00E35F9E" w:rsidP="00E35F9E">
            <w:pPr>
              <w:spacing w:after="0"/>
              <w:jc w:val="right"/>
              <w:rPr>
                <w:rFonts w:asciiTheme="minorHAnsi" w:hAnsiTheme="minorHAnsi" w:cstheme="minorHAnsi"/>
                <w:b/>
                <w:bCs/>
                <w:sz w:val="18"/>
                <w:szCs w:val="18"/>
              </w:rPr>
            </w:pPr>
            <w:r w:rsidRPr="000279CE">
              <w:rPr>
                <w:rFonts w:asciiTheme="minorHAnsi" w:hAnsiTheme="minorHAnsi" w:cstheme="minorHAnsi"/>
                <w:b/>
                <w:bCs/>
                <w:sz w:val="18"/>
                <w:szCs w:val="18"/>
              </w:rPr>
              <w:t>PROJECT TOTAL</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5D29CD31" w14:textId="5AE3CF56" w:rsidR="00E35F9E" w:rsidRPr="000279CE" w:rsidRDefault="00E35F9E" w:rsidP="00E35F9E">
            <w:pPr>
              <w:spacing w:after="0"/>
              <w:jc w:val="center"/>
              <w:rPr>
                <w:rFonts w:asciiTheme="minorHAnsi" w:hAnsiTheme="minorHAnsi" w:cstheme="minorHAnsi"/>
                <w:b/>
                <w:sz w:val="18"/>
                <w:szCs w:val="18"/>
              </w:rPr>
            </w:pPr>
            <w:r w:rsidRPr="000279CE">
              <w:rPr>
                <w:b/>
                <w:sz w:val="18"/>
                <w:szCs w:val="18"/>
              </w:rPr>
              <w:t>3</w:t>
            </w:r>
            <w:r w:rsidR="002B77CC" w:rsidRPr="000279CE">
              <w:rPr>
                <w:b/>
                <w:sz w:val="18"/>
                <w:szCs w:val="18"/>
              </w:rPr>
              <w:t>84</w:t>
            </w:r>
            <w:r w:rsidR="00D3344A" w:rsidRPr="000279CE">
              <w:rPr>
                <w:b/>
                <w:sz w:val="18"/>
                <w:szCs w:val="18"/>
              </w:rPr>
              <w:t>,</w:t>
            </w:r>
            <w:r w:rsidRPr="000279CE">
              <w:rPr>
                <w:b/>
                <w:sz w:val="18"/>
                <w:szCs w:val="18"/>
              </w:rPr>
              <w:t>578</w:t>
            </w:r>
          </w:p>
        </w:tc>
        <w:tc>
          <w:tcPr>
            <w:tcW w:w="900" w:type="dxa"/>
            <w:tcBorders>
              <w:top w:val="double" w:sz="4" w:space="0" w:color="auto"/>
              <w:left w:val="single" w:sz="4" w:space="0" w:color="auto"/>
              <w:bottom w:val="double" w:sz="4" w:space="0" w:color="auto"/>
              <w:right w:val="single" w:sz="4" w:space="0" w:color="auto"/>
            </w:tcBorders>
            <w:shd w:val="clear" w:color="auto" w:fill="auto"/>
            <w:noWrap/>
          </w:tcPr>
          <w:p w14:paraId="27B1BCD9" w14:textId="7095ED75" w:rsidR="00E35F9E" w:rsidRPr="000279CE" w:rsidRDefault="00E35F9E" w:rsidP="00D3344A">
            <w:pPr>
              <w:spacing w:after="0"/>
              <w:ind w:left="-137" w:right="-162"/>
              <w:jc w:val="center"/>
              <w:rPr>
                <w:rFonts w:asciiTheme="minorHAnsi" w:hAnsiTheme="minorHAnsi" w:cstheme="minorHAnsi"/>
                <w:b/>
                <w:sz w:val="18"/>
                <w:szCs w:val="18"/>
              </w:rPr>
            </w:pPr>
            <w:r w:rsidRPr="000279CE">
              <w:rPr>
                <w:b/>
                <w:sz w:val="18"/>
                <w:szCs w:val="18"/>
              </w:rPr>
              <w:t>1</w:t>
            </w:r>
            <w:r w:rsidR="00D3344A" w:rsidRPr="000279CE">
              <w:rPr>
                <w:b/>
                <w:sz w:val="18"/>
                <w:szCs w:val="18"/>
              </w:rPr>
              <w:t>,</w:t>
            </w:r>
            <w:r w:rsidRPr="000279CE">
              <w:rPr>
                <w:b/>
                <w:sz w:val="18"/>
                <w:szCs w:val="18"/>
              </w:rPr>
              <w:t>0</w:t>
            </w:r>
            <w:r w:rsidR="002B77CC" w:rsidRPr="000279CE">
              <w:rPr>
                <w:b/>
                <w:sz w:val="18"/>
                <w:szCs w:val="18"/>
              </w:rPr>
              <w:t>37</w:t>
            </w:r>
            <w:r w:rsidR="00D3344A" w:rsidRPr="000279CE">
              <w:rPr>
                <w:b/>
                <w:sz w:val="18"/>
                <w:szCs w:val="18"/>
              </w:rPr>
              <w:t>,</w:t>
            </w:r>
            <w:r w:rsidRPr="000279CE">
              <w:rPr>
                <w:b/>
                <w:sz w:val="18"/>
                <w:szCs w:val="18"/>
              </w:rPr>
              <w:t>392</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68A6A7D2" w14:textId="42C38BD4" w:rsidR="00E35F9E" w:rsidRPr="000279CE" w:rsidRDefault="002B77CC" w:rsidP="00E35F9E">
            <w:pPr>
              <w:spacing w:after="0"/>
              <w:jc w:val="center"/>
              <w:rPr>
                <w:rFonts w:asciiTheme="minorHAnsi" w:hAnsiTheme="minorHAnsi" w:cstheme="minorHAnsi"/>
                <w:b/>
                <w:sz w:val="18"/>
                <w:szCs w:val="18"/>
              </w:rPr>
            </w:pPr>
            <w:r w:rsidRPr="000279CE">
              <w:rPr>
                <w:b/>
                <w:sz w:val="18"/>
                <w:szCs w:val="18"/>
              </w:rPr>
              <w:t>269</w:t>
            </w:r>
            <w:r w:rsidR="00D3344A" w:rsidRPr="000279CE">
              <w:rPr>
                <w:b/>
                <w:sz w:val="18"/>
                <w:szCs w:val="18"/>
              </w:rPr>
              <w:t>,</w:t>
            </w:r>
            <w:r w:rsidR="00E35F9E" w:rsidRPr="000279CE">
              <w:rPr>
                <w:b/>
                <w:sz w:val="18"/>
                <w:szCs w:val="18"/>
              </w:rPr>
              <w:t>392</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5C811F12" w14:textId="62D81443" w:rsidR="00E35F9E" w:rsidRPr="000279CE" w:rsidRDefault="00E35F9E" w:rsidP="00E35F9E">
            <w:pPr>
              <w:spacing w:after="0"/>
              <w:jc w:val="center"/>
              <w:rPr>
                <w:rFonts w:asciiTheme="minorHAnsi" w:hAnsiTheme="minorHAnsi" w:cstheme="minorHAnsi"/>
                <w:b/>
                <w:sz w:val="18"/>
                <w:szCs w:val="18"/>
              </w:rPr>
            </w:pPr>
            <w:r w:rsidRPr="000279CE">
              <w:rPr>
                <w:b/>
                <w:sz w:val="18"/>
                <w:szCs w:val="18"/>
              </w:rPr>
              <w:t>9</w:t>
            </w:r>
            <w:r w:rsidR="002B77CC" w:rsidRPr="000279CE">
              <w:rPr>
                <w:b/>
                <w:sz w:val="18"/>
                <w:szCs w:val="18"/>
              </w:rPr>
              <w:t>3</w:t>
            </w:r>
            <w:r w:rsidR="00D3344A" w:rsidRPr="000279CE">
              <w:rPr>
                <w:b/>
                <w:sz w:val="18"/>
                <w:szCs w:val="18"/>
              </w:rPr>
              <w:t>,</w:t>
            </w:r>
            <w:r w:rsidRPr="000279CE">
              <w:rPr>
                <w:b/>
                <w:sz w:val="18"/>
                <w:szCs w:val="18"/>
              </w:rPr>
              <w:t>500</w:t>
            </w:r>
          </w:p>
        </w:tc>
        <w:tc>
          <w:tcPr>
            <w:tcW w:w="885" w:type="dxa"/>
            <w:tcBorders>
              <w:top w:val="double" w:sz="4" w:space="0" w:color="auto"/>
              <w:left w:val="single" w:sz="4" w:space="0" w:color="auto"/>
              <w:bottom w:val="double" w:sz="4" w:space="0" w:color="auto"/>
              <w:right w:val="single" w:sz="4" w:space="0" w:color="auto"/>
            </w:tcBorders>
            <w:shd w:val="clear" w:color="auto" w:fill="auto"/>
            <w:noWrap/>
          </w:tcPr>
          <w:p w14:paraId="6EB0E118" w14:textId="67928BE5" w:rsidR="00E35F9E" w:rsidRPr="000279CE" w:rsidRDefault="00E35F9E" w:rsidP="00D3344A">
            <w:pPr>
              <w:spacing w:after="0"/>
              <w:ind w:left="-119" w:right="-59"/>
              <w:jc w:val="center"/>
              <w:rPr>
                <w:rFonts w:asciiTheme="minorHAnsi" w:hAnsiTheme="minorHAnsi" w:cstheme="minorHAnsi"/>
                <w:b/>
                <w:sz w:val="18"/>
                <w:szCs w:val="18"/>
              </w:rPr>
            </w:pPr>
            <w:r w:rsidRPr="000279CE">
              <w:rPr>
                <w:b/>
                <w:sz w:val="18"/>
                <w:szCs w:val="18"/>
              </w:rPr>
              <w:t>1</w:t>
            </w:r>
            <w:r w:rsidR="00D3344A" w:rsidRPr="000279CE">
              <w:rPr>
                <w:b/>
                <w:sz w:val="18"/>
                <w:szCs w:val="18"/>
              </w:rPr>
              <w:t>,</w:t>
            </w:r>
            <w:r w:rsidRPr="000279CE">
              <w:rPr>
                <w:b/>
                <w:sz w:val="18"/>
                <w:szCs w:val="18"/>
              </w:rPr>
              <w:t>784</w:t>
            </w:r>
            <w:r w:rsidR="00D3344A" w:rsidRPr="000279CE">
              <w:rPr>
                <w:b/>
                <w:sz w:val="18"/>
                <w:szCs w:val="18"/>
              </w:rPr>
              <w:t>,</w:t>
            </w:r>
            <w:r w:rsidRPr="000279CE">
              <w:rPr>
                <w:b/>
                <w:sz w:val="18"/>
                <w:szCs w:val="18"/>
              </w:rPr>
              <w:t>862</w:t>
            </w:r>
          </w:p>
        </w:tc>
        <w:tc>
          <w:tcPr>
            <w:tcW w:w="779" w:type="dxa"/>
            <w:tcBorders>
              <w:top w:val="double" w:sz="4" w:space="0" w:color="auto"/>
              <w:left w:val="single" w:sz="4" w:space="0" w:color="auto"/>
              <w:bottom w:val="double" w:sz="4" w:space="0" w:color="auto"/>
              <w:right w:val="single" w:sz="4" w:space="0" w:color="auto"/>
            </w:tcBorders>
            <w:vAlign w:val="center"/>
          </w:tcPr>
          <w:p w14:paraId="12B857CC" w14:textId="77777777" w:rsidR="00E35F9E" w:rsidRPr="000279CE" w:rsidRDefault="00E35F9E" w:rsidP="00C01926">
            <w:pPr>
              <w:keepNext/>
              <w:spacing w:after="0"/>
              <w:jc w:val="center"/>
              <w:rPr>
                <w:rFonts w:asciiTheme="minorHAnsi" w:hAnsiTheme="minorHAnsi" w:cstheme="minorHAnsi"/>
                <w:sz w:val="18"/>
                <w:szCs w:val="18"/>
              </w:rPr>
            </w:pPr>
          </w:p>
        </w:tc>
      </w:tr>
    </w:tbl>
    <w:p w14:paraId="1BF39671" w14:textId="016374D6" w:rsidR="00470E9A" w:rsidRPr="00F93D09" w:rsidRDefault="00C01926" w:rsidP="00C01926">
      <w:pPr>
        <w:pStyle w:val="Caption"/>
        <w:rPr>
          <w:rFonts w:asciiTheme="minorHAnsi" w:hAnsiTheme="minorHAnsi" w:cstheme="minorHAnsi"/>
          <w:sz w:val="18"/>
          <w:szCs w:val="18"/>
        </w:rPr>
      </w:pPr>
      <w:bookmarkStart w:id="48" w:name="_Toc54696112"/>
      <w:bookmarkStart w:id="49" w:name="_Toc70099735"/>
      <w:r>
        <w:t xml:space="preserve">Table </w:t>
      </w:r>
      <w:r w:rsidR="00743E41">
        <w:fldChar w:fldCharType="begin"/>
      </w:r>
      <w:r w:rsidR="00743E41">
        <w:instrText xml:space="preserve"> SEQ Table \* ARABIC </w:instrText>
      </w:r>
      <w:r w:rsidR="00743E41">
        <w:fldChar w:fldCharType="separate"/>
      </w:r>
      <w:r w:rsidR="00A73E07">
        <w:rPr>
          <w:noProof/>
        </w:rPr>
        <w:t>4</w:t>
      </w:r>
      <w:r w:rsidR="00743E41">
        <w:rPr>
          <w:noProof/>
        </w:rPr>
        <w:fldChar w:fldCharType="end"/>
      </w:r>
      <w:r>
        <w:t>: Total Project Budget</w:t>
      </w:r>
      <w:bookmarkEnd w:id="48"/>
      <w:bookmarkEnd w:id="49"/>
    </w:p>
    <w:p w14:paraId="6ADF1E47" w14:textId="77777777" w:rsidR="00470E9A" w:rsidRPr="00F93D09" w:rsidRDefault="00470E9A" w:rsidP="00470E9A">
      <w:pPr>
        <w:rPr>
          <w:rFonts w:asciiTheme="minorHAnsi" w:hAnsiTheme="minorHAnsi" w:cstheme="minorHAnsi"/>
          <w:sz w:val="18"/>
          <w:szCs w:val="18"/>
        </w:rPr>
      </w:pPr>
    </w:p>
    <w:tbl>
      <w:tblPr>
        <w:tblW w:w="12589" w:type="dxa"/>
        <w:tblInd w:w="-72" w:type="dxa"/>
        <w:tblLayout w:type="fixed"/>
        <w:tblLook w:val="0000" w:firstRow="0" w:lastRow="0" w:firstColumn="0" w:lastColumn="0" w:noHBand="0" w:noVBand="0"/>
      </w:tblPr>
      <w:tblGrid>
        <w:gridCol w:w="1440"/>
        <w:gridCol w:w="900"/>
        <w:gridCol w:w="15"/>
        <w:gridCol w:w="885"/>
        <w:gridCol w:w="30"/>
        <w:gridCol w:w="240"/>
        <w:gridCol w:w="810"/>
        <w:gridCol w:w="1620"/>
        <w:gridCol w:w="1080"/>
        <w:gridCol w:w="1050"/>
        <w:gridCol w:w="30"/>
        <w:gridCol w:w="1050"/>
        <w:gridCol w:w="30"/>
        <w:gridCol w:w="1050"/>
        <w:gridCol w:w="30"/>
        <w:gridCol w:w="1050"/>
        <w:gridCol w:w="30"/>
        <w:gridCol w:w="1206"/>
        <w:gridCol w:w="43"/>
      </w:tblGrid>
      <w:tr w:rsidR="00470E9A" w:rsidRPr="00F93D09" w14:paraId="2DF9CC3F" w14:textId="77777777" w:rsidTr="003D5339">
        <w:trPr>
          <w:cantSplit/>
        </w:trPr>
        <w:tc>
          <w:tcPr>
            <w:tcW w:w="1440" w:type="dxa"/>
            <w:shd w:val="clear" w:color="auto" w:fill="auto"/>
            <w:noWrap/>
            <w:vAlign w:val="bottom"/>
          </w:tcPr>
          <w:p w14:paraId="0C997099" w14:textId="47359F70" w:rsidR="00470E9A" w:rsidRPr="00F93D09" w:rsidRDefault="00470E9A" w:rsidP="00E54168">
            <w:pPr>
              <w:rPr>
                <w:rFonts w:asciiTheme="minorHAnsi" w:hAnsiTheme="minorHAnsi" w:cstheme="minorHAnsi"/>
                <w:b/>
                <w:bCs/>
                <w:sz w:val="18"/>
                <w:szCs w:val="18"/>
              </w:rPr>
            </w:pPr>
            <w:r w:rsidRPr="00F93D09">
              <w:rPr>
                <w:rFonts w:asciiTheme="minorHAnsi" w:hAnsiTheme="minorHAnsi" w:cstheme="minorHAnsi"/>
                <w:b/>
                <w:sz w:val="18"/>
                <w:szCs w:val="18"/>
              </w:rPr>
              <w:t>Summary of Funds:</w:t>
            </w:r>
            <w:r w:rsidRPr="00F93D09">
              <w:rPr>
                <w:rStyle w:val="FootnoteReference"/>
                <w:rFonts w:asciiTheme="minorHAnsi" w:hAnsiTheme="minorHAnsi" w:cstheme="minorHAnsi"/>
                <w:b/>
                <w:bCs/>
                <w:szCs w:val="18"/>
              </w:rPr>
              <w:t xml:space="preserve"> </w:t>
            </w:r>
            <w:r w:rsidRPr="00F93D09">
              <w:rPr>
                <w:rStyle w:val="FootnoteReference"/>
                <w:rFonts w:asciiTheme="minorHAnsi" w:hAnsiTheme="minorHAnsi" w:cstheme="minorHAnsi"/>
                <w:b/>
                <w:bCs/>
                <w:szCs w:val="18"/>
              </w:rPr>
              <w:footnoteReference w:id="44"/>
            </w:r>
          </w:p>
        </w:tc>
        <w:tc>
          <w:tcPr>
            <w:tcW w:w="900" w:type="dxa"/>
          </w:tcPr>
          <w:p w14:paraId="75815926" w14:textId="77777777" w:rsidR="00470E9A" w:rsidRPr="00F93D09" w:rsidRDefault="00470E9A" w:rsidP="00E54168">
            <w:pPr>
              <w:rPr>
                <w:rFonts w:asciiTheme="minorHAnsi" w:hAnsiTheme="minorHAnsi" w:cstheme="minorHAnsi"/>
                <w:b/>
                <w:bCs/>
                <w:sz w:val="18"/>
                <w:szCs w:val="18"/>
              </w:rPr>
            </w:pPr>
          </w:p>
        </w:tc>
        <w:tc>
          <w:tcPr>
            <w:tcW w:w="900" w:type="dxa"/>
            <w:gridSpan w:val="2"/>
            <w:shd w:val="clear" w:color="auto" w:fill="auto"/>
            <w:vAlign w:val="bottom"/>
          </w:tcPr>
          <w:p w14:paraId="7E45F027" w14:textId="77777777" w:rsidR="00470E9A" w:rsidRPr="00F93D09" w:rsidRDefault="00470E9A" w:rsidP="00E54168">
            <w:pPr>
              <w:rPr>
                <w:rFonts w:asciiTheme="minorHAnsi" w:hAnsiTheme="minorHAnsi" w:cstheme="minorHAnsi"/>
                <w:b/>
                <w:bCs/>
                <w:sz w:val="18"/>
                <w:szCs w:val="18"/>
              </w:rPr>
            </w:pPr>
          </w:p>
        </w:tc>
        <w:tc>
          <w:tcPr>
            <w:tcW w:w="1080" w:type="dxa"/>
            <w:gridSpan w:val="3"/>
            <w:shd w:val="clear" w:color="auto" w:fill="auto"/>
            <w:vAlign w:val="bottom"/>
          </w:tcPr>
          <w:p w14:paraId="2F9BEABB" w14:textId="77777777" w:rsidR="00470E9A" w:rsidRDefault="00470E9A" w:rsidP="00E54168">
            <w:pPr>
              <w:rPr>
                <w:rFonts w:asciiTheme="minorHAnsi" w:hAnsiTheme="minorHAnsi" w:cstheme="minorHAnsi"/>
                <w:b/>
                <w:bCs/>
                <w:sz w:val="18"/>
                <w:szCs w:val="18"/>
              </w:rPr>
            </w:pPr>
          </w:p>
          <w:p w14:paraId="006BAFA9" w14:textId="77777777" w:rsidR="00264231" w:rsidRDefault="00264231" w:rsidP="00E54168">
            <w:pPr>
              <w:rPr>
                <w:rFonts w:asciiTheme="minorHAnsi" w:hAnsiTheme="minorHAnsi" w:cstheme="minorHAnsi"/>
                <w:b/>
                <w:bCs/>
                <w:sz w:val="18"/>
                <w:szCs w:val="18"/>
              </w:rPr>
            </w:pPr>
          </w:p>
          <w:p w14:paraId="5C1AF0FE" w14:textId="310AA514" w:rsidR="00264231" w:rsidRPr="00F93D09" w:rsidRDefault="00264231" w:rsidP="00E54168">
            <w:pPr>
              <w:rPr>
                <w:rFonts w:asciiTheme="minorHAnsi" w:hAnsiTheme="minorHAnsi" w:cstheme="minorHAnsi"/>
                <w:b/>
                <w:bCs/>
                <w:sz w:val="18"/>
                <w:szCs w:val="18"/>
              </w:rPr>
            </w:pPr>
          </w:p>
        </w:tc>
        <w:tc>
          <w:tcPr>
            <w:tcW w:w="1620" w:type="dxa"/>
            <w:shd w:val="clear" w:color="auto" w:fill="auto"/>
            <w:vAlign w:val="bottom"/>
          </w:tcPr>
          <w:p w14:paraId="109C1E9D" w14:textId="77777777" w:rsidR="00470E9A" w:rsidRPr="00F93D09" w:rsidRDefault="00470E9A" w:rsidP="00E54168">
            <w:pPr>
              <w:rPr>
                <w:rFonts w:asciiTheme="minorHAnsi" w:hAnsiTheme="minorHAnsi" w:cstheme="minorHAnsi"/>
                <w:b/>
                <w:bCs/>
                <w:sz w:val="18"/>
                <w:szCs w:val="18"/>
              </w:rPr>
            </w:pPr>
          </w:p>
        </w:tc>
        <w:tc>
          <w:tcPr>
            <w:tcW w:w="1080" w:type="dxa"/>
          </w:tcPr>
          <w:p w14:paraId="504F1472" w14:textId="77777777" w:rsidR="00470E9A" w:rsidRPr="00F93D09" w:rsidRDefault="00470E9A" w:rsidP="00E54168">
            <w:pPr>
              <w:rPr>
                <w:rFonts w:asciiTheme="minorHAnsi" w:hAnsiTheme="minorHAnsi" w:cstheme="minorHAnsi"/>
                <w:b/>
                <w:bCs/>
                <w:sz w:val="18"/>
                <w:szCs w:val="18"/>
              </w:rPr>
            </w:pPr>
          </w:p>
        </w:tc>
        <w:tc>
          <w:tcPr>
            <w:tcW w:w="1080" w:type="dxa"/>
            <w:gridSpan w:val="2"/>
            <w:shd w:val="clear" w:color="auto" w:fill="auto"/>
            <w:vAlign w:val="bottom"/>
          </w:tcPr>
          <w:p w14:paraId="04D04816" w14:textId="77777777" w:rsidR="00470E9A" w:rsidRPr="00F93D09" w:rsidRDefault="00470E9A" w:rsidP="00E54168">
            <w:pPr>
              <w:rPr>
                <w:rFonts w:asciiTheme="minorHAnsi" w:hAnsiTheme="minorHAnsi" w:cstheme="minorHAnsi"/>
                <w:b/>
                <w:bCs/>
                <w:sz w:val="18"/>
                <w:szCs w:val="18"/>
              </w:rPr>
            </w:pPr>
          </w:p>
        </w:tc>
        <w:tc>
          <w:tcPr>
            <w:tcW w:w="1080" w:type="dxa"/>
            <w:gridSpan w:val="2"/>
            <w:shd w:val="clear" w:color="auto" w:fill="auto"/>
            <w:vAlign w:val="bottom"/>
          </w:tcPr>
          <w:p w14:paraId="456A3255" w14:textId="77777777" w:rsidR="00470E9A" w:rsidRPr="00F93D09" w:rsidRDefault="00470E9A" w:rsidP="00E54168">
            <w:pPr>
              <w:rPr>
                <w:rFonts w:asciiTheme="minorHAnsi" w:hAnsiTheme="minorHAnsi" w:cstheme="minorHAnsi"/>
                <w:b/>
                <w:bCs/>
                <w:sz w:val="18"/>
                <w:szCs w:val="18"/>
              </w:rPr>
            </w:pPr>
          </w:p>
        </w:tc>
        <w:tc>
          <w:tcPr>
            <w:tcW w:w="1080" w:type="dxa"/>
            <w:gridSpan w:val="2"/>
            <w:shd w:val="clear" w:color="auto" w:fill="auto"/>
            <w:vAlign w:val="bottom"/>
          </w:tcPr>
          <w:p w14:paraId="1619C584" w14:textId="77777777" w:rsidR="00470E9A" w:rsidRPr="00F93D09" w:rsidRDefault="00470E9A" w:rsidP="00E54168">
            <w:pPr>
              <w:rPr>
                <w:rFonts w:asciiTheme="minorHAnsi" w:hAnsiTheme="minorHAnsi" w:cstheme="minorHAnsi"/>
                <w:b/>
                <w:bCs/>
                <w:sz w:val="18"/>
                <w:szCs w:val="18"/>
              </w:rPr>
            </w:pPr>
          </w:p>
        </w:tc>
        <w:tc>
          <w:tcPr>
            <w:tcW w:w="1080" w:type="dxa"/>
            <w:gridSpan w:val="2"/>
            <w:shd w:val="clear" w:color="auto" w:fill="auto"/>
            <w:vAlign w:val="bottom"/>
          </w:tcPr>
          <w:p w14:paraId="75BB1C3C" w14:textId="77777777" w:rsidR="00470E9A" w:rsidRPr="00F93D09" w:rsidRDefault="00470E9A" w:rsidP="00E54168">
            <w:pPr>
              <w:rPr>
                <w:rFonts w:asciiTheme="minorHAnsi" w:hAnsiTheme="minorHAnsi" w:cstheme="minorHAnsi"/>
                <w:b/>
                <w:bCs/>
                <w:sz w:val="18"/>
                <w:szCs w:val="18"/>
              </w:rPr>
            </w:pPr>
          </w:p>
        </w:tc>
        <w:tc>
          <w:tcPr>
            <w:tcW w:w="1249" w:type="dxa"/>
            <w:gridSpan w:val="2"/>
            <w:shd w:val="clear" w:color="auto" w:fill="auto"/>
            <w:vAlign w:val="bottom"/>
          </w:tcPr>
          <w:p w14:paraId="26372E59" w14:textId="77777777" w:rsidR="00470E9A" w:rsidRPr="00F93D09" w:rsidRDefault="00470E9A" w:rsidP="00E54168">
            <w:pPr>
              <w:rPr>
                <w:rFonts w:asciiTheme="minorHAnsi" w:hAnsiTheme="minorHAnsi" w:cstheme="minorHAnsi"/>
                <w:b/>
                <w:bCs/>
                <w:sz w:val="18"/>
                <w:szCs w:val="18"/>
              </w:rPr>
            </w:pPr>
          </w:p>
        </w:tc>
      </w:tr>
      <w:tr w:rsidR="00470E9A" w:rsidRPr="00F93D09" w14:paraId="15EA6008" w14:textId="77777777" w:rsidTr="003D5339">
        <w:trPr>
          <w:gridAfter w:val="1"/>
          <w:wAfter w:w="43" w:type="dxa"/>
          <w:cantSplit/>
        </w:trPr>
        <w:tc>
          <w:tcPr>
            <w:tcW w:w="1440" w:type="dxa"/>
            <w:shd w:val="clear" w:color="auto" w:fill="auto"/>
            <w:noWrap/>
            <w:vAlign w:val="bottom"/>
          </w:tcPr>
          <w:p w14:paraId="631D6467" w14:textId="77777777" w:rsidR="00470E9A" w:rsidRPr="00F93D09" w:rsidRDefault="00470E9A" w:rsidP="00E54168">
            <w:pPr>
              <w:rPr>
                <w:rFonts w:asciiTheme="minorHAnsi" w:hAnsiTheme="minorHAnsi" w:cstheme="minorHAnsi"/>
                <w:sz w:val="18"/>
                <w:szCs w:val="18"/>
              </w:rPr>
            </w:pPr>
          </w:p>
        </w:tc>
        <w:tc>
          <w:tcPr>
            <w:tcW w:w="915" w:type="dxa"/>
            <w:gridSpan w:val="2"/>
          </w:tcPr>
          <w:p w14:paraId="79A1A340" w14:textId="77777777" w:rsidR="00470E9A" w:rsidRPr="00F93D09" w:rsidRDefault="00470E9A" w:rsidP="00E54168">
            <w:pPr>
              <w:rPr>
                <w:rFonts w:asciiTheme="minorHAnsi" w:hAnsiTheme="minorHAnsi" w:cstheme="minorHAnsi"/>
                <w:sz w:val="18"/>
                <w:szCs w:val="18"/>
              </w:rPr>
            </w:pPr>
          </w:p>
        </w:tc>
        <w:tc>
          <w:tcPr>
            <w:tcW w:w="915" w:type="dxa"/>
            <w:gridSpan w:val="2"/>
            <w:shd w:val="clear" w:color="auto" w:fill="auto"/>
            <w:noWrap/>
            <w:vAlign w:val="bottom"/>
          </w:tcPr>
          <w:p w14:paraId="4900B44D" w14:textId="77777777" w:rsidR="00470E9A" w:rsidRPr="00F93D09" w:rsidRDefault="00470E9A" w:rsidP="00E54168">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3B11D719" w14:textId="77777777" w:rsidR="00470E9A" w:rsidRPr="00F93D09" w:rsidRDefault="00470E9A" w:rsidP="00E54168">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675ADDA" w14:textId="77777777" w:rsidR="00470E9A" w:rsidRPr="00F93D09" w:rsidRDefault="00470E9A" w:rsidP="00E54168">
            <w:pPr>
              <w:jc w:val="center"/>
              <w:rPr>
                <w:rFonts w:asciiTheme="minorHAnsi" w:hAnsiTheme="minorHAnsi" w:cstheme="minorHAnsi"/>
                <w:sz w:val="18"/>
                <w:szCs w:val="18"/>
              </w:rPr>
            </w:pP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9B60E1" w14:textId="77777777" w:rsidR="00470E9A" w:rsidRPr="000279CE" w:rsidRDefault="00470E9A" w:rsidP="00E54168">
            <w:pPr>
              <w:jc w:val="center"/>
              <w:rPr>
                <w:rFonts w:asciiTheme="minorHAnsi" w:hAnsiTheme="minorHAnsi" w:cstheme="minorHAnsi"/>
                <w:b/>
                <w:sz w:val="18"/>
                <w:szCs w:val="18"/>
              </w:rPr>
            </w:pPr>
            <w:r w:rsidRPr="000279CE">
              <w:rPr>
                <w:rFonts w:asciiTheme="minorHAnsi" w:hAnsiTheme="minorHAnsi" w:cstheme="minorHAnsi"/>
                <w:b/>
                <w:sz w:val="18"/>
                <w:szCs w:val="18"/>
              </w:rPr>
              <w:t>Amount</w:t>
            </w:r>
          </w:p>
          <w:p w14:paraId="72E08C06" w14:textId="77777777" w:rsidR="00470E9A" w:rsidRPr="000279CE" w:rsidRDefault="00470E9A" w:rsidP="00E54168">
            <w:pPr>
              <w:jc w:val="center"/>
              <w:rPr>
                <w:rFonts w:asciiTheme="minorHAnsi" w:hAnsiTheme="minorHAnsi" w:cstheme="minorHAnsi"/>
                <w:b/>
                <w:sz w:val="18"/>
                <w:szCs w:val="18"/>
              </w:rPr>
            </w:pPr>
            <w:r w:rsidRPr="000279CE">
              <w:rPr>
                <w:rFonts w:asciiTheme="minorHAnsi" w:hAnsiTheme="minorHAnsi" w:cstheme="minorHAnsi"/>
                <w:b/>
                <w:sz w:val="18"/>
                <w:szCs w:val="18"/>
              </w:rPr>
              <w:t>Year 1</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B68BEC9" w14:textId="77777777" w:rsidR="00470E9A" w:rsidRPr="000279CE" w:rsidRDefault="00470E9A" w:rsidP="00E54168">
            <w:pPr>
              <w:jc w:val="center"/>
              <w:rPr>
                <w:rFonts w:asciiTheme="minorHAnsi" w:hAnsiTheme="minorHAnsi" w:cstheme="minorHAnsi"/>
                <w:b/>
                <w:sz w:val="18"/>
                <w:szCs w:val="18"/>
              </w:rPr>
            </w:pPr>
            <w:r w:rsidRPr="000279CE">
              <w:rPr>
                <w:rFonts w:asciiTheme="minorHAnsi" w:hAnsiTheme="minorHAnsi" w:cstheme="minorHAnsi"/>
                <w:b/>
                <w:sz w:val="18"/>
                <w:szCs w:val="18"/>
              </w:rPr>
              <w:t>Amount</w:t>
            </w:r>
          </w:p>
          <w:p w14:paraId="6C6C018E" w14:textId="77777777" w:rsidR="00470E9A" w:rsidRPr="000279CE" w:rsidRDefault="00470E9A" w:rsidP="00E54168">
            <w:pPr>
              <w:jc w:val="center"/>
              <w:rPr>
                <w:rFonts w:asciiTheme="minorHAnsi" w:hAnsiTheme="minorHAnsi" w:cstheme="minorHAnsi"/>
                <w:b/>
                <w:sz w:val="18"/>
                <w:szCs w:val="18"/>
              </w:rPr>
            </w:pPr>
            <w:r w:rsidRPr="000279CE">
              <w:rPr>
                <w:rFonts w:asciiTheme="minorHAnsi" w:hAnsiTheme="minorHAnsi" w:cstheme="minorHAnsi"/>
                <w:b/>
                <w:sz w:val="18"/>
                <w:szCs w:val="18"/>
              </w:rPr>
              <w:t>Year 2</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6848AF1" w14:textId="77777777" w:rsidR="00470E9A" w:rsidRPr="000279CE" w:rsidRDefault="00470E9A" w:rsidP="00E54168">
            <w:pPr>
              <w:jc w:val="center"/>
              <w:rPr>
                <w:rFonts w:asciiTheme="minorHAnsi" w:hAnsiTheme="minorHAnsi" w:cstheme="minorHAnsi"/>
                <w:b/>
                <w:sz w:val="18"/>
                <w:szCs w:val="18"/>
              </w:rPr>
            </w:pPr>
            <w:r w:rsidRPr="000279CE">
              <w:rPr>
                <w:rFonts w:asciiTheme="minorHAnsi" w:hAnsiTheme="minorHAnsi" w:cstheme="minorHAnsi"/>
                <w:b/>
                <w:sz w:val="18"/>
                <w:szCs w:val="18"/>
              </w:rPr>
              <w:t>Amount</w:t>
            </w:r>
          </w:p>
          <w:p w14:paraId="25D2F7D3" w14:textId="77777777" w:rsidR="00470E9A" w:rsidRPr="000279CE" w:rsidRDefault="00470E9A" w:rsidP="00E54168">
            <w:pPr>
              <w:jc w:val="center"/>
              <w:rPr>
                <w:rFonts w:asciiTheme="minorHAnsi" w:hAnsiTheme="minorHAnsi" w:cstheme="minorHAnsi"/>
                <w:b/>
                <w:sz w:val="18"/>
                <w:szCs w:val="18"/>
              </w:rPr>
            </w:pPr>
            <w:r w:rsidRPr="000279CE">
              <w:rPr>
                <w:rFonts w:asciiTheme="minorHAnsi" w:hAnsiTheme="minorHAnsi" w:cstheme="minorHAnsi"/>
                <w:b/>
                <w:sz w:val="18"/>
                <w:szCs w:val="18"/>
              </w:rPr>
              <w:t>Year 3</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97A1CF1" w14:textId="77777777" w:rsidR="00470E9A" w:rsidRPr="000279CE" w:rsidRDefault="00470E9A" w:rsidP="00E54168">
            <w:pPr>
              <w:jc w:val="center"/>
              <w:rPr>
                <w:rFonts w:asciiTheme="minorHAnsi" w:hAnsiTheme="minorHAnsi" w:cstheme="minorHAnsi"/>
                <w:b/>
                <w:sz w:val="18"/>
                <w:szCs w:val="18"/>
              </w:rPr>
            </w:pPr>
            <w:r w:rsidRPr="000279CE">
              <w:rPr>
                <w:rFonts w:asciiTheme="minorHAnsi" w:hAnsiTheme="minorHAnsi" w:cstheme="minorHAnsi"/>
                <w:b/>
                <w:sz w:val="18"/>
                <w:szCs w:val="18"/>
              </w:rPr>
              <w:t>Amount</w:t>
            </w:r>
          </w:p>
          <w:p w14:paraId="4CB5015F" w14:textId="77777777" w:rsidR="00470E9A" w:rsidRPr="000279CE" w:rsidRDefault="00470E9A" w:rsidP="00E54168">
            <w:pPr>
              <w:jc w:val="center"/>
              <w:rPr>
                <w:rFonts w:asciiTheme="minorHAnsi" w:hAnsiTheme="minorHAnsi" w:cstheme="minorHAnsi"/>
                <w:b/>
                <w:sz w:val="18"/>
                <w:szCs w:val="18"/>
              </w:rPr>
            </w:pPr>
            <w:r w:rsidRPr="000279CE">
              <w:rPr>
                <w:rFonts w:asciiTheme="minorHAnsi" w:hAnsiTheme="minorHAnsi" w:cstheme="minorHAnsi"/>
                <w:b/>
                <w:sz w:val="18"/>
                <w:szCs w:val="18"/>
              </w:rPr>
              <w:t>Year 4</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7027FB6" w14:textId="77777777" w:rsidR="00470E9A" w:rsidRPr="000279CE" w:rsidRDefault="00470E9A" w:rsidP="00E54168">
            <w:pPr>
              <w:jc w:val="center"/>
              <w:rPr>
                <w:rFonts w:asciiTheme="minorHAnsi" w:hAnsiTheme="minorHAnsi" w:cstheme="minorHAnsi"/>
                <w:b/>
                <w:sz w:val="18"/>
                <w:szCs w:val="18"/>
              </w:rPr>
            </w:pPr>
            <w:r w:rsidRPr="000279CE">
              <w:rPr>
                <w:rFonts w:asciiTheme="minorHAnsi" w:hAnsiTheme="minorHAnsi" w:cstheme="minorHAnsi"/>
                <w:b/>
                <w:sz w:val="18"/>
                <w:szCs w:val="18"/>
              </w:rPr>
              <w:t>Total</w:t>
            </w:r>
          </w:p>
        </w:tc>
      </w:tr>
      <w:tr w:rsidR="002E6AA1" w:rsidRPr="00F93D09" w14:paraId="505E5F2A" w14:textId="77777777" w:rsidTr="003D5339">
        <w:trPr>
          <w:gridAfter w:val="1"/>
          <w:wAfter w:w="43" w:type="dxa"/>
          <w:cantSplit/>
        </w:trPr>
        <w:tc>
          <w:tcPr>
            <w:tcW w:w="1440" w:type="dxa"/>
            <w:shd w:val="clear" w:color="auto" w:fill="auto"/>
            <w:noWrap/>
            <w:vAlign w:val="bottom"/>
          </w:tcPr>
          <w:p w14:paraId="5B72D07F" w14:textId="77777777" w:rsidR="002E6AA1" w:rsidRPr="00F93D09" w:rsidRDefault="002E6AA1" w:rsidP="002E6AA1">
            <w:pPr>
              <w:rPr>
                <w:rFonts w:asciiTheme="minorHAnsi" w:hAnsiTheme="minorHAnsi" w:cstheme="minorHAnsi"/>
                <w:sz w:val="18"/>
                <w:szCs w:val="18"/>
              </w:rPr>
            </w:pPr>
          </w:p>
        </w:tc>
        <w:tc>
          <w:tcPr>
            <w:tcW w:w="915" w:type="dxa"/>
            <w:gridSpan w:val="2"/>
          </w:tcPr>
          <w:p w14:paraId="5EB57DD0" w14:textId="77777777" w:rsidR="002E6AA1" w:rsidRPr="00F93D09" w:rsidRDefault="002E6AA1" w:rsidP="002E6AA1">
            <w:pPr>
              <w:rPr>
                <w:rFonts w:asciiTheme="minorHAnsi" w:hAnsiTheme="minorHAnsi" w:cstheme="minorHAnsi"/>
                <w:sz w:val="18"/>
                <w:szCs w:val="18"/>
              </w:rPr>
            </w:pPr>
          </w:p>
        </w:tc>
        <w:tc>
          <w:tcPr>
            <w:tcW w:w="915" w:type="dxa"/>
            <w:gridSpan w:val="2"/>
            <w:shd w:val="clear" w:color="auto" w:fill="auto"/>
            <w:noWrap/>
            <w:vAlign w:val="bottom"/>
          </w:tcPr>
          <w:p w14:paraId="73A8810E" w14:textId="77777777" w:rsidR="002E6AA1" w:rsidRPr="00F93D09" w:rsidRDefault="002E6AA1" w:rsidP="002E6AA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226BF6E4" w14:textId="77777777" w:rsidR="002E6AA1" w:rsidRPr="00F93D09" w:rsidRDefault="002E6AA1" w:rsidP="002E6AA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22EB4599" w14:textId="2FA2C290" w:rsidR="002E6AA1" w:rsidRPr="00264231" w:rsidRDefault="002E6AA1" w:rsidP="00264231">
            <w:pPr>
              <w:spacing w:after="0"/>
              <w:jc w:val="right"/>
              <w:rPr>
                <w:rFonts w:asciiTheme="minorHAnsi" w:hAnsiTheme="minorHAnsi" w:cstheme="minorHAnsi"/>
                <w:b/>
                <w:i/>
                <w:sz w:val="18"/>
                <w:szCs w:val="18"/>
              </w:rPr>
            </w:pPr>
            <w:r w:rsidRPr="00264231">
              <w:rPr>
                <w:rFonts w:asciiTheme="minorHAnsi" w:hAnsiTheme="minorHAnsi" w:cstheme="minorHAnsi"/>
                <w:b/>
                <w:bCs/>
                <w:i/>
                <w:sz w:val="18"/>
                <w:szCs w:val="18"/>
              </w:rPr>
              <w:t xml:space="preserve">GEF grant administered by UNDP </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36D9BDF9" w14:textId="168E3CC9" w:rsidR="002E6AA1" w:rsidRPr="000279CE" w:rsidRDefault="002E6AA1" w:rsidP="00264231">
            <w:pPr>
              <w:spacing w:after="0"/>
              <w:jc w:val="right"/>
              <w:rPr>
                <w:rFonts w:asciiTheme="minorHAnsi" w:hAnsiTheme="minorHAnsi" w:cstheme="minorHAnsi"/>
                <w:b/>
                <w:i/>
                <w:sz w:val="18"/>
                <w:szCs w:val="18"/>
              </w:rPr>
            </w:pPr>
            <w:r w:rsidRPr="000279CE">
              <w:rPr>
                <w:b/>
                <w:i/>
              </w:rPr>
              <w:t>3</w:t>
            </w:r>
            <w:r w:rsidR="00290F79" w:rsidRPr="000279CE">
              <w:rPr>
                <w:b/>
                <w:i/>
              </w:rPr>
              <w:t>84</w:t>
            </w:r>
            <w:r w:rsidRPr="000279CE">
              <w:rPr>
                <w:b/>
                <w:i/>
              </w:rPr>
              <w:t>,578</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5A59C68F" w14:textId="69BEBAD1" w:rsidR="002E6AA1" w:rsidRPr="000279CE" w:rsidRDefault="002E6AA1" w:rsidP="00264231">
            <w:pPr>
              <w:spacing w:after="0"/>
              <w:jc w:val="right"/>
              <w:rPr>
                <w:rFonts w:asciiTheme="minorHAnsi" w:hAnsiTheme="minorHAnsi" w:cstheme="minorHAnsi"/>
                <w:b/>
                <w:i/>
                <w:sz w:val="18"/>
                <w:szCs w:val="18"/>
              </w:rPr>
            </w:pPr>
            <w:r w:rsidRPr="000279CE">
              <w:rPr>
                <w:b/>
                <w:i/>
              </w:rPr>
              <w:t>1,0</w:t>
            </w:r>
            <w:r w:rsidR="00290F79" w:rsidRPr="000279CE">
              <w:rPr>
                <w:b/>
                <w:i/>
              </w:rPr>
              <w:t>37</w:t>
            </w:r>
            <w:r w:rsidRPr="000279CE">
              <w:rPr>
                <w:b/>
                <w:i/>
              </w:rPr>
              <w:t>,392</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41233244" w14:textId="5511CEEC" w:rsidR="002E6AA1" w:rsidRPr="000279CE" w:rsidRDefault="002E6AA1" w:rsidP="00264231">
            <w:pPr>
              <w:spacing w:after="0"/>
              <w:jc w:val="right"/>
              <w:rPr>
                <w:rFonts w:asciiTheme="minorHAnsi" w:hAnsiTheme="minorHAnsi" w:cstheme="minorHAnsi"/>
                <w:b/>
                <w:i/>
                <w:sz w:val="18"/>
                <w:szCs w:val="18"/>
              </w:rPr>
            </w:pPr>
            <w:r w:rsidRPr="000279CE">
              <w:rPr>
                <w:b/>
                <w:i/>
              </w:rPr>
              <w:t>2</w:t>
            </w:r>
            <w:r w:rsidR="00290F79" w:rsidRPr="000279CE">
              <w:rPr>
                <w:b/>
                <w:i/>
              </w:rPr>
              <w:t>69</w:t>
            </w:r>
            <w:r w:rsidRPr="000279CE">
              <w:rPr>
                <w:b/>
                <w:i/>
              </w:rPr>
              <w:t>,392</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7E4C3E21" w14:textId="273C1C43" w:rsidR="002E6AA1" w:rsidRPr="000279CE" w:rsidRDefault="002E6AA1" w:rsidP="00264231">
            <w:pPr>
              <w:spacing w:after="0"/>
              <w:jc w:val="right"/>
              <w:rPr>
                <w:rFonts w:asciiTheme="minorHAnsi" w:hAnsiTheme="minorHAnsi" w:cstheme="minorHAnsi"/>
                <w:b/>
                <w:i/>
                <w:sz w:val="18"/>
                <w:szCs w:val="18"/>
              </w:rPr>
            </w:pPr>
            <w:r w:rsidRPr="000279CE">
              <w:rPr>
                <w:b/>
                <w:i/>
              </w:rPr>
              <w:t>9</w:t>
            </w:r>
            <w:r w:rsidR="00290F79" w:rsidRPr="000279CE">
              <w:rPr>
                <w:b/>
                <w:i/>
              </w:rPr>
              <w:t>3</w:t>
            </w:r>
            <w:r w:rsidRPr="000279CE">
              <w:rPr>
                <w:b/>
                <w:i/>
              </w:rPr>
              <w:t>,500</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4DF8799D" w14:textId="44BDE63C" w:rsidR="002E6AA1" w:rsidRPr="000279CE" w:rsidRDefault="002E6AA1" w:rsidP="00264231">
            <w:pPr>
              <w:spacing w:after="0"/>
              <w:jc w:val="right"/>
              <w:rPr>
                <w:rFonts w:asciiTheme="minorHAnsi" w:hAnsiTheme="minorHAnsi" w:cstheme="minorHAnsi"/>
                <w:b/>
                <w:i/>
                <w:sz w:val="18"/>
                <w:szCs w:val="18"/>
              </w:rPr>
            </w:pPr>
            <w:r w:rsidRPr="000279CE">
              <w:rPr>
                <w:b/>
                <w:i/>
              </w:rPr>
              <w:t>1,784,862</w:t>
            </w:r>
          </w:p>
        </w:tc>
      </w:tr>
      <w:tr w:rsidR="00264231" w:rsidRPr="00F93D09" w14:paraId="43115CA6" w14:textId="77777777" w:rsidTr="003D5339">
        <w:trPr>
          <w:gridAfter w:val="1"/>
          <w:wAfter w:w="43" w:type="dxa"/>
          <w:cantSplit/>
        </w:trPr>
        <w:tc>
          <w:tcPr>
            <w:tcW w:w="1440" w:type="dxa"/>
            <w:shd w:val="clear" w:color="auto" w:fill="auto"/>
            <w:noWrap/>
            <w:vAlign w:val="bottom"/>
          </w:tcPr>
          <w:p w14:paraId="455828C9" w14:textId="77777777" w:rsidR="00264231" w:rsidRPr="00F93D09" w:rsidRDefault="00264231" w:rsidP="00264231">
            <w:pPr>
              <w:rPr>
                <w:rFonts w:asciiTheme="minorHAnsi" w:hAnsiTheme="minorHAnsi" w:cstheme="minorHAnsi"/>
                <w:sz w:val="18"/>
                <w:szCs w:val="18"/>
              </w:rPr>
            </w:pPr>
          </w:p>
        </w:tc>
        <w:tc>
          <w:tcPr>
            <w:tcW w:w="915" w:type="dxa"/>
            <w:gridSpan w:val="2"/>
          </w:tcPr>
          <w:p w14:paraId="62217458" w14:textId="77777777" w:rsidR="00264231" w:rsidRPr="00F93D09" w:rsidRDefault="00264231" w:rsidP="00264231">
            <w:pPr>
              <w:rPr>
                <w:rFonts w:asciiTheme="minorHAnsi" w:hAnsiTheme="minorHAnsi" w:cstheme="minorHAnsi"/>
                <w:sz w:val="18"/>
                <w:szCs w:val="18"/>
              </w:rPr>
            </w:pPr>
          </w:p>
        </w:tc>
        <w:tc>
          <w:tcPr>
            <w:tcW w:w="915" w:type="dxa"/>
            <w:gridSpan w:val="2"/>
            <w:shd w:val="clear" w:color="auto" w:fill="auto"/>
            <w:noWrap/>
            <w:vAlign w:val="bottom"/>
          </w:tcPr>
          <w:p w14:paraId="38793F31" w14:textId="77777777" w:rsidR="00264231" w:rsidRPr="00F93D09" w:rsidRDefault="00264231" w:rsidP="0026423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1E7A11DF" w14:textId="77777777" w:rsidR="00264231" w:rsidRPr="00F93D09" w:rsidRDefault="00264231" w:rsidP="0026423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4C0C4E09" w14:textId="53478801" w:rsidR="00264231" w:rsidRPr="00910D4F" w:rsidRDefault="00264231" w:rsidP="00264231">
            <w:pPr>
              <w:spacing w:after="0"/>
              <w:jc w:val="right"/>
              <w:rPr>
                <w:rFonts w:asciiTheme="minorHAnsi" w:hAnsiTheme="minorHAnsi" w:cstheme="minorHAnsi"/>
                <w:b/>
                <w:bCs/>
                <w:sz w:val="18"/>
                <w:szCs w:val="18"/>
              </w:rPr>
            </w:pPr>
            <w:proofErr w:type="spellStart"/>
            <w:r w:rsidRPr="00910D4F">
              <w:t>Ministerio</w:t>
            </w:r>
            <w:proofErr w:type="spellEnd"/>
            <w:r w:rsidRPr="00910D4F">
              <w:t xml:space="preserve"> del Ambiente </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0F1A87B0" w14:textId="66CB5365" w:rsidR="00264231" w:rsidRPr="000279CE" w:rsidRDefault="00264231" w:rsidP="00264231">
            <w:pPr>
              <w:spacing w:after="0"/>
              <w:jc w:val="right"/>
              <w:rPr>
                <w:rFonts w:asciiTheme="minorHAnsi" w:hAnsiTheme="minorHAnsi" w:cstheme="minorHAnsi"/>
                <w:sz w:val="18"/>
                <w:szCs w:val="18"/>
              </w:rPr>
            </w:pPr>
            <w:r w:rsidRPr="000279CE">
              <w:t xml:space="preserve"> 108,519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07D42B4E" w14:textId="5B59C1AC" w:rsidR="00264231" w:rsidRPr="000279CE" w:rsidRDefault="00264231" w:rsidP="00264231">
            <w:pPr>
              <w:spacing w:after="0"/>
              <w:jc w:val="right"/>
              <w:rPr>
                <w:rFonts w:asciiTheme="minorHAnsi" w:hAnsiTheme="minorHAnsi" w:cstheme="minorHAnsi"/>
                <w:sz w:val="18"/>
                <w:szCs w:val="18"/>
              </w:rPr>
            </w:pPr>
            <w:r w:rsidRPr="000279CE">
              <w:t xml:space="preserve"> 108,519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718E03EF" w14:textId="2FDF8A70" w:rsidR="00264231" w:rsidRPr="000279CE" w:rsidRDefault="00264231" w:rsidP="00264231">
            <w:pPr>
              <w:spacing w:after="0"/>
              <w:jc w:val="right"/>
              <w:rPr>
                <w:rFonts w:asciiTheme="minorHAnsi" w:hAnsiTheme="minorHAnsi" w:cstheme="minorHAnsi"/>
                <w:sz w:val="18"/>
                <w:szCs w:val="18"/>
              </w:rPr>
            </w:pPr>
            <w:r w:rsidRPr="000279CE">
              <w:t xml:space="preserve"> 108,519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7039D54B" w14:textId="65DE06C0" w:rsidR="00264231" w:rsidRPr="000279CE" w:rsidRDefault="00264231" w:rsidP="00264231">
            <w:pPr>
              <w:spacing w:after="0"/>
              <w:jc w:val="right"/>
              <w:rPr>
                <w:rFonts w:asciiTheme="minorHAnsi" w:hAnsiTheme="minorHAnsi" w:cstheme="minorHAnsi"/>
                <w:sz w:val="18"/>
                <w:szCs w:val="18"/>
              </w:rPr>
            </w:pPr>
            <w:r w:rsidRPr="000279CE">
              <w:t xml:space="preserve"> 54,26</w:t>
            </w:r>
            <w:r w:rsidR="00FB7030" w:rsidRPr="000279CE">
              <w:t>1</w:t>
            </w:r>
            <w:r w:rsidRPr="000279CE">
              <w:t xml:space="preserve">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75B8869E" w14:textId="07CABDF4" w:rsidR="00264231" w:rsidRPr="000279CE" w:rsidRDefault="00264231" w:rsidP="00264231">
            <w:pPr>
              <w:spacing w:after="0"/>
              <w:jc w:val="right"/>
              <w:rPr>
                <w:rFonts w:asciiTheme="minorHAnsi" w:hAnsiTheme="minorHAnsi" w:cstheme="minorHAnsi"/>
                <w:sz w:val="18"/>
                <w:szCs w:val="18"/>
              </w:rPr>
            </w:pPr>
            <w:r w:rsidRPr="000279CE">
              <w:t xml:space="preserve"> 379,81</w:t>
            </w:r>
            <w:r w:rsidR="00FB7030" w:rsidRPr="000279CE">
              <w:t>8</w:t>
            </w:r>
            <w:r w:rsidRPr="000279CE">
              <w:t xml:space="preserve"> </w:t>
            </w:r>
          </w:p>
        </w:tc>
      </w:tr>
      <w:tr w:rsidR="00264231" w:rsidRPr="00264231" w14:paraId="51A8AAA1" w14:textId="77777777" w:rsidTr="003D5339">
        <w:trPr>
          <w:gridAfter w:val="1"/>
          <w:wAfter w:w="43" w:type="dxa"/>
          <w:cantSplit/>
        </w:trPr>
        <w:tc>
          <w:tcPr>
            <w:tcW w:w="1440" w:type="dxa"/>
            <w:shd w:val="clear" w:color="auto" w:fill="auto"/>
            <w:noWrap/>
            <w:vAlign w:val="bottom"/>
          </w:tcPr>
          <w:p w14:paraId="558C62E6" w14:textId="77777777" w:rsidR="00264231" w:rsidRPr="00F93D09" w:rsidRDefault="00264231" w:rsidP="00264231">
            <w:pPr>
              <w:rPr>
                <w:rFonts w:asciiTheme="minorHAnsi" w:hAnsiTheme="minorHAnsi" w:cstheme="minorHAnsi"/>
                <w:sz w:val="18"/>
                <w:szCs w:val="18"/>
              </w:rPr>
            </w:pPr>
          </w:p>
        </w:tc>
        <w:tc>
          <w:tcPr>
            <w:tcW w:w="915" w:type="dxa"/>
            <w:gridSpan w:val="2"/>
          </w:tcPr>
          <w:p w14:paraId="05BB0759" w14:textId="77777777" w:rsidR="00264231" w:rsidRPr="00F93D09" w:rsidRDefault="00264231" w:rsidP="00264231">
            <w:pPr>
              <w:rPr>
                <w:rFonts w:asciiTheme="minorHAnsi" w:hAnsiTheme="minorHAnsi" w:cstheme="minorHAnsi"/>
                <w:sz w:val="18"/>
                <w:szCs w:val="18"/>
              </w:rPr>
            </w:pPr>
          </w:p>
        </w:tc>
        <w:tc>
          <w:tcPr>
            <w:tcW w:w="915" w:type="dxa"/>
            <w:gridSpan w:val="2"/>
            <w:shd w:val="clear" w:color="auto" w:fill="auto"/>
            <w:noWrap/>
            <w:vAlign w:val="bottom"/>
          </w:tcPr>
          <w:p w14:paraId="7315831F" w14:textId="77777777" w:rsidR="00264231" w:rsidRPr="00F93D09" w:rsidRDefault="00264231" w:rsidP="0026423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1B543965" w14:textId="77777777" w:rsidR="00264231" w:rsidRPr="00F93D09" w:rsidRDefault="00264231" w:rsidP="0026423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092A985C" w14:textId="7A396773" w:rsidR="00264231" w:rsidRPr="00910D4F" w:rsidRDefault="00264231" w:rsidP="00264231">
            <w:pPr>
              <w:spacing w:after="0"/>
              <w:jc w:val="right"/>
              <w:rPr>
                <w:rFonts w:asciiTheme="minorHAnsi" w:hAnsiTheme="minorHAnsi" w:cstheme="minorHAnsi"/>
                <w:b/>
                <w:bCs/>
                <w:sz w:val="18"/>
                <w:szCs w:val="18"/>
                <w:lang w:val="es-ES"/>
              </w:rPr>
            </w:pPr>
            <w:r w:rsidRPr="00910D4F">
              <w:rPr>
                <w:lang w:val="es-ES"/>
              </w:rPr>
              <w:t>Ministerio de Energía y Minas</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4223AB88" w14:textId="791B2CC3" w:rsidR="00264231" w:rsidRPr="000279CE" w:rsidRDefault="00264231" w:rsidP="00264231">
            <w:pPr>
              <w:spacing w:after="0"/>
              <w:jc w:val="right"/>
              <w:rPr>
                <w:rFonts w:asciiTheme="minorHAnsi" w:hAnsiTheme="minorHAnsi" w:cstheme="minorHAnsi"/>
                <w:sz w:val="18"/>
                <w:szCs w:val="18"/>
                <w:lang w:val="es-ES"/>
              </w:rPr>
            </w:pPr>
            <w:r w:rsidRPr="000279CE">
              <w:rPr>
                <w:lang w:val="es-ES"/>
              </w:rPr>
              <w:t xml:space="preserve"> </w:t>
            </w:r>
            <w:r w:rsidRPr="000279CE">
              <w:t xml:space="preserve">571,429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6D785D64" w14:textId="36D5225E" w:rsidR="00264231" w:rsidRPr="000279CE" w:rsidRDefault="00264231" w:rsidP="00264231">
            <w:pPr>
              <w:spacing w:after="0"/>
              <w:jc w:val="right"/>
              <w:rPr>
                <w:rFonts w:asciiTheme="minorHAnsi" w:hAnsiTheme="minorHAnsi" w:cstheme="minorHAnsi"/>
                <w:sz w:val="18"/>
                <w:szCs w:val="18"/>
                <w:lang w:val="es-ES"/>
              </w:rPr>
            </w:pPr>
            <w:r w:rsidRPr="000279CE">
              <w:t xml:space="preserve"> 571,429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3DA3AF21" w14:textId="39295D9C" w:rsidR="00264231" w:rsidRPr="000279CE" w:rsidRDefault="00264231" w:rsidP="00264231">
            <w:pPr>
              <w:spacing w:after="0"/>
              <w:jc w:val="right"/>
              <w:rPr>
                <w:rFonts w:asciiTheme="minorHAnsi" w:hAnsiTheme="minorHAnsi" w:cstheme="minorHAnsi"/>
                <w:sz w:val="18"/>
                <w:szCs w:val="18"/>
                <w:lang w:val="es-ES"/>
              </w:rPr>
            </w:pPr>
            <w:r w:rsidRPr="000279CE">
              <w:t xml:space="preserve"> 571,429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4B824ABF" w14:textId="764C5B74" w:rsidR="00264231" w:rsidRPr="000279CE" w:rsidRDefault="00264231" w:rsidP="001B2863">
            <w:pPr>
              <w:spacing w:after="0"/>
              <w:jc w:val="right"/>
            </w:pPr>
            <w:r w:rsidRPr="000279CE">
              <w:t xml:space="preserve"> 285,71</w:t>
            </w:r>
            <w:r w:rsidR="001B2863" w:rsidRPr="000279CE">
              <w:t>3</w:t>
            </w:r>
            <w:r w:rsidRPr="000279CE">
              <w:t xml:space="preserve">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607A5F58" w14:textId="0648D7D4" w:rsidR="00264231" w:rsidRPr="000279CE" w:rsidRDefault="00264231" w:rsidP="00264231">
            <w:pPr>
              <w:spacing w:after="0"/>
              <w:jc w:val="right"/>
              <w:rPr>
                <w:rFonts w:asciiTheme="minorHAnsi" w:hAnsiTheme="minorHAnsi" w:cstheme="minorHAnsi"/>
                <w:sz w:val="18"/>
                <w:szCs w:val="18"/>
                <w:lang w:val="es-ES"/>
              </w:rPr>
            </w:pPr>
            <w:r w:rsidRPr="000279CE">
              <w:t xml:space="preserve"> 2,000,000 </w:t>
            </w:r>
          </w:p>
        </w:tc>
      </w:tr>
      <w:tr w:rsidR="003D5339" w:rsidRPr="00F93D09" w14:paraId="4F796C39" w14:textId="77777777" w:rsidTr="003D5339">
        <w:trPr>
          <w:gridAfter w:val="1"/>
          <w:wAfter w:w="43" w:type="dxa"/>
          <w:cantSplit/>
        </w:trPr>
        <w:tc>
          <w:tcPr>
            <w:tcW w:w="1440" w:type="dxa"/>
            <w:shd w:val="clear" w:color="auto" w:fill="auto"/>
            <w:noWrap/>
            <w:vAlign w:val="bottom"/>
          </w:tcPr>
          <w:p w14:paraId="66E118D2" w14:textId="77777777" w:rsidR="003D5339" w:rsidRPr="00264231" w:rsidRDefault="003D5339" w:rsidP="00264231">
            <w:pPr>
              <w:rPr>
                <w:rFonts w:asciiTheme="minorHAnsi" w:hAnsiTheme="minorHAnsi" w:cstheme="minorHAnsi"/>
                <w:sz w:val="18"/>
                <w:szCs w:val="18"/>
                <w:lang w:val="es-ES"/>
              </w:rPr>
            </w:pPr>
          </w:p>
        </w:tc>
        <w:tc>
          <w:tcPr>
            <w:tcW w:w="915" w:type="dxa"/>
            <w:gridSpan w:val="2"/>
          </w:tcPr>
          <w:p w14:paraId="648221A7" w14:textId="77777777" w:rsidR="003D5339" w:rsidRPr="00264231" w:rsidRDefault="003D5339" w:rsidP="00264231">
            <w:pPr>
              <w:rPr>
                <w:rFonts w:asciiTheme="minorHAnsi" w:hAnsiTheme="minorHAnsi" w:cstheme="minorHAnsi"/>
                <w:sz w:val="18"/>
                <w:szCs w:val="18"/>
                <w:lang w:val="es-ES"/>
              </w:rPr>
            </w:pPr>
          </w:p>
        </w:tc>
        <w:tc>
          <w:tcPr>
            <w:tcW w:w="915" w:type="dxa"/>
            <w:gridSpan w:val="2"/>
            <w:shd w:val="clear" w:color="auto" w:fill="auto"/>
            <w:noWrap/>
            <w:vAlign w:val="bottom"/>
          </w:tcPr>
          <w:p w14:paraId="6F51FD0D" w14:textId="77777777" w:rsidR="003D5339" w:rsidRPr="00264231" w:rsidRDefault="003D5339" w:rsidP="00264231">
            <w:pPr>
              <w:rPr>
                <w:rFonts w:asciiTheme="minorHAnsi" w:hAnsiTheme="minorHAnsi" w:cstheme="minorHAnsi"/>
                <w:sz w:val="18"/>
                <w:szCs w:val="18"/>
                <w:lang w:val="es-ES"/>
              </w:rPr>
            </w:pPr>
          </w:p>
        </w:tc>
        <w:tc>
          <w:tcPr>
            <w:tcW w:w="240" w:type="dxa"/>
            <w:tcBorders>
              <w:right w:val="single" w:sz="4" w:space="0" w:color="auto"/>
            </w:tcBorders>
            <w:shd w:val="clear" w:color="auto" w:fill="auto"/>
            <w:noWrap/>
            <w:vAlign w:val="bottom"/>
          </w:tcPr>
          <w:p w14:paraId="3765BF74" w14:textId="77777777" w:rsidR="003D5339" w:rsidRPr="00264231" w:rsidRDefault="003D5339" w:rsidP="00264231">
            <w:pPr>
              <w:rPr>
                <w:rFonts w:asciiTheme="minorHAnsi" w:hAnsiTheme="minorHAnsi" w:cstheme="minorHAnsi"/>
                <w:sz w:val="18"/>
                <w:szCs w:val="18"/>
                <w:lang w:val="es-ES"/>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556E95FD" w14:textId="75461FB0" w:rsidR="003D5339" w:rsidRPr="00910D4F" w:rsidRDefault="003D5339" w:rsidP="00264231">
            <w:pPr>
              <w:spacing w:after="0"/>
              <w:jc w:val="right"/>
              <w:rPr>
                <w:rFonts w:asciiTheme="minorHAnsi" w:hAnsiTheme="minorHAnsi" w:cstheme="minorHAnsi"/>
                <w:b/>
                <w:bCs/>
                <w:sz w:val="18"/>
                <w:szCs w:val="18"/>
              </w:rPr>
            </w:pPr>
            <w:r w:rsidRPr="00910D4F">
              <w:t>Municipalidad Provincial de Arequipa</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0E7CE461" w14:textId="469ABB8D" w:rsidR="003D5339" w:rsidRPr="000279CE" w:rsidRDefault="003D5339" w:rsidP="00264231">
            <w:pPr>
              <w:spacing w:after="0"/>
              <w:jc w:val="right"/>
              <w:rPr>
                <w:rFonts w:asciiTheme="minorHAnsi" w:hAnsiTheme="minorHAnsi" w:cstheme="minorHAnsi"/>
                <w:sz w:val="18"/>
                <w:szCs w:val="18"/>
              </w:rPr>
            </w:pPr>
            <w:r w:rsidRPr="000279CE">
              <w:t xml:space="preserve"> 763,035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68520C11" w14:textId="33C4C782" w:rsidR="003D5339" w:rsidRPr="000279CE" w:rsidRDefault="003D5339" w:rsidP="00264231">
            <w:pPr>
              <w:spacing w:after="0"/>
              <w:jc w:val="right"/>
              <w:rPr>
                <w:rFonts w:asciiTheme="minorHAnsi" w:hAnsiTheme="minorHAnsi" w:cstheme="minorHAnsi"/>
                <w:sz w:val="18"/>
                <w:szCs w:val="18"/>
              </w:rPr>
            </w:pPr>
            <w:r w:rsidRPr="000279CE">
              <w:t xml:space="preserve"> 763,035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2EA5D62C" w14:textId="282ADA19" w:rsidR="003D5339" w:rsidRPr="000279CE" w:rsidRDefault="003D5339" w:rsidP="00264231">
            <w:pPr>
              <w:spacing w:after="0"/>
              <w:jc w:val="right"/>
              <w:rPr>
                <w:rFonts w:asciiTheme="minorHAnsi" w:hAnsiTheme="minorHAnsi" w:cstheme="minorHAnsi"/>
                <w:sz w:val="18"/>
                <w:szCs w:val="18"/>
              </w:rPr>
            </w:pPr>
            <w:r w:rsidRPr="000279CE">
              <w:t xml:space="preserve"> 763,035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2B162257" w14:textId="38A3B9D0" w:rsidR="003D5339" w:rsidRPr="000279CE" w:rsidRDefault="003D5339" w:rsidP="00264231">
            <w:pPr>
              <w:spacing w:after="0"/>
              <w:jc w:val="right"/>
              <w:rPr>
                <w:rFonts w:asciiTheme="minorHAnsi" w:hAnsiTheme="minorHAnsi" w:cstheme="minorHAnsi"/>
                <w:sz w:val="18"/>
                <w:szCs w:val="18"/>
              </w:rPr>
            </w:pPr>
            <w:r w:rsidRPr="000279CE">
              <w:t xml:space="preserve"> 381,518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0B301A9B" w14:textId="61CE3507" w:rsidR="003D5339" w:rsidRPr="000279CE" w:rsidRDefault="003D5339" w:rsidP="00264231">
            <w:pPr>
              <w:spacing w:after="0"/>
              <w:jc w:val="right"/>
              <w:rPr>
                <w:rFonts w:asciiTheme="minorHAnsi" w:hAnsiTheme="minorHAnsi" w:cstheme="minorHAnsi"/>
                <w:sz w:val="18"/>
                <w:szCs w:val="18"/>
              </w:rPr>
            </w:pPr>
            <w:r w:rsidRPr="000279CE">
              <w:t xml:space="preserve"> 2,670,623 </w:t>
            </w:r>
          </w:p>
        </w:tc>
      </w:tr>
      <w:tr w:rsidR="003D5339" w:rsidRPr="00F93D09" w14:paraId="78AC3164" w14:textId="77777777" w:rsidTr="003D5339">
        <w:trPr>
          <w:gridAfter w:val="1"/>
          <w:wAfter w:w="43" w:type="dxa"/>
          <w:cantSplit/>
        </w:trPr>
        <w:tc>
          <w:tcPr>
            <w:tcW w:w="1440" w:type="dxa"/>
            <w:shd w:val="clear" w:color="auto" w:fill="auto"/>
            <w:noWrap/>
            <w:vAlign w:val="bottom"/>
          </w:tcPr>
          <w:p w14:paraId="4AB8ADA8" w14:textId="77777777" w:rsidR="003D5339" w:rsidRPr="00F93D09" w:rsidRDefault="003D5339" w:rsidP="00264231">
            <w:pPr>
              <w:rPr>
                <w:rFonts w:asciiTheme="minorHAnsi" w:hAnsiTheme="minorHAnsi" w:cstheme="minorHAnsi"/>
                <w:sz w:val="18"/>
                <w:szCs w:val="18"/>
              </w:rPr>
            </w:pPr>
          </w:p>
        </w:tc>
        <w:tc>
          <w:tcPr>
            <w:tcW w:w="915" w:type="dxa"/>
            <w:gridSpan w:val="2"/>
          </w:tcPr>
          <w:p w14:paraId="29EAEC03" w14:textId="77777777" w:rsidR="003D5339" w:rsidRPr="00F93D09" w:rsidRDefault="003D5339" w:rsidP="00264231">
            <w:pPr>
              <w:rPr>
                <w:rFonts w:asciiTheme="minorHAnsi" w:hAnsiTheme="minorHAnsi" w:cstheme="minorHAnsi"/>
                <w:sz w:val="18"/>
                <w:szCs w:val="18"/>
              </w:rPr>
            </w:pPr>
          </w:p>
        </w:tc>
        <w:tc>
          <w:tcPr>
            <w:tcW w:w="915" w:type="dxa"/>
            <w:gridSpan w:val="2"/>
            <w:shd w:val="clear" w:color="auto" w:fill="auto"/>
            <w:noWrap/>
            <w:vAlign w:val="bottom"/>
          </w:tcPr>
          <w:p w14:paraId="346CEABC" w14:textId="77777777" w:rsidR="003D5339" w:rsidRPr="00F93D09" w:rsidRDefault="003D5339" w:rsidP="0026423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5175F840" w14:textId="77777777" w:rsidR="003D5339" w:rsidRPr="00F93D09" w:rsidRDefault="003D5339" w:rsidP="0026423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35C193CE" w14:textId="15CA0472" w:rsidR="003D5339" w:rsidRPr="00910D4F" w:rsidRDefault="003D5339" w:rsidP="00264231">
            <w:pPr>
              <w:spacing w:after="0"/>
              <w:jc w:val="right"/>
              <w:rPr>
                <w:rFonts w:asciiTheme="minorHAnsi" w:hAnsiTheme="minorHAnsi" w:cstheme="minorHAnsi"/>
                <w:b/>
                <w:bCs/>
                <w:sz w:val="18"/>
                <w:szCs w:val="18"/>
                <w:lang w:val="es-PA"/>
              </w:rPr>
            </w:pPr>
            <w:proofErr w:type="spellStart"/>
            <w:r w:rsidRPr="00910D4F">
              <w:rPr>
                <w:lang w:val="es-ES"/>
              </w:rPr>
              <w:t>Engie</w:t>
            </w:r>
            <w:proofErr w:type="spellEnd"/>
            <w:r w:rsidRPr="00910D4F">
              <w:rPr>
                <w:lang w:val="es-ES"/>
              </w:rPr>
              <w:t xml:space="preserve"> Energía Perú S.A.</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5E501688" w14:textId="1F8ABF37" w:rsidR="003D5339" w:rsidRPr="000279CE" w:rsidRDefault="003D5339" w:rsidP="0028523C">
            <w:pPr>
              <w:spacing w:after="0"/>
              <w:ind w:left="-104"/>
              <w:jc w:val="right"/>
              <w:rPr>
                <w:rFonts w:asciiTheme="minorHAnsi" w:hAnsiTheme="minorHAnsi" w:cstheme="minorHAnsi"/>
                <w:sz w:val="18"/>
                <w:szCs w:val="18"/>
              </w:rPr>
            </w:pPr>
            <w:r w:rsidRPr="000279CE">
              <w:rPr>
                <w:lang w:val="es-ES"/>
              </w:rPr>
              <w:t xml:space="preserve"> </w:t>
            </w:r>
            <w:r w:rsidR="0028523C" w:rsidRPr="000279CE">
              <w:t>1,000,000</w:t>
            </w:r>
            <w:r w:rsidRPr="000279CE">
              <w:t xml:space="preserve">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417D514C" w14:textId="38F9E9E0" w:rsidR="003D5339" w:rsidRPr="000279CE" w:rsidRDefault="003D5339" w:rsidP="00264231">
            <w:pPr>
              <w:spacing w:after="0"/>
              <w:jc w:val="right"/>
              <w:rPr>
                <w:rFonts w:asciiTheme="minorHAnsi" w:hAnsiTheme="minorHAnsi" w:cstheme="minorHAnsi"/>
                <w:sz w:val="18"/>
                <w:szCs w:val="18"/>
              </w:rPr>
            </w:pPr>
            <w:r w:rsidRPr="000279CE">
              <w:t xml:space="preserve"> </w:t>
            </w:r>
            <w:r w:rsidR="0028523C" w:rsidRPr="000279CE">
              <w:t>500,000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7FA4AE0B" w14:textId="7159CAA2" w:rsidR="003D5339" w:rsidRPr="000279CE" w:rsidRDefault="0028523C" w:rsidP="00264231">
            <w:pPr>
              <w:spacing w:after="0"/>
              <w:jc w:val="right"/>
              <w:rPr>
                <w:rFonts w:asciiTheme="minorHAnsi" w:hAnsiTheme="minorHAnsi" w:cstheme="minorHAnsi"/>
                <w:sz w:val="18"/>
                <w:szCs w:val="18"/>
              </w:rPr>
            </w:pPr>
            <w:r w:rsidRPr="000279CE">
              <w:t>500</w:t>
            </w:r>
            <w:r w:rsidR="003D5339" w:rsidRPr="000279CE">
              <w:t>,</w:t>
            </w:r>
            <w:r w:rsidRPr="000279CE">
              <w:t>000</w:t>
            </w:r>
            <w:r w:rsidR="003D5339" w:rsidRPr="000279CE">
              <w:t xml:space="preserve">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6BB5C93D" w14:textId="4D2F102F" w:rsidR="003D5339" w:rsidRPr="000279CE" w:rsidRDefault="0028523C" w:rsidP="00264231">
            <w:pPr>
              <w:spacing w:after="0"/>
              <w:jc w:val="right"/>
              <w:rPr>
                <w:rFonts w:asciiTheme="minorHAnsi" w:hAnsiTheme="minorHAnsi" w:cstheme="minorHAnsi"/>
                <w:sz w:val="18"/>
                <w:szCs w:val="18"/>
              </w:rPr>
            </w:pPr>
            <w:r w:rsidRPr="000279CE">
              <w:t>-</w:t>
            </w:r>
            <w:r w:rsidR="003D5339" w:rsidRPr="000279CE">
              <w:t xml:space="preserve">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37F62312" w14:textId="1EBF328F" w:rsidR="003D5339" w:rsidRPr="000279CE" w:rsidRDefault="003D5339" w:rsidP="00264231">
            <w:pPr>
              <w:spacing w:after="0"/>
              <w:jc w:val="right"/>
              <w:rPr>
                <w:rFonts w:asciiTheme="minorHAnsi" w:hAnsiTheme="minorHAnsi" w:cstheme="minorHAnsi"/>
                <w:sz w:val="18"/>
                <w:szCs w:val="18"/>
              </w:rPr>
            </w:pPr>
            <w:r w:rsidRPr="000279CE">
              <w:t xml:space="preserve"> 2,000,000 </w:t>
            </w:r>
          </w:p>
        </w:tc>
      </w:tr>
      <w:tr w:rsidR="003D5339" w:rsidRPr="00264231" w14:paraId="0152107E" w14:textId="77777777" w:rsidTr="003D5339">
        <w:trPr>
          <w:gridAfter w:val="1"/>
          <w:wAfter w:w="43" w:type="dxa"/>
          <w:cantSplit/>
        </w:trPr>
        <w:tc>
          <w:tcPr>
            <w:tcW w:w="1440" w:type="dxa"/>
            <w:shd w:val="clear" w:color="auto" w:fill="auto"/>
            <w:noWrap/>
            <w:vAlign w:val="bottom"/>
          </w:tcPr>
          <w:p w14:paraId="3B50658C" w14:textId="77777777" w:rsidR="003D5339" w:rsidRPr="00F93D09" w:rsidRDefault="003D5339" w:rsidP="00264231">
            <w:pPr>
              <w:rPr>
                <w:rFonts w:asciiTheme="minorHAnsi" w:hAnsiTheme="minorHAnsi" w:cstheme="minorHAnsi"/>
                <w:sz w:val="18"/>
                <w:szCs w:val="18"/>
              </w:rPr>
            </w:pPr>
          </w:p>
        </w:tc>
        <w:tc>
          <w:tcPr>
            <w:tcW w:w="915" w:type="dxa"/>
            <w:gridSpan w:val="2"/>
          </w:tcPr>
          <w:p w14:paraId="16548780" w14:textId="77777777" w:rsidR="003D5339" w:rsidRPr="00F93D09" w:rsidRDefault="003D5339" w:rsidP="00264231">
            <w:pPr>
              <w:rPr>
                <w:rFonts w:asciiTheme="minorHAnsi" w:hAnsiTheme="minorHAnsi" w:cstheme="minorHAnsi"/>
                <w:sz w:val="18"/>
                <w:szCs w:val="18"/>
              </w:rPr>
            </w:pPr>
          </w:p>
        </w:tc>
        <w:tc>
          <w:tcPr>
            <w:tcW w:w="915" w:type="dxa"/>
            <w:gridSpan w:val="2"/>
            <w:shd w:val="clear" w:color="auto" w:fill="auto"/>
            <w:noWrap/>
            <w:vAlign w:val="bottom"/>
          </w:tcPr>
          <w:p w14:paraId="43DEF298" w14:textId="77777777" w:rsidR="003D5339" w:rsidRPr="00F93D09" w:rsidRDefault="003D5339" w:rsidP="0026423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5B0D9ACB" w14:textId="77777777" w:rsidR="003D5339" w:rsidRPr="00F93D09" w:rsidRDefault="003D5339" w:rsidP="0026423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33F834F7" w14:textId="26902B4C" w:rsidR="003D5339" w:rsidRPr="00910D4F" w:rsidRDefault="003D5339" w:rsidP="00264231">
            <w:pPr>
              <w:spacing w:after="0"/>
              <w:jc w:val="right"/>
              <w:rPr>
                <w:rFonts w:asciiTheme="minorHAnsi" w:hAnsiTheme="minorHAnsi" w:cstheme="minorHAnsi"/>
                <w:b/>
                <w:bCs/>
                <w:sz w:val="18"/>
                <w:szCs w:val="18"/>
                <w:lang w:val="es-ES"/>
              </w:rPr>
            </w:pPr>
            <w:r w:rsidRPr="00910D4F">
              <w:t>QEY Tech Perú SAC</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5414ABB1" w14:textId="57F0B930" w:rsidR="003D5339" w:rsidRPr="000279CE" w:rsidRDefault="003D5339" w:rsidP="00264231">
            <w:pPr>
              <w:spacing w:after="0"/>
              <w:jc w:val="right"/>
              <w:rPr>
                <w:rFonts w:asciiTheme="minorHAnsi" w:hAnsiTheme="minorHAnsi" w:cstheme="minorHAnsi"/>
                <w:sz w:val="18"/>
                <w:szCs w:val="18"/>
                <w:lang w:val="es-ES"/>
              </w:rPr>
            </w:pPr>
            <w:r w:rsidRPr="000279CE">
              <w:t xml:space="preserve"> 428,571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380B757A" w14:textId="3B0A0241" w:rsidR="003D5339" w:rsidRPr="000279CE" w:rsidRDefault="003D5339" w:rsidP="00264231">
            <w:pPr>
              <w:spacing w:after="0"/>
              <w:jc w:val="right"/>
              <w:rPr>
                <w:rFonts w:asciiTheme="minorHAnsi" w:hAnsiTheme="minorHAnsi" w:cstheme="minorHAnsi"/>
                <w:sz w:val="18"/>
                <w:szCs w:val="18"/>
                <w:lang w:val="es-ES"/>
              </w:rPr>
            </w:pPr>
            <w:r w:rsidRPr="000279CE">
              <w:t xml:space="preserve"> 428,571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2AA68A6F" w14:textId="05E80549" w:rsidR="003D5339" w:rsidRPr="000279CE" w:rsidRDefault="003D5339" w:rsidP="00264231">
            <w:pPr>
              <w:spacing w:after="0"/>
              <w:jc w:val="right"/>
              <w:rPr>
                <w:rFonts w:asciiTheme="minorHAnsi" w:hAnsiTheme="minorHAnsi" w:cstheme="minorHAnsi"/>
                <w:sz w:val="18"/>
                <w:szCs w:val="18"/>
                <w:lang w:val="es-ES"/>
              </w:rPr>
            </w:pPr>
            <w:r w:rsidRPr="000279CE">
              <w:t xml:space="preserve"> 428,571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5219983E" w14:textId="666F45F1" w:rsidR="003D5339" w:rsidRPr="000279CE" w:rsidRDefault="003D5339" w:rsidP="00DA6A5C">
            <w:pPr>
              <w:spacing w:after="0"/>
              <w:jc w:val="right"/>
            </w:pPr>
            <w:r w:rsidRPr="000279CE">
              <w:t xml:space="preserve"> 214,28</w:t>
            </w:r>
            <w:r w:rsidR="00DA6A5C" w:rsidRPr="000279CE">
              <w:t>7</w:t>
            </w:r>
            <w:r w:rsidRPr="000279CE">
              <w:t xml:space="preserve">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3AF26D26" w14:textId="1C4BD9C8" w:rsidR="003D5339" w:rsidRPr="000279CE" w:rsidRDefault="003D5339" w:rsidP="00264231">
            <w:pPr>
              <w:spacing w:after="0"/>
              <w:jc w:val="right"/>
              <w:rPr>
                <w:rFonts w:asciiTheme="minorHAnsi" w:hAnsiTheme="minorHAnsi" w:cstheme="minorHAnsi"/>
                <w:sz w:val="18"/>
                <w:szCs w:val="18"/>
                <w:lang w:val="es-ES"/>
              </w:rPr>
            </w:pPr>
            <w:r w:rsidRPr="000279CE">
              <w:t xml:space="preserve"> 1,500,000 </w:t>
            </w:r>
          </w:p>
        </w:tc>
      </w:tr>
      <w:tr w:rsidR="003D5339" w:rsidRPr="00F93D09" w14:paraId="31D1FAA7" w14:textId="77777777" w:rsidTr="003D5339">
        <w:trPr>
          <w:gridAfter w:val="1"/>
          <w:wAfter w:w="43" w:type="dxa"/>
          <w:cantSplit/>
        </w:trPr>
        <w:tc>
          <w:tcPr>
            <w:tcW w:w="1440" w:type="dxa"/>
            <w:shd w:val="clear" w:color="auto" w:fill="auto"/>
            <w:noWrap/>
            <w:vAlign w:val="bottom"/>
          </w:tcPr>
          <w:p w14:paraId="6D209671" w14:textId="77777777" w:rsidR="003D5339" w:rsidRPr="00264231" w:rsidRDefault="003D5339" w:rsidP="00264231">
            <w:pPr>
              <w:rPr>
                <w:rFonts w:asciiTheme="minorHAnsi" w:hAnsiTheme="minorHAnsi" w:cstheme="minorHAnsi"/>
                <w:sz w:val="18"/>
                <w:szCs w:val="18"/>
                <w:lang w:val="es-ES"/>
              </w:rPr>
            </w:pPr>
          </w:p>
        </w:tc>
        <w:tc>
          <w:tcPr>
            <w:tcW w:w="915" w:type="dxa"/>
            <w:gridSpan w:val="2"/>
          </w:tcPr>
          <w:p w14:paraId="16386295" w14:textId="77777777" w:rsidR="003D5339" w:rsidRPr="00264231" w:rsidRDefault="003D5339" w:rsidP="00264231">
            <w:pPr>
              <w:rPr>
                <w:rFonts w:asciiTheme="minorHAnsi" w:hAnsiTheme="minorHAnsi" w:cstheme="minorHAnsi"/>
                <w:sz w:val="18"/>
                <w:szCs w:val="18"/>
                <w:lang w:val="es-ES"/>
              </w:rPr>
            </w:pPr>
          </w:p>
        </w:tc>
        <w:tc>
          <w:tcPr>
            <w:tcW w:w="915" w:type="dxa"/>
            <w:gridSpan w:val="2"/>
            <w:shd w:val="clear" w:color="auto" w:fill="auto"/>
            <w:noWrap/>
            <w:vAlign w:val="bottom"/>
          </w:tcPr>
          <w:p w14:paraId="0C2AA1C2" w14:textId="77777777" w:rsidR="003D5339" w:rsidRPr="00264231" w:rsidRDefault="003D5339" w:rsidP="00264231">
            <w:pPr>
              <w:rPr>
                <w:rFonts w:asciiTheme="minorHAnsi" w:hAnsiTheme="minorHAnsi" w:cstheme="minorHAnsi"/>
                <w:sz w:val="18"/>
                <w:szCs w:val="18"/>
                <w:lang w:val="es-ES"/>
              </w:rPr>
            </w:pPr>
          </w:p>
        </w:tc>
        <w:tc>
          <w:tcPr>
            <w:tcW w:w="240" w:type="dxa"/>
            <w:tcBorders>
              <w:right w:val="single" w:sz="4" w:space="0" w:color="auto"/>
            </w:tcBorders>
            <w:shd w:val="clear" w:color="auto" w:fill="auto"/>
            <w:noWrap/>
            <w:vAlign w:val="bottom"/>
          </w:tcPr>
          <w:p w14:paraId="5A8C48B8" w14:textId="77777777" w:rsidR="003D5339" w:rsidRPr="00264231" w:rsidRDefault="003D5339" w:rsidP="00264231">
            <w:pPr>
              <w:rPr>
                <w:rFonts w:asciiTheme="minorHAnsi" w:hAnsiTheme="minorHAnsi" w:cstheme="minorHAnsi"/>
                <w:sz w:val="18"/>
                <w:szCs w:val="18"/>
                <w:lang w:val="es-ES"/>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52CEB25B" w14:textId="6F3E2B9B" w:rsidR="003D5339" w:rsidRPr="00910D4F" w:rsidRDefault="003D5339" w:rsidP="00264231">
            <w:pPr>
              <w:spacing w:after="0"/>
              <w:jc w:val="right"/>
              <w:rPr>
                <w:rFonts w:asciiTheme="minorHAnsi" w:hAnsiTheme="minorHAnsi" w:cstheme="minorHAnsi"/>
                <w:b/>
                <w:bCs/>
                <w:sz w:val="18"/>
                <w:szCs w:val="18"/>
                <w:lang w:val="es-PA"/>
              </w:rPr>
            </w:pPr>
            <w:r w:rsidRPr="00910D4F">
              <w:rPr>
                <w:lang w:val="es-ES"/>
              </w:rPr>
              <w:t>Asociación de Emprendedores  para el Desarrollo e impulso del vehículo Eléctrico en el Perú - AEDIVE</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5E9D1C08" w14:textId="25F0BC54" w:rsidR="003D5339" w:rsidRPr="000279CE" w:rsidRDefault="003D5339" w:rsidP="00264231">
            <w:pPr>
              <w:spacing w:after="0"/>
              <w:jc w:val="right"/>
              <w:rPr>
                <w:rFonts w:asciiTheme="minorHAnsi" w:hAnsiTheme="minorHAnsi" w:cstheme="minorHAnsi"/>
                <w:sz w:val="18"/>
                <w:szCs w:val="18"/>
              </w:rPr>
            </w:pPr>
            <w:r w:rsidRPr="000279CE">
              <w:rPr>
                <w:lang w:val="es-ES"/>
              </w:rPr>
              <w:t xml:space="preserve"> </w:t>
            </w:r>
            <w:r w:rsidRPr="000279CE">
              <w:t xml:space="preserve">400,000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4C4949FA" w14:textId="7F104B89" w:rsidR="003D5339" w:rsidRPr="000279CE" w:rsidRDefault="003D5339" w:rsidP="00264231">
            <w:pPr>
              <w:spacing w:after="0"/>
              <w:jc w:val="right"/>
              <w:rPr>
                <w:rFonts w:asciiTheme="minorHAnsi" w:hAnsiTheme="minorHAnsi" w:cstheme="minorHAnsi"/>
                <w:sz w:val="18"/>
                <w:szCs w:val="18"/>
              </w:rPr>
            </w:pPr>
            <w:r w:rsidRPr="000279CE">
              <w:t xml:space="preserve"> 400,000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32A7EB51" w14:textId="2DF64E6A" w:rsidR="003D5339" w:rsidRPr="000279CE" w:rsidRDefault="003D5339" w:rsidP="00264231">
            <w:pPr>
              <w:spacing w:after="0"/>
              <w:jc w:val="right"/>
              <w:rPr>
                <w:rFonts w:asciiTheme="minorHAnsi" w:hAnsiTheme="minorHAnsi" w:cstheme="minorHAnsi"/>
                <w:sz w:val="18"/>
                <w:szCs w:val="18"/>
              </w:rPr>
            </w:pPr>
            <w:r w:rsidRPr="000279CE">
              <w:t xml:space="preserve"> 400,000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6EFB40B0" w14:textId="54DC7B00" w:rsidR="003D5339" w:rsidRPr="000279CE" w:rsidRDefault="003D5339" w:rsidP="00264231">
            <w:pPr>
              <w:spacing w:after="0"/>
              <w:jc w:val="right"/>
              <w:rPr>
                <w:rFonts w:asciiTheme="minorHAnsi" w:hAnsiTheme="minorHAnsi" w:cstheme="minorHAnsi"/>
                <w:sz w:val="18"/>
                <w:szCs w:val="18"/>
              </w:rPr>
            </w:pPr>
            <w:r w:rsidRPr="000279CE">
              <w:t xml:space="preserve"> 200,000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37ED9DF8" w14:textId="0435CF11" w:rsidR="003D5339" w:rsidRPr="000279CE" w:rsidRDefault="003D5339" w:rsidP="00264231">
            <w:pPr>
              <w:spacing w:after="0"/>
              <w:jc w:val="right"/>
              <w:rPr>
                <w:rFonts w:asciiTheme="minorHAnsi" w:hAnsiTheme="minorHAnsi" w:cstheme="minorHAnsi"/>
                <w:sz w:val="18"/>
                <w:szCs w:val="18"/>
              </w:rPr>
            </w:pPr>
            <w:r w:rsidRPr="000279CE">
              <w:t xml:space="preserve"> 1,400,000 </w:t>
            </w:r>
          </w:p>
        </w:tc>
      </w:tr>
      <w:tr w:rsidR="003D5339" w:rsidRPr="00264231" w14:paraId="7711B74E" w14:textId="77777777" w:rsidTr="003D5339">
        <w:trPr>
          <w:gridAfter w:val="1"/>
          <w:wAfter w:w="43" w:type="dxa"/>
          <w:cantSplit/>
        </w:trPr>
        <w:tc>
          <w:tcPr>
            <w:tcW w:w="1440" w:type="dxa"/>
            <w:shd w:val="clear" w:color="auto" w:fill="auto"/>
            <w:noWrap/>
            <w:vAlign w:val="bottom"/>
          </w:tcPr>
          <w:p w14:paraId="5E02168A" w14:textId="77777777" w:rsidR="003D5339" w:rsidRPr="00F93D09" w:rsidRDefault="003D5339" w:rsidP="00264231">
            <w:pPr>
              <w:rPr>
                <w:rFonts w:asciiTheme="minorHAnsi" w:hAnsiTheme="minorHAnsi" w:cstheme="minorHAnsi"/>
                <w:sz w:val="18"/>
                <w:szCs w:val="18"/>
              </w:rPr>
            </w:pPr>
          </w:p>
        </w:tc>
        <w:tc>
          <w:tcPr>
            <w:tcW w:w="915" w:type="dxa"/>
            <w:gridSpan w:val="2"/>
          </w:tcPr>
          <w:p w14:paraId="11278A65" w14:textId="77777777" w:rsidR="003D5339" w:rsidRPr="00F93D09" w:rsidRDefault="003D5339" w:rsidP="00264231">
            <w:pPr>
              <w:rPr>
                <w:rFonts w:asciiTheme="minorHAnsi" w:hAnsiTheme="minorHAnsi" w:cstheme="minorHAnsi"/>
                <w:sz w:val="18"/>
                <w:szCs w:val="18"/>
              </w:rPr>
            </w:pPr>
          </w:p>
        </w:tc>
        <w:tc>
          <w:tcPr>
            <w:tcW w:w="915" w:type="dxa"/>
            <w:gridSpan w:val="2"/>
            <w:shd w:val="clear" w:color="auto" w:fill="auto"/>
            <w:noWrap/>
            <w:vAlign w:val="bottom"/>
          </w:tcPr>
          <w:p w14:paraId="34F50B80" w14:textId="77777777" w:rsidR="003D5339" w:rsidRPr="00F93D09" w:rsidRDefault="003D5339" w:rsidP="0026423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37C6F9ED" w14:textId="77777777" w:rsidR="003D5339" w:rsidRPr="00F93D09" w:rsidRDefault="003D5339" w:rsidP="0026423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676EDD6D" w14:textId="2A92740F" w:rsidR="003D5339" w:rsidRPr="00910D4F" w:rsidRDefault="003D5339" w:rsidP="00264231">
            <w:pPr>
              <w:spacing w:after="0"/>
              <w:jc w:val="right"/>
              <w:rPr>
                <w:rFonts w:asciiTheme="minorHAnsi" w:hAnsiTheme="minorHAnsi" w:cstheme="minorHAnsi"/>
                <w:b/>
                <w:bCs/>
                <w:sz w:val="18"/>
                <w:szCs w:val="18"/>
                <w:lang w:val="es-ES"/>
              </w:rPr>
            </w:pPr>
            <w:r w:rsidRPr="00910D4F">
              <w:rPr>
                <w:lang w:val="es-ES"/>
              </w:rPr>
              <w:t>Motores Diesel Andinos, S.A. - MODASA</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233180C1" w14:textId="44390515" w:rsidR="003D5339" w:rsidRPr="000279CE" w:rsidRDefault="003D5339" w:rsidP="00264231">
            <w:pPr>
              <w:spacing w:after="0"/>
              <w:jc w:val="right"/>
              <w:rPr>
                <w:rFonts w:asciiTheme="minorHAnsi" w:hAnsiTheme="minorHAnsi" w:cstheme="minorHAnsi"/>
                <w:sz w:val="18"/>
                <w:szCs w:val="18"/>
                <w:lang w:val="es-ES"/>
              </w:rPr>
            </w:pPr>
            <w:r w:rsidRPr="000279CE">
              <w:rPr>
                <w:lang w:val="es-ES"/>
              </w:rPr>
              <w:t xml:space="preserve"> </w:t>
            </w:r>
            <w:r w:rsidRPr="000279CE">
              <w:t xml:space="preserve">200,000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3D254401" w14:textId="3571EF6E" w:rsidR="003D5339" w:rsidRPr="000279CE" w:rsidRDefault="003D5339" w:rsidP="00264231">
            <w:pPr>
              <w:spacing w:after="0"/>
              <w:jc w:val="right"/>
              <w:rPr>
                <w:rFonts w:asciiTheme="minorHAnsi" w:hAnsiTheme="minorHAnsi" w:cstheme="minorHAnsi"/>
                <w:sz w:val="18"/>
                <w:szCs w:val="18"/>
                <w:lang w:val="es-ES"/>
              </w:rPr>
            </w:pPr>
            <w:r w:rsidRPr="000279CE">
              <w:t xml:space="preserve"> 200,000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59AEB6AC" w14:textId="317093A4" w:rsidR="003D5339" w:rsidRPr="000279CE" w:rsidRDefault="003D5339" w:rsidP="00264231">
            <w:pPr>
              <w:spacing w:after="0"/>
              <w:jc w:val="right"/>
              <w:rPr>
                <w:rFonts w:asciiTheme="minorHAnsi" w:hAnsiTheme="minorHAnsi" w:cstheme="minorHAnsi"/>
                <w:sz w:val="18"/>
                <w:szCs w:val="18"/>
                <w:lang w:val="es-ES"/>
              </w:rPr>
            </w:pPr>
            <w:r w:rsidRPr="000279CE">
              <w:t xml:space="preserve"> 200,000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1EA2DC4C" w14:textId="1FB9EAF6" w:rsidR="003D5339" w:rsidRPr="000279CE" w:rsidRDefault="003D5339" w:rsidP="00264231">
            <w:pPr>
              <w:spacing w:after="0"/>
              <w:jc w:val="right"/>
              <w:rPr>
                <w:rFonts w:asciiTheme="minorHAnsi" w:hAnsiTheme="minorHAnsi" w:cstheme="minorHAnsi"/>
                <w:sz w:val="18"/>
                <w:szCs w:val="18"/>
                <w:lang w:val="es-ES"/>
              </w:rPr>
            </w:pPr>
            <w:r w:rsidRPr="000279CE">
              <w:t xml:space="preserve"> 100,000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68EA1417" w14:textId="1A03E63A" w:rsidR="003D5339" w:rsidRPr="000279CE" w:rsidRDefault="003D5339" w:rsidP="00264231">
            <w:pPr>
              <w:spacing w:after="0"/>
              <w:jc w:val="right"/>
              <w:rPr>
                <w:rFonts w:asciiTheme="minorHAnsi" w:hAnsiTheme="minorHAnsi" w:cstheme="minorHAnsi"/>
                <w:sz w:val="18"/>
                <w:szCs w:val="18"/>
                <w:lang w:val="es-ES"/>
              </w:rPr>
            </w:pPr>
            <w:r w:rsidRPr="000279CE">
              <w:t xml:space="preserve"> 700,000 </w:t>
            </w:r>
          </w:p>
        </w:tc>
      </w:tr>
      <w:tr w:rsidR="00047116" w:rsidRPr="00264231" w14:paraId="3424604F" w14:textId="77777777" w:rsidTr="003D5339">
        <w:trPr>
          <w:gridAfter w:val="1"/>
          <w:wAfter w:w="43" w:type="dxa"/>
          <w:cantSplit/>
        </w:trPr>
        <w:tc>
          <w:tcPr>
            <w:tcW w:w="1440" w:type="dxa"/>
            <w:shd w:val="clear" w:color="auto" w:fill="auto"/>
            <w:noWrap/>
            <w:vAlign w:val="bottom"/>
          </w:tcPr>
          <w:p w14:paraId="24F9F26D" w14:textId="77777777" w:rsidR="00047116" w:rsidRPr="00264231" w:rsidRDefault="00047116" w:rsidP="00047116">
            <w:pPr>
              <w:rPr>
                <w:rFonts w:asciiTheme="minorHAnsi" w:hAnsiTheme="minorHAnsi" w:cstheme="minorHAnsi"/>
                <w:sz w:val="18"/>
                <w:szCs w:val="18"/>
                <w:lang w:val="es-ES"/>
              </w:rPr>
            </w:pPr>
          </w:p>
        </w:tc>
        <w:tc>
          <w:tcPr>
            <w:tcW w:w="915" w:type="dxa"/>
            <w:gridSpan w:val="2"/>
          </w:tcPr>
          <w:p w14:paraId="23D5F4B9" w14:textId="77777777" w:rsidR="00047116" w:rsidRPr="00264231" w:rsidRDefault="00047116" w:rsidP="00047116">
            <w:pPr>
              <w:rPr>
                <w:rFonts w:asciiTheme="minorHAnsi" w:hAnsiTheme="minorHAnsi" w:cstheme="minorHAnsi"/>
                <w:sz w:val="18"/>
                <w:szCs w:val="18"/>
                <w:lang w:val="es-ES"/>
              </w:rPr>
            </w:pPr>
          </w:p>
        </w:tc>
        <w:tc>
          <w:tcPr>
            <w:tcW w:w="915" w:type="dxa"/>
            <w:gridSpan w:val="2"/>
            <w:shd w:val="clear" w:color="auto" w:fill="auto"/>
            <w:noWrap/>
            <w:vAlign w:val="bottom"/>
          </w:tcPr>
          <w:p w14:paraId="621A2EBA" w14:textId="77777777" w:rsidR="00047116" w:rsidRPr="00264231" w:rsidRDefault="00047116" w:rsidP="00047116">
            <w:pPr>
              <w:rPr>
                <w:rFonts w:asciiTheme="minorHAnsi" w:hAnsiTheme="minorHAnsi" w:cstheme="minorHAnsi"/>
                <w:sz w:val="18"/>
                <w:szCs w:val="18"/>
                <w:lang w:val="es-ES"/>
              </w:rPr>
            </w:pPr>
          </w:p>
        </w:tc>
        <w:tc>
          <w:tcPr>
            <w:tcW w:w="240" w:type="dxa"/>
            <w:tcBorders>
              <w:right w:val="single" w:sz="4" w:space="0" w:color="auto"/>
            </w:tcBorders>
            <w:shd w:val="clear" w:color="auto" w:fill="auto"/>
            <w:noWrap/>
            <w:vAlign w:val="bottom"/>
          </w:tcPr>
          <w:p w14:paraId="217F8763" w14:textId="77777777" w:rsidR="00047116" w:rsidRPr="00264231" w:rsidRDefault="00047116" w:rsidP="00047116">
            <w:pPr>
              <w:rPr>
                <w:rFonts w:asciiTheme="minorHAnsi" w:hAnsiTheme="minorHAnsi" w:cstheme="minorHAnsi"/>
                <w:sz w:val="18"/>
                <w:szCs w:val="18"/>
                <w:lang w:val="es-ES"/>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3479B76F" w14:textId="7B44D76E" w:rsidR="00047116" w:rsidRPr="00264231" w:rsidRDefault="00047116" w:rsidP="00047116">
            <w:pPr>
              <w:spacing w:after="0"/>
              <w:jc w:val="right"/>
              <w:rPr>
                <w:rFonts w:asciiTheme="minorHAnsi" w:hAnsiTheme="minorHAnsi" w:cstheme="minorHAnsi"/>
                <w:b/>
                <w:bCs/>
                <w:sz w:val="18"/>
                <w:szCs w:val="18"/>
                <w:lang w:val="es-ES"/>
              </w:rPr>
            </w:pPr>
            <w:r w:rsidRPr="00264231">
              <w:rPr>
                <w:lang w:val="es-ES"/>
              </w:rPr>
              <w:t>Agencia Francesa de Desarrollo - ADF</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3C7EE854" w14:textId="56188EE8" w:rsidR="00047116" w:rsidRPr="000279CE" w:rsidRDefault="00047116" w:rsidP="00047116">
            <w:pPr>
              <w:spacing w:after="0"/>
              <w:jc w:val="right"/>
              <w:rPr>
                <w:rFonts w:asciiTheme="minorHAnsi" w:hAnsiTheme="minorHAnsi" w:cstheme="minorHAnsi"/>
                <w:sz w:val="18"/>
                <w:szCs w:val="18"/>
                <w:lang w:val="es-ES"/>
              </w:rPr>
            </w:pPr>
            <w:r w:rsidRPr="000279CE">
              <w:rPr>
                <w:lang w:val="es-ES"/>
              </w:rPr>
              <w:t xml:space="preserve"> </w:t>
            </w:r>
            <w:r w:rsidRPr="000279CE">
              <w:t xml:space="preserve">171,582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6BA3B189" w14:textId="1866B4A7" w:rsidR="00047116" w:rsidRPr="000279CE" w:rsidRDefault="00047116" w:rsidP="00047116">
            <w:pPr>
              <w:spacing w:after="0"/>
              <w:jc w:val="right"/>
              <w:rPr>
                <w:rFonts w:asciiTheme="minorHAnsi" w:hAnsiTheme="minorHAnsi" w:cstheme="minorHAnsi"/>
                <w:sz w:val="18"/>
                <w:szCs w:val="18"/>
                <w:lang w:val="es-ES"/>
              </w:rPr>
            </w:pPr>
            <w:r w:rsidRPr="000279CE">
              <w:t>171,582</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01DEB881" w14:textId="58CEEE14" w:rsidR="00047116" w:rsidRPr="000279CE" w:rsidRDefault="00047116" w:rsidP="00047116">
            <w:pPr>
              <w:spacing w:after="0"/>
              <w:jc w:val="right"/>
              <w:rPr>
                <w:rFonts w:asciiTheme="minorHAnsi" w:hAnsiTheme="minorHAnsi" w:cstheme="minorHAnsi"/>
                <w:sz w:val="18"/>
                <w:szCs w:val="18"/>
                <w:lang w:val="es-ES"/>
              </w:rPr>
            </w:pPr>
            <w:r w:rsidRPr="000279CE">
              <w:t>171,582</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5858D759" w14:textId="45081CBB" w:rsidR="00047116" w:rsidRPr="000279CE" w:rsidRDefault="00047116" w:rsidP="00047116">
            <w:pPr>
              <w:spacing w:after="0"/>
              <w:jc w:val="right"/>
              <w:rPr>
                <w:rFonts w:asciiTheme="minorHAnsi" w:hAnsiTheme="minorHAnsi" w:cstheme="minorHAnsi"/>
                <w:sz w:val="18"/>
                <w:szCs w:val="18"/>
                <w:lang w:val="es-ES"/>
              </w:rPr>
            </w:pPr>
            <w:r w:rsidRPr="000279CE">
              <w:t xml:space="preserve">85,790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634A4ACC" w14:textId="3B017390" w:rsidR="00047116" w:rsidRPr="000279CE" w:rsidRDefault="00047116" w:rsidP="00047116">
            <w:pPr>
              <w:spacing w:after="0"/>
              <w:jc w:val="right"/>
              <w:rPr>
                <w:rFonts w:asciiTheme="minorHAnsi" w:hAnsiTheme="minorHAnsi" w:cstheme="minorHAnsi"/>
                <w:sz w:val="18"/>
                <w:szCs w:val="18"/>
                <w:lang w:val="es-ES"/>
              </w:rPr>
            </w:pPr>
            <w:r w:rsidRPr="000279CE">
              <w:t xml:space="preserve"> 600,536</w:t>
            </w:r>
            <w:r w:rsidR="001F56E4" w:rsidRPr="000279CE">
              <w:rPr>
                <w:rStyle w:val="FootnoteReference"/>
              </w:rPr>
              <w:footnoteReference w:id="45"/>
            </w:r>
            <w:r w:rsidRPr="000279CE">
              <w:t xml:space="preserve"> </w:t>
            </w:r>
          </w:p>
        </w:tc>
      </w:tr>
      <w:tr w:rsidR="003D5339" w:rsidRPr="00264231" w14:paraId="747B25DC" w14:textId="77777777" w:rsidTr="003D5339">
        <w:trPr>
          <w:gridAfter w:val="1"/>
          <w:wAfter w:w="43" w:type="dxa"/>
          <w:cantSplit/>
        </w:trPr>
        <w:tc>
          <w:tcPr>
            <w:tcW w:w="1440" w:type="dxa"/>
            <w:shd w:val="clear" w:color="auto" w:fill="auto"/>
            <w:noWrap/>
            <w:vAlign w:val="bottom"/>
          </w:tcPr>
          <w:p w14:paraId="476DA569" w14:textId="77777777" w:rsidR="003D5339" w:rsidRPr="00264231" w:rsidRDefault="003D5339" w:rsidP="00264231">
            <w:pPr>
              <w:rPr>
                <w:rFonts w:asciiTheme="minorHAnsi" w:hAnsiTheme="minorHAnsi" w:cstheme="minorHAnsi"/>
                <w:sz w:val="18"/>
                <w:szCs w:val="18"/>
                <w:lang w:val="es-ES"/>
              </w:rPr>
            </w:pPr>
          </w:p>
        </w:tc>
        <w:tc>
          <w:tcPr>
            <w:tcW w:w="915" w:type="dxa"/>
            <w:gridSpan w:val="2"/>
          </w:tcPr>
          <w:p w14:paraId="546F9538" w14:textId="77777777" w:rsidR="003D5339" w:rsidRPr="00264231" w:rsidRDefault="003D5339" w:rsidP="00264231">
            <w:pPr>
              <w:rPr>
                <w:rFonts w:asciiTheme="minorHAnsi" w:hAnsiTheme="minorHAnsi" w:cstheme="minorHAnsi"/>
                <w:sz w:val="18"/>
                <w:szCs w:val="18"/>
                <w:lang w:val="es-ES"/>
              </w:rPr>
            </w:pPr>
          </w:p>
        </w:tc>
        <w:tc>
          <w:tcPr>
            <w:tcW w:w="915" w:type="dxa"/>
            <w:gridSpan w:val="2"/>
            <w:shd w:val="clear" w:color="auto" w:fill="auto"/>
            <w:noWrap/>
            <w:vAlign w:val="bottom"/>
          </w:tcPr>
          <w:p w14:paraId="57BC6AA5" w14:textId="77777777" w:rsidR="003D5339" w:rsidRPr="00264231" w:rsidRDefault="003D5339" w:rsidP="00264231">
            <w:pPr>
              <w:rPr>
                <w:rFonts w:asciiTheme="minorHAnsi" w:hAnsiTheme="minorHAnsi" w:cstheme="minorHAnsi"/>
                <w:sz w:val="18"/>
                <w:szCs w:val="18"/>
                <w:lang w:val="es-ES"/>
              </w:rPr>
            </w:pPr>
          </w:p>
        </w:tc>
        <w:tc>
          <w:tcPr>
            <w:tcW w:w="240" w:type="dxa"/>
            <w:tcBorders>
              <w:right w:val="single" w:sz="4" w:space="0" w:color="auto"/>
            </w:tcBorders>
            <w:shd w:val="clear" w:color="auto" w:fill="auto"/>
            <w:noWrap/>
            <w:vAlign w:val="bottom"/>
          </w:tcPr>
          <w:p w14:paraId="72542BF5" w14:textId="77777777" w:rsidR="003D5339" w:rsidRPr="00264231" w:rsidRDefault="003D5339" w:rsidP="00264231">
            <w:pPr>
              <w:rPr>
                <w:rFonts w:asciiTheme="minorHAnsi" w:hAnsiTheme="minorHAnsi" w:cstheme="minorHAnsi"/>
                <w:sz w:val="18"/>
                <w:szCs w:val="18"/>
                <w:lang w:val="es-ES"/>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2227450D" w14:textId="73DA132E" w:rsidR="003D5339" w:rsidRPr="00264231" w:rsidRDefault="003D5339" w:rsidP="00264231">
            <w:pPr>
              <w:spacing w:after="0"/>
              <w:jc w:val="right"/>
              <w:rPr>
                <w:rFonts w:asciiTheme="minorHAnsi" w:hAnsiTheme="minorHAnsi" w:cstheme="minorHAnsi"/>
                <w:b/>
                <w:bCs/>
                <w:sz w:val="18"/>
                <w:szCs w:val="18"/>
                <w:lang w:val="es-ES"/>
              </w:rPr>
            </w:pPr>
            <w:r w:rsidRPr="008E7785">
              <w:t>SINOMAQ, S.A.</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5790BEB1" w14:textId="06AFF6B6" w:rsidR="003D5339" w:rsidRPr="000279CE" w:rsidRDefault="003D5339" w:rsidP="00264231">
            <w:pPr>
              <w:spacing w:after="0"/>
              <w:jc w:val="right"/>
              <w:rPr>
                <w:rFonts w:asciiTheme="minorHAnsi" w:hAnsiTheme="minorHAnsi" w:cstheme="minorHAnsi"/>
                <w:sz w:val="18"/>
                <w:szCs w:val="18"/>
                <w:lang w:val="es-ES"/>
              </w:rPr>
            </w:pPr>
            <w:r w:rsidRPr="000279CE">
              <w:t xml:space="preserve"> 129,143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66F06444" w14:textId="17EFB037" w:rsidR="003D5339" w:rsidRPr="000279CE" w:rsidRDefault="003D5339" w:rsidP="00264231">
            <w:pPr>
              <w:spacing w:after="0"/>
              <w:jc w:val="right"/>
              <w:rPr>
                <w:rFonts w:asciiTheme="minorHAnsi" w:hAnsiTheme="minorHAnsi" w:cstheme="minorHAnsi"/>
                <w:sz w:val="18"/>
                <w:szCs w:val="18"/>
                <w:lang w:val="es-ES"/>
              </w:rPr>
            </w:pPr>
            <w:r w:rsidRPr="000279CE">
              <w:t xml:space="preserve"> 129,143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2F4367FC" w14:textId="2095152A" w:rsidR="003D5339" w:rsidRPr="000279CE" w:rsidRDefault="003D5339" w:rsidP="00264231">
            <w:pPr>
              <w:spacing w:after="0"/>
              <w:jc w:val="right"/>
              <w:rPr>
                <w:rFonts w:asciiTheme="minorHAnsi" w:hAnsiTheme="minorHAnsi" w:cstheme="minorHAnsi"/>
                <w:sz w:val="18"/>
                <w:szCs w:val="18"/>
                <w:lang w:val="es-ES"/>
              </w:rPr>
            </w:pPr>
            <w:r w:rsidRPr="000279CE">
              <w:t xml:space="preserve"> 129,143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47F8FBDF" w14:textId="178D7037" w:rsidR="003D5339" w:rsidRPr="000279CE" w:rsidRDefault="003D5339" w:rsidP="00264231">
            <w:pPr>
              <w:spacing w:after="0"/>
              <w:jc w:val="right"/>
              <w:rPr>
                <w:rFonts w:asciiTheme="minorHAnsi" w:hAnsiTheme="minorHAnsi" w:cstheme="minorHAnsi"/>
                <w:sz w:val="18"/>
                <w:szCs w:val="18"/>
                <w:lang w:val="es-ES"/>
              </w:rPr>
            </w:pPr>
            <w:r w:rsidRPr="000279CE">
              <w:t xml:space="preserve"> 64,571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35E3853C" w14:textId="0A0E56B8" w:rsidR="003D5339" w:rsidRPr="000279CE" w:rsidRDefault="003D5339" w:rsidP="00264231">
            <w:pPr>
              <w:spacing w:after="0"/>
              <w:jc w:val="right"/>
              <w:rPr>
                <w:rFonts w:asciiTheme="minorHAnsi" w:hAnsiTheme="minorHAnsi" w:cstheme="minorHAnsi"/>
                <w:sz w:val="18"/>
                <w:szCs w:val="18"/>
                <w:lang w:val="es-ES"/>
              </w:rPr>
            </w:pPr>
            <w:r w:rsidRPr="000279CE">
              <w:t xml:space="preserve"> 452,000 </w:t>
            </w:r>
          </w:p>
        </w:tc>
      </w:tr>
      <w:tr w:rsidR="003D5339" w:rsidRPr="00F93D09" w14:paraId="4D1B1622" w14:textId="77777777" w:rsidTr="003D5339">
        <w:trPr>
          <w:gridAfter w:val="1"/>
          <w:wAfter w:w="43" w:type="dxa"/>
          <w:cantSplit/>
        </w:trPr>
        <w:tc>
          <w:tcPr>
            <w:tcW w:w="1440" w:type="dxa"/>
            <w:shd w:val="clear" w:color="auto" w:fill="auto"/>
            <w:noWrap/>
            <w:vAlign w:val="bottom"/>
          </w:tcPr>
          <w:p w14:paraId="73B62CCD" w14:textId="77777777" w:rsidR="003D5339" w:rsidRPr="00264231" w:rsidRDefault="003D5339" w:rsidP="00264231">
            <w:pPr>
              <w:rPr>
                <w:rFonts w:asciiTheme="minorHAnsi" w:hAnsiTheme="minorHAnsi" w:cstheme="minorHAnsi"/>
                <w:sz w:val="18"/>
                <w:szCs w:val="18"/>
                <w:lang w:val="es-ES"/>
              </w:rPr>
            </w:pPr>
          </w:p>
        </w:tc>
        <w:tc>
          <w:tcPr>
            <w:tcW w:w="915" w:type="dxa"/>
            <w:gridSpan w:val="2"/>
          </w:tcPr>
          <w:p w14:paraId="2EE1B7E6" w14:textId="77777777" w:rsidR="003D5339" w:rsidRPr="00264231" w:rsidRDefault="003D5339" w:rsidP="00264231">
            <w:pPr>
              <w:rPr>
                <w:rFonts w:asciiTheme="minorHAnsi" w:hAnsiTheme="minorHAnsi" w:cstheme="minorHAnsi"/>
                <w:sz w:val="18"/>
                <w:szCs w:val="18"/>
                <w:lang w:val="es-ES"/>
              </w:rPr>
            </w:pPr>
          </w:p>
        </w:tc>
        <w:tc>
          <w:tcPr>
            <w:tcW w:w="915" w:type="dxa"/>
            <w:gridSpan w:val="2"/>
            <w:shd w:val="clear" w:color="auto" w:fill="auto"/>
            <w:noWrap/>
            <w:vAlign w:val="bottom"/>
          </w:tcPr>
          <w:p w14:paraId="2458BD1C" w14:textId="77777777" w:rsidR="003D5339" w:rsidRPr="00264231" w:rsidRDefault="003D5339" w:rsidP="00264231">
            <w:pPr>
              <w:rPr>
                <w:rFonts w:asciiTheme="minorHAnsi" w:hAnsiTheme="minorHAnsi" w:cstheme="minorHAnsi"/>
                <w:sz w:val="18"/>
                <w:szCs w:val="18"/>
                <w:lang w:val="es-ES"/>
              </w:rPr>
            </w:pPr>
          </w:p>
        </w:tc>
        <w:tc>
          <w:tcPr>
            <w:tcW w:w="240" w:type="dxa"/>
            <w:tcBorders>
              <w:right w:val="single" w:sz="4" w:space="0" w:color="auto"/>
            </w:tcBorders>
            <w:shd w:val="clear" w:color="auto" w:fill="auto"/>
            <w:noWrap/>
            <w:vAlign w:val="bottom"/>
          </w:tcPr>
          <w:p w14:paraId="7B5BAABE" w14:textId="77777777" w:rsidR="003D5339" w:rsidRPr="00264231" w:rsidRDefault="003D5339" w:rsidP="00264231">
            <w:pPr>
              <w:rPr>
                <w:rFonts w:asciiTheme="minorHAnsi" w:hAnsiTheme="minorHAnsi" w:cstheme="minorHAnsi"/>
                <w:sz w:val="18"/>
                <w:szCs w:val="18"/>
                <w:lang w:val="es-ES"/>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06B2377C" w14:textId="18036DC8" w:rsidR="003D5339" w:rsidRPr="003D5339" w:rsidRDefault="003D5339" w:rsidP="00264231">
            <w:pPr>
              <w:spacing w:after="0"/>
              <w:jc w:val="right"/>
              <w:rPr>
                <w:rFonts w:asciiTheme="minorHAnsi" w:hAnsiTheme="minorHAnsi" w:cstheme="minorHAnsi"/>
                <w:b/>
                <w:bCs/>
                <w:sz w:val="18"/>
                <w:szCs w:val="18"/>
                <w:lang w:val="es-PA"/>
              </w:rPr>
            </w:pPr>
            <w:r w:rsidRPr="00264231">
              <w:rPr>
                <w:lang w:val="es-ES"/>
              </w:rPr>
              <w:t>Universidad de Ingeniería y Tecnología -  UTEC</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7E073848" w14:textId="07AAF3D7" w:rsidR="003D5339" w:rsidRPr="000279CE" w:rsidRDefault="003D5339" w:rsidP="00264231">
            <w:pPr>
              <w:spacing w:after="0"/>
              <w:jc w:val="right"/>
              <w:rPr>
                <w:rFonts w:asciiTheme="minorHAnsi" w:hAnsiTheme="minorHAnsi" w:cstheme="minorHAnsi"/>
                <w:sz w:val="18"/>
                <w:szCs w:val="18"/>
              </w:rPr>
            </w:pPr>
            <w:r w:rsidRPr="000279CE">
              <w:rPr>
                <w:lang w:val="es-ES"/>
              </w:rPr>
              <w:t xml:space="preserve"> </w:t>
            </w:r>
            <w:r w:rsidRPr="000279CE">
              <w:t xml:space="preserve">121,500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760710BF" w14:textId="2F7D12B4" w:rsidR="003D5339" w:rsidRPr="000279CE" w:rsidRDefault="003D5339" w:rsidP="00264231">
            <w:pPr>
              <w:spacing w:after="0"/>
              <w:jc w:val="right"/>
              <w:rPr>
                <w:rFonts w:asciiTheme="minorHAnsi" w:hAnsiTheme="minorHAnsi" w:cstheme="minorHAnsi"/>
                <w:sz w:val="18"/>
                <w:szCs w:val="18"/>
              </w:rPr>
            </w:pPr>
            <w:r w:rsidRPr="000279CE">
              <w:t xml:space="preserve"> 121,500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081A737D" w14:textId="6E511E21" w:rsidR="003D5339" w:rsidRPr="000279CE" w:rsidRDefault="003D5339" w:rsidP="00264231">
            <w:pPr>
              <w:spacing w:after="0"/>
              <w:jc w:val="right"/>
              <w:rPr>
                <w:rFonts w:asciiTheme="minorHAnsi" w:hAnsiTheme="minorHAnsi" w:cstheme="minorHAnsi"/>
                <w:sz w:val="18"/>
                <w:szCs w:val="18"/>
              </w:rPr>
            </w:pPr>
            <w:r w:rsidRPr="000279CE">
              <w:t xml:space="preserve"> 121,500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79CD3EE0" w14:textId="7D3EE2D6" w:rsidR="003D5339" w:rsidRPr="000279CE" w:rsidRDefault="003D5339" w:rsidP="00264231">
            <w:pPr>
              <w:spacing w:after="0"/>
              <w:jc w:val="right"/>
              <w:rPr>
                <w:rFonts w:asciiTheme="minorHAnsi" w:hAnsiTheme="minorHAnsi" w:cstheme="minorHAnsi"/>
                <w:sz w:val="18"/>
                <w:szCs w:val="18"/>
              </w:rPr>
            </w:pPr>
            <w:r w:rsidRPr="000279CE">
              <w:t xml:space="preserve"> 60,750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51F2079E" w14:textId="0DB7046C" w:rsidR="003D5339" w:rsidRPr="000279CE" w:rsidRDefault="003D5339" w:rsidP="00264231">
            <w:pPr>
              <w:spacing w:after="0"/>
              <w:jc w:val="right"/>
              <w:rPr>
                <w:rFonts w:asciiTheme="minorHAnsi" w:hAnsiTheme="minorHAnsi" w:cstheme="minorHAnsi"/>
                <w:sz w:val="18"/>
                <w:szCs w:val="18"/>
              </w:rPr>
            </w:pPr>
            <w:r w:rsidRPr="000279CE">
              <w:t xml:space="preserve"> 425,250 </w:t>
            </w:r>
          </w:p>
        </w:tc>
      </w:tr>
      <w:tr w:rsidR="003D5339" w:rsidRPr="00264231" w14:paraId="540A2FCB" w14:textId="77777777" w:rsidTr="003D5339">
        <w:trPr>
          <w:gridAfter w:val="1"/>
          <w:wAfter w:w="43" w:type="dxa"/>
          <w:cantSplit/>
        </w:trPr>
        <w:tc>
          <w:tcPr>
            <w:tcW w:w="1440" w:type="dxa"/>
            <w:shd w:val="clear" w:color="auto" w:fill="auto"/>
            <w:noWrap/>
            <w:vAlign w:val="bottom"/>
          </w:tcPr>
          <w:p w14:paraId="414DDB75" w14:textId="77777777" w:rsidR="003D5339" w:rsidRPr="00F93D09" w:rsidRDefault="003D5339" w:rsidP="00264231">
            <w:pPr>
              <w:rPr>
                <w:rFonts w:asciiTheme="minorHAnsi" w:hAnsiTheme="minorHAnsi" w:cstheme="minorHAnsi"/>
                <w:sz w:val="18"/>
                <w:szCs w:val="18"/>
              </w:rPr>
            </w:pPr>
          </w:p>
        </w:tc>
        <w:tc>
          <w:tcPr>
            <w:tcW w:w="915" w:type="dxa"/>
            <w:gridSpan w:val="2"/>
          </w:tcPr>
          <w:p w14:paraId="62E8E7C0" w14:textId="77777777" w:rsidR="003D5339" w:rsidRPr="00F93D09" w:rsidRDefault="003D5339" w:rsidP="00264231">
            <w:pPr>
              <w:rPr>
                <w:rFonts w:asciiTheme="minorHAnsi" w:hAnsiTheme="minorHAnsi" w:cstheme="minorHAnsi"/>
                <w:sz w:val="18"/>
                <w:szCs w:val="18"/>
              </w:rPr>
            </w:pPr>
          </w:p>
        </w:tc>
        <w:tc>
          <w:tcPr>
            <w:tcW w:w="915" w:type="dxa"/>
            <w:gridSpan w:val="2"/>
            <w:shd w:val="clear" w:color="auto" w:fill="auto"/>
            <w:noWrap/>
            <w:vAlign w:val="bottom"/>
          </w:tcPr>
          <w:p w14:paraId="1C0F9F32" w14:textId="77777777" w:rsidR="003D5339" w:rsidRPr="00F93D09" w:rsidRDefault="003D5339" w:rsidP="0026423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1E5B10F7" w14:textId="77777777" w:rsidR="003D5339" w:rsidRPr="00F93D09" w:rsidRDefault="003D5339" w:rsidP="0026423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26A6985E" w14:textId="2014308C" w:rsidR="003D5339" w:rsidRPr="00264231" w:rsidRDefault="003D5339" w:rsidP="00264231">
            <w:pPr>
              <w:spacing w:after="0"/>
              <w:jc w:val="right"/>
              <w:rPr>
                <w:rFonts w:asciiTheme="minorHAnsi" w:hAnsiTheme="minorHAnsi" w:cstheme="minorHAnsi"/>
                <w:b/>
                <w:bCs/>
                <w:sz w:val="18"/>
                <w:szCs w:val="18"/>
                <w:lang w:val="es-ES"/>
              </w:rPr>
            </w:pPr>
            <w:r w:rsidRPr="008E7785">
              <w:t>Integra Arequipa SAC</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6030104F" w14:textId="5DBE578D" w:rsidR="003D5339" w:rsidRPr="000279CE" w:rsidRDefault="003D5339" w:rsidP="00264231">
            <w:pPr>
              <w:spacing w:after="0"/>
              <w:jc w:val="right"/>
              <w:rPr>
                <w:rFonts w:asciiTheme="minorHAnsi" w:hAnsiTheme="minorHAnsi" w:cstheme="minorHAnsi"/>
                <w:sz w:val="18"/>
                <w:szCs w:val="18"/>
                <w:lang w:val="es-ES"/>
              </w:rPr>
            </w:pPr>
            <w:r w:rsidRPr="000279CE">
              <w:t xml:space="preserve"> 110,857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2EEE8F73" w14:textId="0C76288E" w:rsidR="003D5339" w:rsidRPr="000279CE" w:rsidRDefault="003D5339" w:rsidP="00264231">
            <w:pPr>
              <w:spacing w:after="0"/>
              <w:jc w:val="right"/>
              <w:rPr>
                <w:rFonts w:asciiTheme="minorHAnsi" w:hAnsiTheme="minorHAnsi" w:cstheme="minorHAnsi"/>
                <w:sz w:val="18"/>
                <w:szCs w:val="18"/>
                <w:lang w:val="es-ES"/>
              </w:rPr>
            </w:pPr>
            <w:r w:rsidRPr="000279CE">
              <w:t xml:space="preserve"> 110,857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11020612" w14:textId="5F60FE30" w:rsidR="003D5339" w:rsidRPr="000279CE" w:rsidRDefault="003D5339" w:rsidP="00264231">
            <w:pPr>
              <w:spacing w:after="0"/>
              <w:jc w:val="right"/>
              <w:rPr>
                <w:rFonts w:asciiTheme="minorHAnsi" w:hAnsiTheme="minorHAnsi" w:cstheme="minorHAnsi"/>
                <w:sz w:val="18"/>
                <w:szCs w:val="18"/>
                <w:lang w:val="es-ES"/>
              </w:rPr>
            </w:pPr>
            <w:r w:rsidRPr="000279CE">
              <w:t xml:space="preserve"> 110,857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15AFAB78" w14:textId="6E49C475" w:rsidR="003D5339" w:rsidRPr="000279CE" w:rsidRDefault="003D5339" w:rsidP="00264231">
            <w:pPr>
              <w:spacing w:after="0"/>
              <w:jc w:val="right"/>
              <w:rPr>
                <w:rFonts w:asciiTheme="minorHAnsi" w:hAnsiTheme="minorHAnsi" w:cstheme="minorHAnsi"/>
                <w:sz w:val="18"/>
                <w:szCs w:val="18"/>
                <w:lang w:val="es-ES"/>
              </w:rPr>
            </w:pPr>
            <w:r w:rsidRPr="000279CE">
              <w:t xml:space="preserve"> 55,429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0F51E6A6" w14:textId="476FF91A" w:rsidR="003D5339" w:rsidRPr="000279CE" w:rsidRDefault="003D5339" w:rsidP="00264231">
            <w:pPr>
              <w:spacing w:after="0"/>
              <w:jc w:val="right"/>
              <w:rPr>
                <w:rFonts w:asciiTheme="minorHAnsi" w:hAnsiTheme="minorHAnsi" w:cstheme="minorHAnsi"/>
                <w:sz w:val="18"/>
                <w:szCs w:val="18"/>
                <w:lang w:val="es-ES"/>
              </w:rPr>
            </w:pPr>
            <w:r w:rsidRPr="000279CE">
              <w:t xml:space="preserve"> 388,000 </w:t>
            </w:r>
          </w:p>
        </w:tc>
      </w:tr>
      <w:tr w:rsidR="003D5339" w:rsidRPr="00F93D09" w14:paraId="75FFB4AD" w14:textId="77777777" w:rsidTr="003D5339">
        <w:trPr>
          <w:gridAfter w:val="1"/>
          <w:wAfter w:w="43" w:type="dxa"/>
          <w:cantSplit/>
        </w:trPr>
        <w:tc>
          <w:tcPr>
            <w:tcW w:w="1440" w:type="dxa"/>
            <w:shd w:val="clear" w:color="auto" w:fill="auto"/>
            <w:noWrap/>
            <w:vAlign w:val="bottom"/>
          </w:tcPr>
          <w:p w14:paraId="58A25993" w14:textId="77777777" w:rsidR="003D5339" w:rsidRPr="00264231" w:rsidRDefault="003D5339" w:rsidP="00264231">
            <w:pPr>
              <w:rPr>
                <w:rFonts w:asciiTheme="minorHAnsi" w:hAnsiTheme="minorHAnsi" w:cstheme="minorHAnsi"/>
                <w:sz w:val="18"/>
                <w:szCs w:val="18"/>
                <w:lang w:val="es-ES"/>
              </w:rPr>
            </w:pPr>
          </w:p>
        </w:tc>
        <w:tc>
          <w:tcPr>
            <w:tcW w:w="915" w:type="dxa"/>
            <w:gridSpan w:val="2"/>
          </w:tcPr>
          <w:p w14:paraId="67533A96" w14:textId="77777777" w:rsidR="003D5339" w:rsidRPr="00264231" w:rsidRDefault="003D5339" w:rsidP="00264231">
            <w:pPr>
              <w:rPr>
                <w:rFonts w:asciiTheme="minorHAnsi" w:hAnsiTheme="minorHAnsi" w:cstheme="minorHAnsi"/>
                <w:sz w:val="18"/>
                <w:szCs w:val="18"/>
                <w:lang w:val="es-ES"/>
              </w:rPr>
            </w:pPr>
          </w:p>
        </w:tc>
        <w:tc>
          <w:tcPr>
            <w:tcW w:w="915" w:type="dxa"/>
            <w:gridSpan w:val="2"/>
            <w:shd w:val="clear" w:color="auto" w:fill="auto"/>
            <w:noWrap/>
            <w:vAlign w:val="bottom"/>
          </w:tcPr>
          <w:p w14:paraId="7EFB72B1" w14:textId="77777777" w:rsidR="003D5339" w:rsidRPr="00264231" w:rsidRDefault="003D5339" w:rsidP="00264231">
            <w:pPr>
              <w:rPr>
                <w:rFonts w:asciiTheme="minorHAnsi" w:hAnsiTheme="minorHAnsi" w:cstheme="minorHAnsi"/>
                <w:sz w:val="18"/>
                <w:szCs w:val="18"/>
                <w:lang w:val="es-ES"/>
              </w:rPr>
            </w:pPr>
          </w:p>
        </w:tc>
        <w:tc>
          <w:tcPr>
            <w:tcW w:w="240" w:type="dxa"/>
            <w:tcBorders>
              <w:right w:val="single" w:sz="4" w:space="0" w:color="auto"/>
            </w:tcBorders>
            <w:shd w:val="clear" w:color="auto" w:fill="auto"/>
            <w:noWrap/>
            <w:vAlign w:val="bottom"/>
          </w:tcPr>
          <w:p w14:paraId="0F6BE737" w14:textId="77777777" w:rsidR="003D5339" w:rsidRPr="00264231" w:rsidRDefault="003D5339" w:rsidP="00264231">
            <w:pPr>
              <w:rPr>
                <w:rFonts w:asciiTheme="minorHAnsi" w:hAnsiTheme="minorHAnsi" w:cstheme="minorHAnsi"/>
                <w:sz w:val="18"/>
                <w:szCs w:val="18"/>
                <w:lang w:val="es-ES"/>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3991E6A6" w14:textId="784063EB" w:rsidR="003D5339" w:rsidRPr="003D5339" w:rsidRDefault="003D5339" w:rsidP="00264231">
            <w:pPr>
              <w:spacing w:after="0"/>
              <w:jc w:val="right"/>
              <w:rPr>
                <w:rFonts w:asciiTheme="minorHAnsi" w:hAnsiTheme="minorHAnsi" w:cstheme="minorHAnsi"/>
                <w:b/>
                <w:bCs/>
                <w:sz w:val="18"/>
                <w:szCs w:val="18"/>
                <w:lang w:val="es-PA"/>
              </w:rPr>
            </w:pPr>
            <w:r w:rsidRPr="00264231">
              <w:rPr>
                <w:lang w:val="es-ES"/>
              </w:rPr>
              <w:t>Oficina de Cooperación Suiza - COSUDE</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2D4A3497" w14:textId="73C0E99D" w:rsidR="003D5339" w:rsidRPr="000279CE" w:rsidRDefault="003D5339" w:rsidP="00264231">
            <w:pPr>
              <w:spacing w:after="0"/>
              <w:jc w:val="right"/>
              <w:rPr>
                <w:rFonts w:asciiTheme="minorHAnsi" w:hAnsiTheme="minorHAnsi" w:cstheme="minorHAnsi"/>
                <w:sz w:val="18"/>
                <w:szCs w:val="18"/>
              </w:rPr>
            </w:pPr>
            <w:r w:rsidRPr="000279CE">
              <w:rPr>
                <w:lang w:val="es-ES"/>
              </w:rPr>
              <w:t xml:space="preserve"> </w:t>
            </w:r>
            <w:r w:rsidRPr="000279CE">
              <w:t>9</w:t>
            </w:r>
            <w:r w:rsidR="002B77CC" w:rsidRPr="000279CE">
              <w:t>9</w:t>
            </w:r>
            <w:r w:rsidRPr="000279CE">
              <w:t>,</w:t>
            </w:r>
            <w:r w:rsidR="002B77CC" w:rsidRPr="000279CE">
              <w:t>74</w:t>
            </w:r>
            <w:r w:rsidRPr="000279CE">
              <w:t xml:space="preserve">2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12D046DF" w14:textId="63D82B59" w:rsidR="003D5339" w:rsidRPr="000279CE" w:rsidRDefault="003D5339" w:rsidP="00264231">
            <w:pPr>
              <w:spacing w:after="0"/>
              <w:jc w:val="right"/>
              <w:rPr>
                <w:rFonts w:asciiTheme="minorHAnsi" w:hAnsiTheme="minorHAnsi" w:cstheme="minorHAnsi"/>
                <w:sz w:val="18"/>
                <w:szCs w:val="18"/>
              </w:rPr>
            </w:pPr>
            <w:r w:rsidRPr="000279CE">
              <w:t xml:space="preserve"> 9</w:t>
            </w:r>
            <w:r w:rsidR="002B77CC" w:rsidRPr="000279CE">
              <w:t>9</w:t>
            </w:r>
            <w:r w:rsidRPr="000279CE">
              <w:t>,</w:t>
            </w:r>
            <w:r w:rsidR="002B77CC" w:rsidRPr="000279CE">
              <w:t>74</w:t>
            </w:r>
            <w:r w:rsidRPr="000279CE">
              <w:t xml:space="preserve">2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5B3B8D76" w14:textId="18DCD547" w:rsidR="003D5339" w:rsidRPr="000279CE" w:rsidRDefault="003D5339" w:rsidP="00264231">
            <w:pPr>
              <w:spacing w:after="0"/>
              <w:jc w:val="right"/>
              <w:rPr>
                <w:rFonts w:asciiTheme="minorHAnsi" w:hAnsiTheme="minorHAnsi" w:cstheme="minorHAnsi"/>
                <w:sz w:val="18"/>
                <w:szCs w:val="18"/>
              </w:rPr>
            </w:pPr>
            <w:r w:rsidRPr="000279CE">
              <w:t xml:space="preserve"> 9</w:t>
            </w:r>
            <w:r w:rsidR="002B77CC" w:rsidRPr="000279CE">
              <w:t>9</w:t>
            </w:r>
            <w:r w:rsidRPr="000279CE">
              <w:t>,</w:t>
            </w:r>
            <w:r w:rsidR="002B77CC" w:rsidRPr="000279CE">
              <w:t>74</w:t>
            </w:r>
            <w:r w:rsidRPr="000279CE">
              <w:t xml:space="preserve">2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16AEC767" w14:textId="4E159743" w:rsidR="003D5339" w:rsidRPr="000279CE" w:rsidRDefault="003D5339" w:rsidP="00264231">
            <w:pPr>
              <w:spacing w:after="0"/>
              <w:jc w:val="right"/>
              <w:rPr>
                <w:rFonts w:asciiTheme="minorHAnsi" w:hAnsiTheme="minorHAnsi" w:cstheme="minorHAnsi"/>
                <w:sz w:val="18"/>
                <w:szCs w:val="18"/>
              </w:rPr>
            </w:pPr>
            <w:r w:rsidRPr="000279CE">
              <w:t xml:space="preserve"> 4</w:t>
            </w:r>
            <w:r w:rsidR="002B77CC" w:rsidRPr="000279CE">
              <w:t>9</w:t>
            </w:r>
            <w:r w:rsidRPr="000279CE">
              <w:t>,</w:t>
            </w:r>
            <w:r w:rsidR="002B77CC" w:rsidRPr="000279CE">
              <w:t>871</w:t>
            </w:r>
            <w:r w:rsidRPr="000279CE">
              <w:t xml:space="preserve">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4A248499" w14:textId="61B0C165" w:rsidR="003D5339" w:rsidRPr="000279CE" w:rsidRDefault="003D5339" w:rsidP="00264231">
            <w:pPr>
              <w:spacing w:after="0"/>
              <w:jc w:val="right"/>
              <w:rPr>
                <w:rFonts w:asciiTheme="minorHAnsi" w:hAnsiTheme="minorHAnsi" w:cstheme="minorHAnsi"/>
                <w:sz w:val="18"/>
                <w:szCs w:val="18"/>
              </w:rPr>
            </w:pPr>
            <w:r w:rsidRPr="000279CE">
              <w:t xml:space="preserve"> 3</w:t>
            </w:r>
            <w:r w:rsidR="002B77CC" w:rsidRPr="000279CE">
              <w:t>49</w:t>
            </w:r>
            <w:r w:rsidRPr="000279CE">
              <w:t>,</w:t>
            </w:r>
            <w:r w:rsidR="002B77CC" w:rsidRPr="000279CE">
              <w:t>097</w:t>
            </w:r>
            <w:r w:rsidR="002F7CA5" w:rsidRPr="000279CE">
              <w:rPr>
                <w:rStyle w:val="FootnoteReference"/>
              </w:rPr>
              <w:footnoteReference w:id="46"/>
            </w:r>
            <w:r w:rsidRPr="000279CE">
              <w:t xml:space="preserve"> </w:t>
            </w:r>
          </w:p>
        </w:tc>
      </w:tr>
      <w:tr w:rsidR="003D5339" w:rsidRPr="00264231" w14:paraId="645CB1CC" w14:textId="77777777" w:rsidTr="003D5339">
        <w:trPr>
          <w:gridAfter w:val="1"/>
          <w:wAfter w:w="43" w:type="dxa"/>
          <w:cantSplit/>
        </w:trPr>
        <w:tc>
          <w:tcPr>
            <w:tcW w:w="1440" w:type="dxa"/>
            <w:shd w:val="clear" w:color="auto" w:fill="auto"/>
            <w:noWrap/>
            <w:vAlign w:val="bottom"/>
          </w:tcPr>
          <w:p w14:paraId="1FE64A3E" w14:textId="77777777" w:rsidR="003D5339" w:rsidRPr="00F93D09" w:rsidRDefault="003D5339" w:rsidP="00264231">
            <w:pPr>
              <w:rPr>
                <w:rFonts w:asciiTheme="minorHAnsi" w:hAnsiTheme="minorHAnsi" w:cstheme="minorHAnsi"/>
                <w:sz w:val="18"/>
                <w:szCs w:val="18"/>
              </w:rPr>
            </w:pPr>
          </w:p>
        </w:tc>
        <w:tc>
          <w:tcPr>
            <w:tcW w:w="915" w:type="dxa"/>
            <w:gridSpan w:val="2"/>
          </w:tcPr>
          <w:p w14:paraId="60BAF01B" w14:textId="77777777" w:rsidR="003D5339" w:rsidRPr="00F93D09" w:rsidRDefault="003D5339" w:rsidP="00264231">
            <w:pPr>
              <w:rPr>
                <w:rFonts w:asciiTheme="minorHAnsi" w:hAnsiTheme="minorHAnsi" w:cstheme="minorHAnsi"/>
                <w:sz w:val="18"/>
                <w:szCs w:val="18"/>
              </w:rPr>
            </w:pPr>
          </w:p>
        </w:tc>
        <w:tc>
          <w:tcPr>
            <w:tcW w:w="915" w:type="dxa"/>
            <w:gridSpan w:val="2"/>
            <w:shd w:val="clear" w:color="auto" w:fill="auto"/>
            <w:noWrap/>
            <w:vAlign w:val="bottom"/>
          </w:tcPr>
          <w:p w14:paraId="7E9A35DD" w14:textId="77777777" w:rsidR="003D5339" w:rsidRPr="00F93D09" w:rsidRDefault="003D5339" w:rsidP="0026423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7D115B5D" w14:textId="77777777" w:rsidR="003D5339" w:rsidRPr="00F93D09" w:rsidRDefault="003D5339" w:rsidP="0026423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1DEAF733" w14:textId="4C75B279" w:rsidR="003D5339" w:rsidRPr="00264231" w:rsidRDefault="003D5339" w:rsidP="00264231">
            <w:pPr>
              <w:spacing w:after="0"/>
              <w:jc w:val="right"/>
              <w:rPr>
                <w:rFonts w:asciiTheme="minorHAnsi" w:hAnsiTheme="minorHAnsi" w:cstheme="minorHAnsi"/>
                <w:b/>
                <w:bCs/>
                <w:sz w:val="18"/>
                <w:szCs w:val="18"/>
                <w:lang w:val="es-ES"/>
              </w:rPr>
            </w:pPr>
            <w:r w:rsidRPr="008E7785">
              <w:t>SENATI</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5A1A0F1B" w14:textId="47E342E7" w:rsidR="003D5339" w:rsidRPr="000279CE" w:rsidRDefault="003D5339" w:rsidP="00264231">
            <w:pPr>
              <w:spacing w:after="0"/>
              <w:jc w:val="right"/>
              <w:rPr>
                <w:rFonts w:asciiTheme="minorHAnsi" w:hAnsiTheme="minorHAnsi" w:cstheme="minorHAnsi"/>
                <w:sz w:val="18"/>
                <w:szCs w:val="18"/>
                <w:lang w:val="es-ES"/>
              </w:rPr>
            </w:pPr>
            <w:r w:rsidRPr="000279CE">
              <w:t xml:space="preserve"> </w:t>
            </w:r>
            <w:r w:rsidR="0028523C" w:rsidRPr="000279CE">
              <w:t>56</w:t>
            </w:r>
            <w:r w:rsidRPr="000279CE">
              <w:t>,</w:t>
            </w:r>
            <w:r w:rsidR="0028523C" w:rsidRPr="000279CE">
              <w:t>587</w:t>
            </w:r>
            <w:r w:rsidRPr="000279CE">
              <w:t xml:space="preserve">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34C265C3" w14:textId="16DAEE78" w:rsidR="003D5339" w:rsidRPr="000279CE" w:rsidRDefault="0028523C" w:rsidP="00264231">
            <w:pPr>
              <w:spacing w:after="0"/>
              <w:jc w:val="right"/>
              <w:rPr>
                <w:rFonts w:asciiTheme="minorHAnsi" w:hAnsiTheme="minorHAnsi" w:cstheme="minorHAnsi"/>
                <w:sz w:val="18"/>
                <w:szCs w:val="18"/>
                <w:lang w:val="es-ES"/>
              </w:rPr>
            </w:pPr>
            <w:r w:rsidRPr="000279CE">
              <w:t>28</w:t>
            </w:r>
            <w:r w:rsidR="003D5339" w:rsidRPr="000279CE">
              <w:t>,</w:t>
            </w:r>
            <w:r w:rsidRPr="000279CE">
              <w:t>293</w:t>
            </w:r>
            <w:r w:rsidR="003D5339" w:rsidRPr="000279CE">
              <w:t xml:space="preserve">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20C6B359" w14:textId="67FB38D9" w:rsidR="003D5339" w:rsidRPr="000279CE" w:rsidRDefault="0028523C" w:rsidP="00264231">
            <w:pPr>
              <w:spacing w:after="0"/>
              <w:jc w:val="right"/>
              <w:rPr>
                <w:rFonts w:asciiTheme="minorHAnsi" w:hAnsiTheme="minorHAnsi" w:cstheme="minorHAnsi"/>
                <w:sz w:val="18"/>
                <w:szCs w:val="18"/>
                <w:lang w:val="es-ES"/>
              </w:rPr>
            </w:pPr>
            <w:r w:rsidRPr="000279CE">
              <w:t>9</w:t>
            </w:r>
            <w:r w:rsidR="003D5339" w:rsidRPr="000279CE">
              <w:t>,</w:t>
            </w:r>
            <w:r w:rsidRPr="000279CE">
              <w:t>431</w:t>
            </w:r>
            <w:r w:rsidR="003D5339" w:rsidRPr="000279CE">
              <w:t xml:space="preserve">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01DB1814" w14:textId="5F93BA7B" w:rsidR="003D5339" w:rsidRPr="000279CE" w:rsidRDefault="0028523C" w:rsidP="00264231">
            <w:pPr>
              <w:spacing w:after="0"/>
              <w:jc w:val="right"/>
              <w:rPr>
                <w:rFonts w:asciiTheme="minorHAnsi" w:hAnsiTheme="minorHAnsi" w:cstheme="minorHAnsi"/>
                <w:sz w:val="18"/>
                <w:szCs w:val="18"/>
                <w:lang w:val="es-ES"/>
              </w:rPr>
            </w:pPr>
            <w:r w:rsidRPr="000279CE">
              <w:t>-</w:t>
            </w:r>
            <w:r w:rsidR="003D5339" w:rsidRPr="000279CE">
              <w:t xml:space="preserve">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4D377A53" w14:textId="4165E9CF" w:rsidR="003D5339" w:rsidRPr="000279CE" w:rsidRDefault="0028523C" w:rsidP="00264231">
            <w:pPr>
              <w:spacing w:after="0"/>
              <w:jc w:val="right"/>
              <w:rPr>
                <w:rFonts w:asciiTheme="minorHAnsi" w:hAnsiTheme="minorHAnsi" w:cstheme="minorHAnsi"/>
                <w:sz w:val="18"/>
                <w:szCs w:val="18"/>
                <w:lang w:val="es-ES"/>
              </w:rPr>
            </w:pPr>
            <w:r w:rsidRPr="000279CE">
              <w:t>9</w:t>
            </w:r>
            <w:r w:rsidR="003D5339" w:rsidRPr="000279CE">
              <w:t xml:space="preserve">4,311 </w:t>
            </w:r>
          </w:p>
        </w:tc>
      </w:tr>
      <w:tr w:rsidR="003D5339" w:rsidRPr="00F93D09" w14:paraId="5DC8FD32" w14:textId="77777777" w:rsidTr="003D5339">
        <w:trPr>
          <w:gridAfter w:val="1"/>
          <w:wAfter w:w="43" w:type="dxa"/>
          <w:cantSplit/>
        </w:trPr>
        <w:tc>
          <w:tcPr>
            <w:tcW w:w="1440" w:type="dxa"/>
            <w:shd w:val="clear" w:color="auto" w:fill="auto"/>
            <w:noWrap/>
            <w:vAlign w:val="bottom"/>
          </w:tcPr>
          <w:p w14:paraId="513EC3D1" w14:textId="77777777" w:rsidR="003D5339" w:rsidRPr="00264231" w:rsidRDefault="003D5339" w:rsidP="00264231">
            <w:pPr>
              <w:rPr>
                <w:rFonts w:asciiTheme="minorHAnsi" w:hAnsiTheme="minorHAnsi" w:cstheme="minorHAnsi"/>
                <w:sz w:val="18"/>
                <w:szCs w:val="18"/>
                <w:lang w:val="es-ES"/>
              </w:rPr>
            </w:pPr>
          </w:p>
        </w:tc>
        <w:tc>
          <w:tcPr>
            <w:tcW w:w="915" w:type="dxa"/>
            <w:gridSpan w:val="2"/>
          </w:tcPr>
          <w:p w14:paraId="6FEB0CA7" w14:textId="77777777" w:rsidR="003D5339" w:rsidRPr="00264231" w:rsidRDefault="003D5339" w:rsidP="00264231">
            <w:pPr>
              <w:rPr>
                <w:rFonts w:asciiTheme="minorHAnsi" w:hAnsiTheme="minorHAnsi" w:cstheme="minorHAnsi"/>
                <w:sz w:val="18"/>
                <w:szCs w:val="18"/>
                <w:lang w:val="es-ES"/>
              </w:rPr>
            </w:pPr>
          </w:p>
        </w:tc>
        <w:tc>
          <w:tcPr>
            <w:tcW w:w="915" w:type="dxa"/>
            <w:gridSpan w:val="2"/>
            <w:shd w:val="clear" w:color="auto" w:fill="auto"/>
            <w:noWrap/>
            <w:vAlign w:val="bottom"/>
          </w:tcPr>
          <w:p w14:paraId="275159CE" w14:textId="77777777" w:rsidR="003D5339" w:rsidRPr="00264231" w:rsidRDefault="003D5339" w:rsidP="00264231">
            <w:pPr>
              <w:rPr>
                <w:rFonts w:asciiTheme="minorHAnsi" w:hAnsiTheme="minorHAnsi" w:cstheme="minorHAnsi"/>
                <w:sz w:val="18"/>
                <w:szCs w:val="18"/>
                <w:lang w:val="es-ES"/>
              </w:rPr>
            </w:pPr>
          </w:p>
        </w:tc>
        <w:tc>
          <w:tcPr>
            <w:tcW w:w="240" w:type="dxa"/>
            <w:tcBorders>
              <w:right w:val="single" w:sz="4" w:space="0" w:color="auto"/>
            </w:tcBorders>
            <w:shd w:val="clear" w:color="auto" w:fill="auto"/>
            <w:noWrap/>
            <w:vAlign w:val="bottom"/>
          </w:tcPr>
          <w:p w14:paraId="76EF067B" w14:textId="77777777" w:rsidR="003D5339" w:rsidRPr="00264231" w:rsidRDefault="003D5339" w:rsidP="00264231">
            <w:pPr>
              <w:rPr>
                <w:rFonts w:asciiTheme="minorHAnsi" w:hAnsiTheme="minorHAnsi" w:cstheme="minorHAnsi"/>
                <w:sz w:val="18"/>
                <w:szCs w:val="18"/>
                <w:lang w:val="es-ES"/>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4AD883EF" w14:textId="0A585618" w:rsidR="003D5339" w:rsidRPr="00F93D09" w:rsidRDefault="003D5339" w:rsidP="00264231">
            <w:pPr>
              <w:spacing w:after="0"/>
              <w:jc w:val="right"/>
              <w:rPr>
                <w:rFonts w:asciiTheme="minorHAnsi" w:hAnsiTheme="minorHAnsi" w:cstheme="minorHAnsi"/>
                <w:b/>
                <w:bCs/>
                <w:sz w:val="18"/>
                <w:szCs w:val="18"/>
              </w:rPr>
            </w:pPr>
            <w:r w:rsidRPr="008E7785">
              <w:t>WUITO</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6F4A4D59" w14:textId="7DC77DF7" w:rsidR="003D5339" w:rsidRPr="000279CE" w:rsidRDefault="003D5339" w:rsidP="00264231">
            <w:pPr>
              <w:spacing w:after="0"/>
              <w:jc w:val="right"/>
              <w:rPr>
                <w:rFonts w:asciiTheme="minorHAnsi" w:hAnsiTheme="minorHAnsi" w:cstheme="minorHAnsi"/>
                <w:sz w:val="18"/>
                <w:szCs w:val="18"/>
              </w:rPr>
            </w:pPr>
            <w:r w:rsidRPr="000279CE">
              <w:t xml:space="preserve"> 25,</w:t>
            </w:r>
            <w:r w:rsidR="0028523C" w:rsidRPr="000279CE">
              <w:t>286</w:t>
            </w:r>
            <w:r w:rsidRPr="000279CE">
              <w:t xml:space="preserve">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10865442" w14:textId="69386FC7" w:rsidR="003D5339" w:rsidRPr="000279CE" w:rsidRDefault="003D5339" w:rsidP="00264231">
            <w:pPr>
              <w:spacing w:after="0"/>
              <w:jc w:val="right"/>
              <w:rPr>
                <w:rFonts w:asciiTheme="minorHAnsi" w:hAnsiTheme="minorHAnsi" w:cstheme="minorHAnsi"/>
                <w:sz w:val="18"/>
                <w:szCs w:val="18"/>
              </w:rPr>
            </w:pPr>
            <w:r w:rsidRPr="000279CE">
              <w:t xml:space="preserve"> 25,</w:t>
            </w:r>
            <w:r w:rsidR="0028523C" w:rsidRPr="000279CE">
              <w:t>286</w:t>
            </w:r>
            <w:r w:rsidRPr="000279CE">
              <w:t xml:space="preserve">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0C5B2472" w14:textId="352519A8" w:rsidR="003D5339" w:rsidRPr="000279CE" w:rsidRDefault="003D5339" w:rsidP="00264231">
            <w:pPr>
              <w:spacing w:after="0"/>
              <w:jc w:val="right"/>
              <w:rPr>
                <w:rFonts w:asciiTheme="minorHAnsi" w:hAnsiTheme="minorHAnsi" w:cstheme="minorHAnsi"/>
                <w:sz w:val="18"/>
                <w:szCs w:val="18"/>
              </w:rPr>
            </w:pPr>
            <w:r w:rsidRPr="000279CE">
              <w:t xml:space="preserve"> 25,</w:t>
            </w:r>
            <w:r w:rsidR="0028523C" w:rsidRPr="000279CE">
              <w:t>286</w:t>
            </w:r>
            <w:r w:rsidRPr="000279CE">
              <w:t xml:space="preserve">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1F91F34C" w14:textId="6B561F3D" w:rsidR="003D5339" w:rsidRPr="000279CE" w:rsidRDefault="0028523C" w:rsidP="00264231">
            <w:pPr>
              <w:spacing w:after="0"/>
              <w:jc w:val="right"/>
              <w:rPr>
                <w:rFonts w:asciiTheme="minorHAnsi" w:hAnsiTheme="minorHAnsi" w:cstheme="minorHAnsi"/>
                <w:sz w:val="18"/>
                <w:szCs w:val="18"/>
              </w:rPr>
            </w:pPr>
            <w:r w:rsidRPr="000279CE">
              <w:t>12,642</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3D2F61D5" w14:textId="61F965DD" w:rsidR="003D5339" w:rsidRPr="000279CE" w:rsidRDefault="003D5339" w:rsidP="00264231">
            <w:pPr>
              <w:spacing w:after="0"/>
              <w:jc w:val="right"/>
              <w:rPr>
                <w:rFonts w:asciiTheme="minorHAnsi" w:hAnsiTheme="minorHAnsi" w:cstheme="minorHAnsi"/>
                <w:sz w:val="18"/>
                <w:szCs w:val="18"/>
              </w:rPr>
            </w:pPr>
            <w:r w:rsidRPr="000279CE">
              <w:t xml:space="preserve"> 88,</w:t>
            </w:r>
            <w:r w:rsidR="0028523C" w:rsidRPr="000279CE">
              <w:t>5</w:t>
            </w:r>
            <w:r w:rsidRPr="000279CE">
              <w:t xml:space="preserve">00 </w:t>
            </w:r>
          </w:p>
        </w:tc>
      </w:tr>
      <w:tr w:rsidR="003D5339" w:rsidRPr="00F93D09" w14:paraId="70ABC8D3" w14:textId="77777777" w:rsidTr="003D5339">
        <w:trPr>
          <w:gridAfter w:val="1"/>
          <w:wAfter w:w="43" w:type="dxa"/>
          <w:cantSplit/>
        </w:trPr>
        <w:tc>
          <w:tcPr>
            <w:tcW w:w="1440" w:type="dxa"/>
            <w:shd w:val="clear" w:color="auto" w:fill="auto"/>
            <w:noWrap/>
            <w:vAlign w:val="bottom"/>
          </w:tcPr>
          <w:p w14:paraId="59F08CBF" w14:textId="77777777" w:rsidR="003D5339" w:rsidRPr="00F93D09" w:rsidRDefault="003D5339" w:rsidP="00264231">
            <w:pPr>
              <w:rPr>
                <w:rFonts w:asciiTheme="minorHAnsi" w:hAnsiTheme="minorHAnsi" w:cstheme="minorHAnsi"/>
                <w:sz w:val="18"/>
                <w:szCs w:val="18"/>
              </w:rPr>
            </w:pPr>
          </w:p>
        </w:tc>
        <w:tc>
          <w:tcPr>
            <w:tcW w:w="915" w:type="dxa"/>
            <w:gridSpan w:val="2"/>
          </w:tcPr>
          <w:p w14:paraId="7C54523A" w14:textId="77777777" w:rsidR="003D5339" w:rsidRPr="00F93D09" w:rsidRDefault="003D5339" w:rsidP="00264231">
            <w:pPr>
              <w:rPr>
                <w:rFonts w:asciiTheme="minorHAnsi" w:hAnsiTheme="minorHAnsi" w:cstheme="minorHAnsi"/>
                <w:sz w:val="18"/>
                <w:szCs w:val="18"/>
              </w:rPr>
            </w:pPr>
          </w:p>
        </w:tc>
        <w:tc>
          <w:tcPr>
            <w:tcW w:w="915" w:type="dxa"/>
            <w:gridSpan w:val="2"/>
            <w:shd w:val="clear" w:color="auto" w:fill="auto"/>
            <w:noWrap/>
            <w:vAlign w:val="bottom"/>
          </w:tcPr>
          <w:p w14:paraId="49E368EA" w14:textId="77777777" w:rsidR="003D5339" w:rsidRPr="00F93D09" w:rsidRDefault="003D5339" w:rsidP="0026423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343CBDF0" w14:textId="77777777" w:rsidR="003D5339" w:rsidRPr="00F93D09" w:rsidRDefault="003D5339" w:rsidP="0026423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194F6D5E" w14:textId="6D72B4DE" w:rsidR="003D5339" w:rsidRPr="00F93D09" w:rsidRDefault="003D5339" w:rsidP="00264231">
            <w:pPr>
              <w:spacing w:after="0"/>
              <w:jc w:val="right"/>
              <w:rPr>
                <w:rFonts w:asciiTheme="minorHAnsi" w:hAnsiTheme="minorHAnsi" w:cstheme="minorHAnsi"/>
                <w:b/>
                <w:bCs/>
                <w:sz w:val="18"/>
                <w:szCs w:val="18"/>
              </w:rPr>
            </w:pPr>
            <w:r w:rsidRPr="008E7785">
              <w:t>ABB</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17236613" w14:textId="3FF9A81E" w:rsidR="003D5339" w:rsidRPr="000279CE" w:rsidRDefault="003D5339" w:rsidP="00264231">
            <w:pPr>
              <w:spacing w:after="0"/>
              <w:jc w:val="right"/>
              <w:rPr>
                <w:rFonts w:asciiTheme="minorHAnsi" w:hAnsiTheme="minorHAnsi" w:cstheme="minorHAnsi"/>
                <w:sz w:val="18"/>
                <w:szCs w:val="18"/>
              </w:rPr>
            </w:pPr>
            <w:r w:rsidRPr="000279CE">
              <w:t xml:space="preserve"> 22,000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440F9FD9" w14:textId="69CF0A98" w:rsidR="003D5339" w:rsidRPr="000279CE" w:rsidRDefault="003D5339" w:rsidP="00264231">
            <w:pPr>
              <w:spacing w:after="0"/>
              <w:jc w:val="right"/>
              <w:rPr>
                <w:rFonts w:asciiTheme="minorHAnsi" w:hAnsiTheme="minorHAnsi" w:cstheme="minorHAnsi"/>
                <w:sz w:val="18"/>
                <w:szCs w:val="18"/>
              </w:rPr>
            </w:pPr>
            <w:r w:rsidRPr="000279CE">
              <w:t xml:space="preserve"> 22,000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26742379" w14:textId="285B1FA5" w:rsidR="003D5339" w:rsidRPr="000279CE" w:rsidRDefault="003D5339" w:rsidP="00264231">
            <w:pPr>
              <w:spacing w:after="0"/>
              <w:jc w:val="right"/>
              <w:rPr>
                <w:rFonts w:asciiTheme="minorHAnsi" w:hAnsiTheme="minorHAnsi" w:cstheme="minorHAnsi"/>
                <w:sz w:val="18"/>
                <w:szCs w:val="18"/>
              </w:rPr>
            </w:pPr>
            <w:r w:rsidRPr="000279CE">
              <w:t xml:space="preserve"> 22,000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5081920D" w14:textId="1E6B525D" w:rsidR="003D5339" w:rsidRPr="000279CE" w:rsidRDefault="003D5339" w:rsidP="00264231">
            <w:pPr>
              <w:spacing w:after="0"/>
              <w:jc w:val="right"/>
              <w:rPr>
                <w:rFonts w:asciiTheme="minorHAnsi" w:hAnsiTheme="minorHAnsi" w:cstheme="minorHAnsi"/>
                <w:sz w:val="18"/>
                <w:szCs w:val="18"/>
              </w:rPr>
            </w:pPr>
            <w:r w:rsidRPr="000279CE">
              <w:t xml:space="preserve"> 11,000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15CCE64D" w14:textId="3330DB9C" w:rsidR="003D5339" w:rsidRPr="000279CE" w:rsidRDefault="003D5339" w:rsidP="00264231">
            <w:pPr>
              <w:spacing w:after="0"/>
              <w:jc w:val="right"/>
              <w:rPr>
                <w:rFonts w:asciiTheme="minorHAnsi" w:hAnsiTheme="minorHAnsi" w:cstheme="minorHAnsi"/>
                <w:sz w:val="18"/>
                <w:szCs w:val="18"/>
              </w:rPr>
            </w:pPr>
            <w:r w:rsidRPr="000279CE">
              <w:t xml:space="preserve"> 77,000 </w:t>
            </w:r>
          </w:p>
        </w:tc>
      </w:tr>
      <w:tr w:rsidR="003D5339" w:rsidRPr="00F93D09" w14:paraId="48B83633" w14:textId="77777777" w:rsidTr="003D5339">
        <w:trPr>
          <w:gridAfter w:val="1"/>
          <w:wAfter w:w="43" w:type="dxa"/>
          <w:cantSplit/>
        </w:trPr>
        <w:tc>
          <w:tcPr>
            <w:tcW w:w="1440" w:type="dxa"/>
            <w:shd w:val="clear" w:color="auto" w:fill="auto"/>
            <w:noWrap/>
            <w:vAlign w:val="bottom"/>
          </w:tcPr>
          <w:p w14:paraId="0DEDB647" w14:textId="77777777" w:rsidR="003D5339" w:rsidRPr="00F93D09" w:rsidRDefault="003D5339" w:rsidP="00264231">
            <w:pPr>
              <w:rPr>
                <w:rFonts w:asciiTheme="minorHAnsi" w:hAnsiTheme="minorHAnsi" w:cstheme="minorHAnsi"/>
                <w:sz w:val="18"/>
                <w:szCs w:val="18"/>
              </w:rPr>
            </w:pPr>
          </w:p>
        </w:tc>
        <w:tc>
          <w:tcPr>
            <w:tcW w:w="915" w:type="dxa"/>
            <w:gridSpan w:val="2"/>
          </w:tcPr>
          <w:p w14:paraId="73768081" w14:textId="77777777" w:rsidR="003D5339" w:rsidRPr="00F93D09" w:rsidRDefault="003D5339" w:rsidP="00264231">
            <w:pPr>
              <w:rPr>
                <w:rFonts w:asciiTheme="minorHAnsi" w:hAnsiTheme="minorHAnsi" w:cstheme="minorHAnsi"/>
                <w:sz w:val="18"/>
                <w:szCs w:val="18"/>
              </w:rPr>
            </w:pPr>
          </w:p>
        </w:tc>
        <w:tc>
          <w:tcPr>
            <w:tcW w:w="915" w:type="dxa"/>
            <w:gridSpan w:val="2"/>
            <w:shd w:val="clear" w:color="auto" w:fill="auto"/>
            <w:noWrap/>
            <w:vAlign w:val="bottom"/>
          </w:tcPr>
          <w:p w14:paraId="242CD657" w14:textId="77777777" w:rsidR="003D5339" w:rsidRPr="00F93D09" w:rsidRDefault="003D5339" w:rsidP="0026423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67279CA6" w14:textId="77777777" w:rsidR="003D5339" w:rsidRPr="00F93D09" w:rsidRDefault="003D5339" w:rsidP="0026423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75B16C5C" w14:textId="7CDFBB90" w:rsidR="003D5339" w:rsidRPr="00F93D09" w:rsidRDefault="003D5339" w:rsidP="00264231">
            <w:pPr>
              <w:spacing w:after="0"/>
              <w:jc w:val="right"/>
              <w:rPr>
                <w:rFonts w:asciiTheme="minorHAnsi" w:hAnsiTheme="minorHAnsi" w:cstheme="minorHAnsi"/>
                <w:b/>
                <w:bCs/>
                <w:sz w:val="18"/>
                <w:szCs w:val="18"/>
              </w:rPr>
            </w:pPr>
            <w:r w:rsidRPr="008E7785">
              <w:t>CAVI Industrial SAC</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32970061" w14:textId="5832DBBF" w:rsidR="003D5339" w:rsidRPr="000279CE" w:rsidRDefault="003D5339" w:rsidP="00264231">
            <w:pPr>
              <w:spacing w:after="0"/>
              <w:jc w:val="right"/>
              <w:rPr>
                <w:rFonts w:asciiTheme="minorHAnsi" w:hAnsiTheme="minorHAnsi" w:cstheme="minorHAnsi"/>
                <w:sz w:val="18"/>
                <w:szCs w:val="18"/>
              </w:rPr>
            </w:pPr>
            <w:r w:rsidRPr="000279CE">
              <w:t xml:space="preserve"> 17,714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65F665EC" w14:textId="562317EB" w:rsidR="003D5339" w:rsidRPr="000279CE" w:rsidRDefault="003D5339" w:rsidP="00264231">
            <w:pPr>
              <w:spacing w:after="0"/>
              <w:jc w:val="right"/>
              <w:rPr>
                <w:rFonts w:asciiTheme="minorHAnsi" w:hAnsiTheme="minorHAnsi" w:cstheme="minorHAnsi"/>
                <w:sz w:val="18"/>
                <w:szCs w:val="18"/>
              </w:rPr>
            </w:pPr>
            <w:r w:rsidRPr="000279CE">
              <w:t xml:space="preserve"> 17,714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38B10306" w14:textId="4F48D46B" w:rsidR="003D5339" w:rsidRPr="000279CE" w:rsidRDefault="003D5339" w:rsidP="00264231">
            <w:pPr>
              <w:spacing w:after="0"/>
              <w:jc w:val="right"/>
              <w:rPr>
                <w:rFonts w:asciiTheme="minorHAnsi" w:hAnsiTheme="minorHAnsi" w:cstheme="minorHAnsi"/>
                <w:sz w:val="18"/>
                <w:szCs w:val="18"/>
              </w:rPr>
            </w:pPr>
            <w:r w:rsidRPr="000279CE">
              <w:t xml:space="preserve"> 17,714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79CDD36B" w14:textId="1703B4E5" w:rsidR="003D5339" w:rsidRPr="000279CE" w:rsidRDefault="003D5339" w:rsidP="00264231">
            <w:pPr>
              <w:spacing w:after="0"/>
              <w:jc w:val="right"/>
              <w:rPr>
                <w:rFonts w:asciiTheme="minorHAnsi" w:hAnsiTheme="minorHAnsi" w:cstheme="minorHAnsi"/>
                <w:sz w:val="18"/>
                <w:szCs w:val="18"/>
              </w:rPr>
            </w:pPr>
            <w:r w:rsidRPr="000279CE">
              <w:t xml:space="preserve"> 8,85</w:t>
            </w:r>
            <w:r w:rsidR="00C1730E" w:rsidRPr="000279CE">
              <w:t>8</w:t>
            </w:r>
            <w:r w:rsidRPr="000279CE">
              <w:t xml:space="preserve">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6834B2B2" w14:textId="06943719" w:rsidR="003D5339" w:rsidRPr="000279CE" w:rsidRDefault="003D5339" w:rsidP="00264231">
            <w:pPr>
              <w:spacing w:after="0"/>
              <w:jc w:val="right"/>
              <w:rPr>
                <w:rFonts w:asciiTheme="minorHAnsi" w:hAnsiTheme="minorHAnsi" w:cstheme="minorHAnsi"/>
                <w:sz w:val="18"/>
                <w:szCs w:val="18"/>
              </w:rPr>
            </w:pPr>
            <w:r w:rsidRPr="000279CE">
              <w:t xml:space="preserve"> 62,000 </w:t>
            </w:r>
          </w:p>
        </w:tc>
      </w:tr>
      <w:tr w:rsidR="003D5339" w:rsidRPr="00F93D09" w14:paraId="0D6C4734" w14:textId="77777777" w:rsidTr="003D5339">
        <w:trPr>
          <w:gridAfter w:val="1"/>
          <w:wAfter w:w="43" w:type="dxa"/>
          <w:cantSplit/>
        </w:trPr>
        <w:tc>
          <w:tcPr>
            <w:tcW w:w="1440" w:type="dxa"/>
            <w:shd w:val="clear" w:color="auto" w:fill="auto"/>
            <w:noWrap/>
            <w:vAlign w:val="bottom"/>
          </w:tcPr>
          <w:p w14:paraId="5CF24DAE" w14:textId="77777777" w:rsidR="003D5339" w:rsidRPr="00F93D09" w:rsidRDefault="003D5339" w:rsidP="00264231">
            <w:pPr>
              <w:rPr>
                <w:rFonts w:asciiTheme="minorHAnsi" w:hAnsiTheme="minorHAnsi" w:cstheme="minorHAnsi"/>
                <w:sz w:val="18"/>
                <w:szCs w:val="18"/>
              </w:rPr>
            </w:pPr>
          </w:p>
        </w:tc>
        <w:tc>
          <w:tcPr>
            <w:tcW w:w="915" w:type="dxa"/>
            <w:gridSpan w:val="2"/>
          </w:tcPr>
          <w:p w14:paraId="569B0538" w14:textId="77777777" w:rsidR="003D5339" w:rsidRPr="00F93D09" w:rsidRDefault="003D5339" w:rsidP="00264231">
            <w:pPr>
              <w:rPr>
                <w:rFonts w:asciiTheme="minorHAnsi" w:hAnsiTheme="minorHAnsi" w:cstheme="minorHAnsi"/>
                <w:sz w:val="18"/>
                <w:szCs w:val="18"/>
              </w:rPr>
            </w:pPr>
          </w:p>
        </w:tc>
        <w:tc>
          <w:tcPr>
            <w:tcW w:w="915" w:type="dxa"/>
            <w:gridSpan w:val="2"/>
            <w:shd w:val="clear" w:color="auto" w:fill="auto"/>
            <w:noWrap/>
            <w:vAlign w:val="bottom"/>
          </w:tcPr>
          <w:p w14:paraId="14241C99" w14:textId="77777777" w:rsidR="003D5339" w:rsidRPr="00F93D09" w:rsidRDefault="003D5339" w:rsidP="0026423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4869D899" w14:textId="77777777" w:rsidR="003D5339" w:rsidRPr="00F93D09" w:rsidRDefault="003D5339" w:rsidP="0026423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1FA73635" w14:textId="000D839E" w:rsidR="003D5339" w:rsidRPr="00F93D09" w:rsidRDefault="003D5339" w:rsidP="00264231">
            <w:pPr>
              <w:spacing w:after="0"/>
              <w:jc w:val="right"/>
              <w:rPr>
                <w:rFonts w:asciiTheme="minorHAnsi" w:hAnsiTheme="minorHAnsi" w:cstheme="minorHAnsi"/>
                <w:b/>
                <w:bCs/>
                <w:sz w:val="18"/>
                <w:szCs w:val="18"/>
              </w:rPr>
            </w:pPr>
            <w:r w:rsidRPr="008E7785">
              <w:t>DEUMAN</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6CD753D0" w14:textId="1FAA5608" w:rsidR="003D5339" w:rsidRPr="000279CE" w:rsidRDefault="003D5339" w:rsidP="00264231">
            <w:pPr>
              <w:spacing w:after="0"/>
              <w:jc w:val="right"/>
              <w:rPr>
                <w:rFonts w:asciiTheme="minorHAnsi" w:hAnsiTheme="minorHAnsi" w:cstheme="minorHAnsi"/>
                <w:sz w:val="18"/>
                <w:szCs w:val="18"/>
              </w:rPr>
            </w:pPr>
            <w:r w:rsidRPr="000279CE">
              <w:t xml:space="preserve"> 11,971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1BB7341F" w14:textId="4B75A802" w:rsidR="003D5339" w:rsidRPr="000279CE" w:rsidRDefault="003D5339" w:rsidP="00264231">
            <w:pPr>
              <w:spacing w:after="0"/>
              <w:jc w:val="right"/>
              <w:rPr>
                <w:rFonts w:asciiTheme="minorHAnsi" w:hAnsiTheme="minorHAnsi" w:cstheme="minorHAnsi"/>
                <w:sz w:val="18"/>
                <w:szCs w:val="18"/>
              </w:rPr>
            </w:pPr>
            <w:r w:rsidRPr="000279CE">
              <w:t xml:space="preserve"> 11,971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5E574FEB" w14:textId="5935287B" w:rsidR="003D5339" w:rsidRPr="000279CE" w:rsidRDefault="003D5339" w:rsidP="00264231">
            <w:pPr>
              <w:spacing w:after="0"/>
              <w:jc w:val="right"/>
              <w:rPr>
                <w:rFonts w:asciiTheme="minorHAnsi" w:hAnsiTheme="minorHAnsi" w:cstheme="minorHAnsi"/>
                <w:sz w:val="18"/>
                <w:szCs w:val="18"/>
              </w:rPr>
            </w:pPr>
            <w:r w:rsidRPr="000279CE">
              <w:t xml:space="preserve"> 11,971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56A1CF39" w14:textId="7EF5F82D" w:rsidR="003D5339" w:rsidRPr="000279CE" w:rsidRDefault="003D5339" w:rsidP="00264231">
            <w:pPr>
              <w:spacing w:after="0"/>
              <w:jc w:val="right"/>
              <w:rPr>
                <w:rFonts w:asciiTheme="minorHAnsi" w:hAnsiTheme="minorHAnsi" w:cstheme="minorHAnsi"/>
                <w:sz w:val="18"/>
                <w:szCs w:val="18"/>
              </w:rPr>
            </w:pPr>
            <w:r w:rsidRPr="000279CE">
              <w:t xml:space="preserve"> 5,98</w:t>
            </w:r>
            <w:r w:rsidR="00896ECD" w:rsidRPr="000279CE">
              <w:t>7</w:t>
            </w:r>
            <w:r w:rsidRPr="000279CE">
              <w:t xml:space="preserve">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1897AA48" w14:textId="6DE372EF" w:rsidR="003D5339" w:rsidRPr="000279CE" w:rsidRDefault="003D5339" w:rsidP="00264231">
            <w:pPr>
              <w:spacing w:after="0"/>
              <w:jc w:val="right"/>
              <w:rPr>
                <w:rFonts w:asciiTheme="minorHAnsi" w:hAnsiTheme="minorHAnsi" w:cstheme="minorHAnsi"/>
                <w:sz w:val="18"/>
                <w:szCs w:val="18"/>
              </w:rPr>
            </w:pPr>
            <w:r w:rsidRPr="000279CE">
              <w:t xml:space="preserve"> 41,900 </w:t>
            </w:r>
          </w:p>
        </w:tc>
      </w:tr>
      <w:tr w:rsidR="003D5339" w:rsidRPr="00F93D09" w14:paraId="1D2B08B0" w14:textId="77777777" w:rsidTr="003D5339">
        <w:trPr>
          <w:gridAfter w:val="1"/>
          <w:wAfter w:w="43" w:type="dxa"/>
          <w:cantSplit/>
        </w:trPr>
        <w:tc>
          <w:tcPr>
            <w:tcW w:w="1440" w:type="dxa"/>
            <w:shd w:val="clear" w:color="auto" w:fill="auto"/>
            <w:noWrap/>
            <w:vAlign w:val="bottom"/>
          </w:tcPr>
          <w:p w14:paraId="011FF122" w14:textId="77777777" w:rsidR="003D5339" w:rsidRPr="00F93D09" w:rsidRDefault="003D5339" w:rsidP="00264231">
            <w:pPr>
              <w:rPr>
                <w:rFonts w:asciiTheme="minorHAnsi" w:hAnsiTheme="minorHAnsi" w:cstheme="minorHAnsi"/>
                <w:sz w:val="18"/>
                <w:szCs w:val="18"/>
              </w:rPr>
            </w:pPr>
          </w:p>
        </w:tc>
        <w:tc>
          <w:tcPr>
            <w:tcW w:w="915" w:type="dxa"/>
            <w:gridSpan w:val="2"/>
          </w:tcPr>
          <w:p w14:paraId="4172596D" w14:textId="77777777" w:rsidR="003D5339" w:rsidRPr="00F93D09" w:rsidRDefault="003D5339" w:rsidP="00264231">
            <w:pPr>
              <w:rPr>
                <w:rFonts w:asciiTheme="minorHAnsi" w:hAnsiTheme="minorHAnsi" w:cstheme="minorHAnsi"/>
                <w:sz w:val="18"/>
                <w:szCs w:val="18"/>
              </w:rPr>
            </w:pPr>
          </w:p>
        </w:tc>
        <w:tc>
          <w:tcPr>
            <w:tcW w:w="915" w:type="dxa"/>
            <w:gridSpan w:val="2"/>
            <w:shd w:val="clear" w:color="auto" w:fill="auto"/>
            <w:noWrap/>
            <w:vAlign w:val="bottom"/>
          </w:tcPr>
          <w:p w14:paraId="5ADD8DA7" w14:textId="77777777" w:rsidR="003D5339" w:rsidRPr="00F93D09" w:rsidRDefault="003D5339" w:rsidP="0026423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009029EC" w14:textId="77777777" w:rsidR="003D5339" w:rsidRPr="00F93D09" w:rsidRDefault="003D5339" w:rsidP="0026423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35A4E594" w14:textId="7A355CCE" w:rsidR="003D5339" w:rsidRPr="00F93D09" w:rsidRDefault="003D5339" w:rsidP="00264231">
            <w:pPr>
              <w:spacing w:after="0"/>
              <w:jc w:val="right"/>
              <w:rPr>
                <w:rFonts w:asciiTheme="minorHAnsi" w:hAnsiTheme="minorHAnsi" w:cstheme="minorHAnsi"/>
                <w:b/>
                <w:bCs/>
                <w:sz w:val="18"/>
                <w:szCs w:val="18"/>
              </w:rPr>
            </w:pPr>
            <w:r w:rsidRPr="008E7785">
              <w:t xml:space="preserve">Fundación </w:t>
            </w:r>
            <w:proofErr w:type="spellStart"/>
            <w:r w:rsidRPr="008E7785">
              <w:t>Transitemos</w:t>
            </w:r>
            <w:proofErr w:type="spellEnd"/>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12082401" w14:textId="7A42AC71" w:rsidR="003D5339" w:rsidRPr="000279CE" w:rsidRDefault="003D5339" w:rsidP="00264231">
            <w:pPr>
              <w:spacing w:after="0"/>
              <w:jc w:val="right"/>
              <w:rPr>
                <w:rFonts w:asciiTheme="minorHAnsi" w:hAnsiTheme="minorHAnsi" w:cstheme="minorHAnsi"/>
                <w:sz w:val="18"/>
                <w:szCs w:val="18"/>
              </w:rPr>
            </w:pPr>
            <w:r w:rsidRPr="000279CE">
              <w:t xml:space="preserve"> 11,143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5D59F302" w14:textId="71E7ECCE" w:rsidR="003D5339" w:rsidRPr="000279CE" w:rsidRDefault="003D5339" w:rsidP="00264231">
            <w:pPr>
              <w:spacing w:after="0"/>
              <w:jc w:val="right"/>
              <w:rPr>
                <w:rFonts w:asciiTheme="minorHAnsi" w:hAnsiTheme="minorHAnsi" w:cstheme="minorHAnsi"/>
                <w:sz w:val="18"/>
                <w:szCs w:val="18"/>
              </w:rPr>
            </w:pPr>
            <w:r w:rsidRPr="000279CE">
              <w:t xml:space="preserve"> 11,143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5ECC79DA" w14:textId="38C02824" w:rsidR="003D5339" w:rsidRPr="000279CE" w:rsidRDefault="003D5339" w:rsidP="00264231">
            <w:pPr>
              <w:spacing w:after="0"/>
              <w:jc w:val="right"/>
              <w:rPr>
                <w:rFonts w:asciiTheme="minorHAnsi" w:hAnsiTheme="minorHAnsi" w:cstheme="minorHAnsi"/>
                <w:sz w:val="18"/>
                <w:szCs w:val="18"/>
              </w:rPr>
            </w:pPr>
            <w:r w:rsidRPr="000279CE">
              <w:t xml:space="preserve"> 11,143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656B9023" w14:textId="6835B085" w:rsidR="003D5339" w:rsidRPr="000279CE" w:rsidRDefault="003D5339" w:rsidP="00264231">
            <w:pPr>
              <w:spacing w:after="0"/>
              <w:jc w:val="right"/>
              <w:rPr>
                <w:rFonts w:asciiTheme="minorHAnsi" w:hAnsiTheme="minorHAnsi" w:cstheme="minorHAnsi"/>
                <w:sz w:val="18"/>
                <w:szCs w:val="18"/>
              </w:rPr>
            </w:pPr>
            <w:r w:rsidRPr="000279CE">
              <w:t xml:space="preserve"> 5,571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6A8576CA" w14:textId="199FFE3F" w:rsidR="003D5339" w:rsidRPr="000279CE" w:rsidRDefault="003D5339" w:rsidP="00264231">
            <w:pPr>
              <w:spacing w:after="0"/>
              <w:jc w:val="right"/>
              <w:rPr>
                <w:rFonts w:asciiTheme="minorHAnsi" w:hAnsiTheme="minorHAnsi" w:cstheme="minorHAnsi"/>
                <w:sz w:val="18"/>
                <w:szCs w:val="18"/>
              </w:rPr>
            </w:pPr>
            <w:r w:rsidRPr="000279CE">
              <w:t xml:space="preserve"> 39,000 </w:t>
            </w:r>
          </w:p>
        </w:tc>
      </w:tr>
      <w:tr w:rsidR="003D5339" w:rsidRPr="00F93D09" w14:paraId="0451266E" w14:textId="77777777" w:rsidTr="003D5339">
        <w:trPr>
          <w:gridAfter w:val="1"/>
          <w:wAfter w:w="43" w:type="dxa"/>
          <w:cantSplit/>
        </w:trPr>
        <w:tc>
          <w:tcPr>
            <w:tcW w:w="1440" w:type="dxa"/>
            <w:shd w:val="clear" w:color="auto" w:fill="auto"/>
            <w:noWrap/>
            <w:vAlign w:val="bottom"/>
          </w:tcPr>
          <w:p w14:paraId="06A8E9FF" w14:textId="77777777" w:rsidR="003D5339" w:rsidRPr="00F93D09" w:rsidRDefault="003D5339" w:rsidP="00264231">
            <w:pPr>
              <w:rPr>
                <w:rFonts w:asciiTheme="minorHAnsi" w:hAnsiTheme="minorHAnsi" w:cstheme="minorHAnsi"/>
                <w:sz w:val="18"/>
                <w:szCs w:val="18"/>
              </w:rPr>
            </w:pPr>
          </w:p>
        </w:tc>
        <w:tc>
          <w:tcPr>
            <w:tcW w:w="915" w:type="dxa"/>
            <w:gridSpan w:val="2"/>
          </w:tcPr>
          <w:p w14:paraId="19259F99" w14:textId="77777777" w:rsidR="003D5339" w:rsidRPr="00F93D09" w:rsidRDefault="003D5339" w:rsidP="00264231">
            <w:pPr>
              <w:rPr>
                <w:rFonts w:asciiTheme="minorHAnsi" w:hAnsiTheme="minorHAnsi" w:cstheme="minorHAnsi"/>
                <w:sz w:val="18"/>
                <w:szCs w:val="18"/>
              </w:rPr>
            </w:pPr>
          </w:p>
        </w:tc>
        <w:tc>
          <w:tcPr>
            <w:tcW w:w="915" w:type="dxa"/>
            <w:gridSpan w:val="2"/>
            <w:shd w:val="clear" w:color="auto" w:fill="auto"/>
            <w:noWrap/>
            <w:vAlign w:val="bottom"/>
          </w:tcPr>
          <w:p w14:paraId="536880C1" w14:textId="77777777" w:rsidR="003D5339" w:rsidRPr="00F93D09" w:rsidRDefault="003D5339" w:rsidP="0026423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6B205396" w14:textId="77777777" w:rsidR="003D5339" w:rsidRPr="00F93D09" w:rsidRDefault="003D5339" w:rsidP="0026423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52339BC6" w14:textId="7EC413DD" w:rsidR="003D5339" w:rsidRPr="00F93D09" w:rsidRDefault="003D5339" w:rsidP="00264231">
            <w:pPr>
              <w:spacing w:after="0"/>
              <w:jc w:val="right"/>
              <w:rPr>
                <w:rFonts w:asciiTheme="minorHAnsi" w:hAnsiTheme="minorHAnsi" w:cstheme="minorHAnsi"/>
                <w:b/>
                <w:bCs/>
                <w:sz w:val="18"/>
                <w:szCs w:val="18"/>
              </w:rPr>
            </w:pPr>
            <w:r w:rsidRPr="008E7785">
              <w:t>UNDP</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20EBE58E" w14:textId="472F421C" w:rsidR="003D5339" w:rsidRPr="000279CE" w:rsidRDefault="003D5339" w:rsidP="00264231">
            <w:pPr>
              <w:spacing w:after="0"/>
              <w:jc w:val="right"/>
              <w:rPr>
                <w:rFonts w:asciiTheme="minorHAnsi" w:hAnsiTheme="minorHAnsi" w:cstheme="minorHAnsi"/>
                <w:sz w:val="18"/>
                <w:szCs w:val="18"/>
              </w:rPr>
            </w:pPr>
            <w:r w:rsidRPr="000279CE">
              <w:t xml:space="preserve"> 55,000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14D23E46" w14:textId="7E0C508F" w:rsidR="003D5339" w:rsidRPr="000279CE" w:rsidRDefault="003D5339" w:rsidP="00264231">
            <w:pPr>
              <w:spacing w:after="0"/>
              <w:jc w:val="right"/>
              <w:rPr>
                <w:rFonts w:asciiTheme="minorHAnsi" w:hAnsiTheme="minorHAnsi" w:cstheme="minorHAnsi"/>
                <w:sz w:val="18"/>
                <w:szCs w:val="18"/>
              </w:rPr>
            </w:pPr>
            <w:r w:rsidRPr="000279CE">
              <w:t xml:space="preserve"> 60,000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60ABB40E" w14:textId="5294E50D" w:rsidR="003D5339" w:rsidRPr="000279CE" w:rsidRDefault="003D5339" w:rsidP="00264231">
            <w:pPr>
              <w:spacing w:after="0"/>
              <w:jc w:val="right"/>
              <w:rPr>
                <w:rFonts w:asciiTheme="minorHAnsi" w:hAnsiTheme="minorHAnsi" w:cstheme="minorHAnsi"/>
                <w:sz w:val="18"/>
                <w:szCs w:val="18"/>
              </w:rPr>
            </w:pPr>
            <w:r w:rsidRPr="000279CE">
              <w:t xml:space="preserve">60,000 </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362778DE" w14:textId="419AE549" w:rsidR="003D5339" w:rsidRPr="000279CE" w:rsidRDefault="003D5339" w:rsidP="00264231">
            <w:pPr>
              <w:spacing w:after="0"/>
              <w:jc w:val="right"/>
              <w:rPr>
                <w:rFonts w:asciiTheme="minorHAnsi" w:hAnsiTheme="minorHAnsi" w:cstheme="minorHAnsi"/>
                <w:sz w:val="18"/>
                <w:szCs w:val="18"/>
              </w:rPr>
            </w:pPr>
            <w:r w:rsidRPr="000279CE">
              <w:t xml:space="preserve">25,000 </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2354B930" w14:textId="33052E9F" w:rsidR="003D5339" w:rsidRPr="000279CE" w:rsidRDefault="003D5339" w:rsidP="00264231">
            <w:pPr>
              <w:spacing w:after="0"/>
              <w:jc w:val="right"/>
              <w:rPr>
                <w:rFonts w:asciiTheme="minorHAnsi" w:hAnsiTheme="minorHAnsi" w:cstheme="minorHAnsi"/>
                <w:sz w:val="18"/>
                <w:szCs w:val="18"/>
              </w:rPr>
            </w:pPr>
            <w:r w:rsidRPr="000279CE">
              <w:t xml:space="preserve"> 200,000 </w:t>
            </w:r>
          </w:p>
        </w:tc>
      </w:tr>
      <w:tr w:rsidR="003D5339" w:rsidRPr="00F93D09" w14:paraId="2866C042" w14:textId="77777777" w:rsidTr="003D5339">
        <w:trPr>
          <w:gridAfter w:val="1"/>
          <w:wAfter w:w="43" w:type="dxa"/>
          <w:cantSplit/>
        </w:trPr>
        <w:tc>
          <w:tcPr>
            <w:tcW w:w="1440" w:type="dxa"/>
            <w:shd w:val="clear" w:color="auto" w:fill="auto"/>
            <w:noWrap/>
            <w:vAlign w:val="bottom"/>
          </w:tcPr>
          <w:p w14:paraId="2C835856" w14:textId="77777777" w:rsidR="003D5339" w:rsidRPr="00F93D09" w:rsidRDefault="003D5339" w:rsidP="00264231">
            <w:pPr>
              <w:rPr>
                <w:rFonts w:asciiTheme="minorHAnsi" w:hAnsiTheme="minorHAnsi" w:cstheme="minorHAnsi"/>
                <w:sz w:val="18"/>
                <w:szCs w:val="18"/>
              </w:rPr>
            </w:pPr>
          </w:p>
        </w:tc>
        <w:tc>
          <w:tcPr>
            <w:tcW w:w="915" w:type="dxa"/>
            <w:gridSpan w:val="2"/>
          </w:tcPr>
          <w:p w14:paraId="45E0959C" w14:textId="77777777" w:rsidR="003D5339" w:rsidRPr="00F93D09" w:rsidRDefault="003D5339" w:rsidP="00264231">
            <w:pPr>
              <w:rPr>
                <w:rFonts w:asciiTheme="minorHAnsi" w:hAnsiTheme="minorHAnsi" w:cstheme="minorHAnsi"/>
                <w:sz w:val="18"/>
                <w:szCs w:val="18"/>
              </w:rPr>
            </w:pPr>
          </w:p>
        </w:tc>
        <w:tc>
          <w:tcPr>
            <w:tcW w:w="915" w:type="dxa"/>
            <w:gridSpan w:val="2"/>
            <w:shd w:val="clear" w:color="auto" w:fill="auto"/>
            <w:noWrap/>
            <w:vAlign w:val="bottom"/>
          </w:tcPr>
          <w:p w14:paraId="53D86E9E" w14:textId="77777777" w:rsidR="003D5339" w:rsidRPr="00F93D09" w:rsidRDefault="003D5339" w:rsidP="0026423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31188149" w14:textId="77777777" w:rsidR="003D5339" w:rsidRPr="00F93D09" w:rsidRDefault="003D5339" w:rsidP="0026423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142497DA" w14:textId="1BBBED2C" w:rsidR="003D5339" w:rsidRPr="00264231" w:rsidRDefault="003D5339" w:rsidP="00264231">
            <w:pPr>
              <w:spacing w:after="0"/>
              <w:jc w:val="right"/>
              <w:rPr>
                <w:rFonts w:asciiTheme="minorHAnsi" w:hAnsiTheme="minorHAnsi" w:cstheme="minorHAnsi"/>
                <w:sz w:val="18"/>
                <w:szCs w:val="18"/>
                <w:lang w:val="es-ES"/>
              </w:rPr>
            </w:pPr>
            <w:r>
              <w:t>Enel X Peru SAC</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5AE240DD" w14:textId="2A0763A8" w:rsidR="003D5339" w:rsidRPr="000279CE" w:rsidRDefault="003D5339" w:rsidP="00EC2421">
            <w:pPr>
              <w:spacing w:after="0"/>
              <w:jc w:val="right"/>
              <w:rPr>
                <w:rFonts w:asciiTheme="minorHAnsi" w:hAnsiTheme="minorHAnsi" w:cstheme="minorHAnsi"/>
                <w:sz w:val="18"/>
                <w:szCs w:val="18"/>
              </w:rPr>
            </w:pPr>
            <w:r w:rsidRPr="000279CE">
              <w:t>382,000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34DF40BE" w14:textId="6A39CE8C" w:rsidR="003D5339" w:rsidRPr="000279CE" w:rsidRDefault="003D5339" w:rsidP="00EC2421">
            <w:pPr>
              <w:spacing w:after="0"/>
              <w:jc w:val="right"/>
              <w:rPr>
                <w:rFonts w:asciiTheme="minorHAnsi" w:hAnsiTheme="minorHAnsi" w:cstheme="minorHAnsi"/>
                <w:sz w:val="18"/>
                <w:szCs w:val="18"/>
              </w:rPr>
            </w:pPr>
            <w:r w:rsidRPr="000279CE">
              <w:t>-</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73C3866C" w14:textId="47C6289F" w:rsidR="003D5339" w:rsidRPr="000279CE" w:rsidRDefault="003D5339" w:rsidP="00EC2421">
            <w:pPr>
              <w:spacing w:after="0"/>
              <w:jc w:val="right"/>
              <w:rPr>
                <w:rFonts w:asciiTheme="minorHAnsi" w:hAnsiTheme="minorHAnsi" w:cstheme="minorHAnsi"/>
                <w:sz w:val="18"/>
                <w:szCs w:val="18"/>
              </w:rPr>
            </w:pPr>
            <w:r w:rsidRPr="000279CE">
              <w:t>-</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2F08CF6D" w14:textId="69B4CA6C" w:rsidR="003D5339" w:rsidRPr="000279CE" w:rsidRDefault="003D5339" w:rsidP="00EC2421">
            <w:pPr>
              <w:spacing w:after="0"/>
              <w:jc w:val="right"/>
              <w:rPr>
                <w:rFonts w:asciiTheme="minorHAnsi" w:hAnsiTheme="minorHAnsi" w:cstheme="minorHAnsi"/>
                <w:sz w:val="18"/>
                <w:szCs w:val="18"/>
              </w:rPr>
            </w:pPr>
            <w:r w:rsidRPr="000279CE">
              <w:t>-</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000A5B8C" w14:textId="754DE3CF" w:rsidR="003D5339" w:rsidRPr="000279CE" w:rsidRDefault="003D5339" w:rsidP="00264231">
            <w:pPr>
              <w:spacing w:after="0"/>
              <w:jc w:val="right"/>
              <w:rPr>
                <w:rFonts w:asciiTheme="minorHAnsi" w:hAnsiTheme="minorHAnsi" w:cstheme="minorHAnsi"/>
                <w:sz w:val="18"/>
                <w:szCs w:val="18"/>
              </w:rPr>
            </w:pPr>
            <w:r w:rsidRPr="000279CE">
              <w:t>382,000</w:t>
            </w:r>
          </w:p>
        </w:tc>
      </w:tr>
      <w:tr w:rsidR="0028523C" w:rsidRPr="00F93D09" w14:paraId="4D66159E" w14:textId="77777777" w:rsidTr="003D5339">
        <w:trPr>
          <w:gridAfter w:val="1"/>
          <w:wAfter w:w="43" w:type="dxa"/>
          <w:cantSplit/>
        </w:trPr>
        <w:tc>
          <w:tcPr>
            <w:tcW w:w="1440" w:type="dxa"/>
            <w:shd w:val="clear" w:color="auto" w:fill="auto"/>
            <w:noWrap/>
            <w:vAlign w:val="bottom"/>
          </w:tcPr>
          <w:p w14:paraId="41AB91B8" w14:textId="77777777" w:rsidR="0028523C" w:rsidRPr="00F93D09" w:rsidRDefault="0028523C" w:rsidP="0028523C">
            <w:pPr>
              <w:rPr>
                <w:rFonts w:asciiTheme="minorHAnsi" w:hAnsiTheme="minorHAnsi" w:cstheme="minorHAnsi"/>
                <w:sz w:val="18"/>
                <w:szCs w:val="18"/>
              </w:rPr>
            </w:pPr>
          </w:p>
        </w:tc>
        <w:tc>
          <w:tcPr>
            <w:tcW w:w="915" w:type="dxa"/>
            <w:gridSpan w:val="2"/>
          </w:tcPr>
          <w:p w14:paraId="6E02114A" w14:textId="77777777" w:rsidR="0028523C" w:rsidRPr="00F93D09" w:rsidRDefault="0028523C" w:rsidP="0028523C">
            <w:pPr>
              <w:rPr>
                <w:rFonts w:asciiTheme="minorHAnsi" w:hAnsiTheme="minorHAnsi" w:cstheme="minorHAnsi"/>
                <w:sz w:val="18"/>
                <w:szCs w:val="18"/>
              </w:rPr>
            </w:pPr>
          </w:p>
        </w:tc>
        <w:tc>
          <w:tcPr>
            <w:tcW w:w="915" w:type="dxa"/>
            <w:gridSpan w:val="2"/>
            <w:shd w:val="clear" w:color="auto" w:fill="auto"/>
            <w:noWrap/>
            <w:vAlign w:val="bottom"/>
          </w:tcPr>
          <w:p w14:paraId="605E2EBB" w14:textId="77777777" w:rsidR="0028523C" w:rsidRPr="00F93D09" w:rsidRDefault="0028523C" w:rsidP="0028523C">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183396AD" w14:textId="77777777" w:rsidR="0028523C" w:rsidRPr="00F93D09" w:rsidRDefault="0028523C" w:rsidP="0028523C">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0E281D0E" w14:textId="2A0DAEF1" w:rsidR="0028523C" w:rsidRPr="003B5023" w:rsidRDefault="0028523C" w:rsidP="0028523C">
            <w:pPr>
              <w:spacing w:after="0"/>
              <w:jc w:val="right"/>
              <w:rPr>
                <w:highlight w:val="yellow"/>
              </w:rPr>
            </w:pPr>
            <w:proofErr w:type="spellStart"/>
            <w:r w:rsidRPr="000279CE">
              <w:t>Profonanpe</w:t>
            </w:r>
            <w:proofErr w:type="spellEnd"/>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33EF4A06" w14:textId="4F54C24E" w:rsidR="0028523C" w:rsidRPr="000279CE" w:rsidRDefault="0028523C" w:rsidP="0028523C">
            <w:pPr>
              <w:spacing w:after="0"/>
              <w:jc w:val="right"/>
            </w:pPr>
            <w:r w:rsidRPr="000279CE">
              <w:t>17,143</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7DF79AE6" w14:textId="178E9DE6" w:rsidR="0028523C" w:rsidRPr="000279CE" w:rsidRDefault="0028523C" w:rsidP="0028523C">
            <w:pPr>
              <w:spacing w:after="0"/>
              <w:jc w:val="right"/>
            </w:pPr>
            <w:r w:rsidRPr="000279CE">
              <w:t>17,143</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1EFE57C7" w14:textId="554C3707" w:rsidR="0028523C" w:rsidRPr="000279CE" w:rsidRDefault="0028523C" w:rsidP="0028523C">
            <w:pPr>
              <w:spacing w:after="0"/>
              <w:jc w:val="right"/>
            </w:pPr>
            <w:r w:rsidRPr="000279CE">
              <w:t>17,143</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1E7A2844" w14:textId="5854D9B9" w:rsidR="0028523C" w:rsidRPr="000279CE" w:rsidRDefault="0028523C" w:rsidP="0028523C">
            <w:pPr>
              <w:spacing w:after="0"/>
              <w:jc w:val="right"/>
            </w:pPr>
            <w:r w:rsidRPr="000279CE">
              <w:t>8,571</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4F676A4E" w14:textId="1DF6033F" w:rsidR="0028523C" w:rsidRPr="000279CE" w:rsidRDefault="0028523C" w:rsidP="0028523C">
            <w:pPr>
              <w:spacing w:after="0"/>
              <w:jc w:val="right"/>
            </w:pPr>
            <w:r w:rsidRPr="000279CE">
              <w:t>60,000</w:t>
            </w:r>
          </w:p>
        </w:tc>
      </w:tr>
      <w:tr w:rsidR="003D5339" w:rsidRPr="00F93D09" w14:paraId="048CC658" w14:textId="77777777" w:rsidTr="003D5339">
        <w:trPr>
          <w:gridAfter w:val="1"/>
          <w:wAfter w:w="43" w:type="dxa"/>
          <w:cantSplit/>
        </w:trPr>
        <w:tc>
          <w:tcPr>
            <w:tcW w:w="1440" w:type="dxa"/>
            <w:shd w:val="clear" w:color="auto" w:fill="auto"/>
            <w:noWrap/>
            <w:vAlign w:val="bottom"/>
          </w:tcPr>
          <w:p w14:paraId="5B0659A6" w14:textId="77777777" w:rsidR="003D5339" w:rsidRPr="00F93D09" w:rsidRDefault="003D5339" w:rsidP="00264231">
            <w:pPr>
              <w:rPr>
                <w:rFonts w:asciiTheme="minorHAnsi" w:hAnsiTheme="minorHAnsi" w:cstheme="minorHAnsi"/>
                <w:sz w:val="18"/>
                <w:szCs w:val="18"/>
              </w:rPr>
            </w:pPr>
          </w:p>
        </w:tc>
        <w:tc>
          <w:tcPr>
            <w:tcW w:w="915" w:type="dxa"/>
            <w:gridSpan w:val="2"/>
          </w:tcPr>
          <w:p w14:paraId="1DAA1211" w14:textId="77777777" w:rsidR="003D5339" w:rsidRPr="00F93D09" w:rsidRDefault="003D5339" w:rsidP="00264231">
            <w:pPr>
              <w:rPr>
                <w:rFonts w:asciiTheme="minorHAnsi" w:hAnsiTheme="minorHAnsi" w:cstheme="minorHAnsi"/>
                <w:sz w:val="18"/>
                <w:szCs w:val="18"/>
              </w:rPr>
            </w:pPr>
          </w:p>
        </w:tc>
        <w:tc>
          <w:tcPr>
            <w:tcW w:w="915" w:type="dxa"/>
            <w:gridSpan w:val="2"/>
            <w:shd w:val="clear" w:color="auto" w:fill="auto"/>
            <w:noWrap/>
            <w:vAlign w:val="bottom"/>
          </w:tcPr>
          <w:p w14:paraId="2083EB12" w14:textId="77777777" w:rsidR="003D5339" w:rsidRPr="00F93D09" w:rsidRDefault="003D5339" w:rsidP="00264231">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7FDDE3A8" w14:textId="77777777" w:rsidR="003D5339" w:rsidRPr="00F93D09" w:rsidRDefault="003D5339" w:rsidP="00264231">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7E73A73A" w14:textId="7868A640" w:rsidR="003D5339" w:rsidRPr="008E7785" w:rsidRDefault="003D5339" w:rsidP="00264231">
            <w:pPr>
              <w:spacing w:after="0"/>
              <w:jc w:val="right"/>
            </w:pPr>
            <w:r>
              <w:t xml:space="preserve">CITE </w:t>
            </w:r>
            <w:proofErr w:type="spellStart"/>
            <w:r>
              <w:t>energía</w:t>
            </w:r>
            <w:proofErr w:type="spellEnd"/>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35E35E5F" w14:textId="0C1C315E" w:rsidR="003D5339" w:rsidRPr="000279CE" w:rsidRDefault="003D5339" w:rsidP="00264231">
            <w:pPr>
              <w:spacing w:after="0"/>
              <w:jc w:val="right"/>
            </w:pPr>
            <w:r w:rsidRPr="000279CE">
              <w:t>265</w:t>
            </w:r>
            <w:r w:rsidR="006C0DE6" w:rsidRPr="000279CE">
              <w:t>,00</w:t>
            </w:r>
            <w:r w:rsidRPr="000279CE">
              <w:t>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6EA8378E" w14:textId="0143E809" w:rsidR="003D5339" w:rsidRPr="000279CE" w:rsidRDefault="003D5339" w:rsidP="00264231">
            <w:pPr>
              <w:spacing w:after="0"/>
              <w:jc w:val="right"/>
            </w:pPr>
            <w:r w:rsidRPr="000279CE">
              <w:t>275,000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466822A5" w14:textId="3AFBB3B6" w:rsidR="003D5339" w:rsidRPr="000279CE" w:rsidRDefault="003D5339" w:rsidP="00264231">
            <w:pPr>
              <w:spacing w:after="0"/>
              <w:jc w:val="right"/>
            </w:pPr>
            <w:r w:rsidRPr="000279CE">
              <w:t>275,000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2405E8B0" w14:textId="1BB11763" w:rsidR="003D5339" w:rsidRPr="000279CE" w:rsidRDefault="003D5339" w:rsidP="00264231">
            <w:pPr>
              <w:spacing w:after="0"/>
              <w:jc w:val="right"/>
            </w:pPr>
            <w:r w:rsidRPr="000279CE">
              <w:t>134,800</w:t>
            </w:r>
          </w:p>
        </w:tc>
        <w:tc>
          <w:tcPr>
            <w:tcW w:w="1236" w:type="dxa"/>
            <w:gridSpan w:val="2"/>
            <w:tcBorders>
              <w:top w:val="single" w:sz="4" w:space="0" w:color="auto"/>
              <w:left w:val="single" w:sz="4" w:space="0" w:color="auto"/>
              <w:bottom w:val="single" w:sz="4" w:space="0" w:color="auto"/>
              <w:right w:val="single" w:sz="4" w:space="0" w:color="auto"/>
            </w:tcBorders>
            <w:shd w:val="clear" w:color="auto" w:fill="auto"/>
            <w:noWrap/>
          </w:tcPr>
          <w:p w14:paraId="11BC6C20" w14:textId="34209F2F" w:rsidR="003D5339" w:rsidRPr="000279CE" w:rsidRDefault="003D5339" w:rsidP="00264231">
            <w:pPr>
              <w:spacing w:after="0"/>
              <w:jc w:val="right"/>
            </w:pPr>
            <w:r w:rsidRPr="000279CE">
              <w:t>949,800</w:t>
            </w:r>
          </w:p>
        </w:tc>
      </w:tr>
      <w:tr w:rsidR="00FB6DD6" w:rsidRPr="00F93D09" w14:paraId="4F2F9FB7" w14:textId="77777777" w:rsidTr="00892EB8">
        <w:trPr>
          <w:gridAfter w:val="1"/>
          <w:wAfter w:w="43" w:type="dxa"/>
          <w:cantSplit/>
        </w:trPr>
        <w:tc>
          <w:tcPr>
            <w:tcW w:w="1440" w:type="dxa"/>
            <w:shd w:val="clear" w:color="auto" w:fill="auto"/>
            <w:noWrap/>
            <w:vAlign w:val="bottom"/>
          </w:tcPr>
          <w:p w14:paraId="18DD22F6" w14:textId="77777777" w:rsidR="00FB6DD6" w:rsidRPr="00F93D09" w:rsidRDefault="00FB6DD6" w:rsidP="00FB6DD6">
            <w:pPr>
              <w:rPr>
                <w:rFonts w:asciiTheme="minorHAnsi" w:hAnsiTheme="minorHAnsi" w:cstheme="minorHAnsi"/>
                <w:sz w:val="18"/>
                <w:szCs w:val="18"/>
              </w:rPr>
            </w:pPr>
          </w:p>
        </w:tc>
        <w:tc>
          <w:tcPr>
            <w:tcW w:w="915" w:type="dxa"/>
            <w:gridSpan w:val="2"/>
          </w:tcPr>
          <w:p w14:paraId="7692E705" w14:textId="77777777" w:rsidR="00FB6DD6" w:rsidRPr="00F93D09" w:rsidRDefault="00FB6DD6" w:rsidP="00FB6DD6">
            <w:pPr>
              <w:rPr>
                <w:rFonts w:asciiTheme="minorHAnsi" w:hAnsiTheme="minorHAnsi" w:cstheme="minorHAnsi"/>
                <w:sz w:val="18"/>
                <w:szCs w:val="18"/>
              </w:rPr>
            </w:pPr>
          </w:p>
        </w:tc>
        <w:tc>
          <w:tcPr>
            <w:tcW w:w="915" w:type="dxa"/>
            <w:gridSpan w:val="2"/>
            <w:shd w:val="clear" w:color="auto" w:fill="auto"/>
            <w:noWrap/>
            <w:vAlign w:val="bottom"/>
          </w:tcPr>
          <w:p w14:paraId="7CB598BC" w14:textId="77777777" w:rsidR="00FB6DD6" w:rsidRPr="00F93D09" w:rsidRDefault="00FB6DD6" w:rsidP="00FB6DD6">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5DB1501E" w14:textId="77777777" w:rsidR="00FB6DD6" w:rsidRPr="00F93D09" w:rsidRDefault="00FB6DD6" w:rsidP="00FB6DD6">
            <w:pPr>
              <w:rPr>
                <w:rFonts w:asciiTheme="minorHAnsi" w:hAnsiTheme="minorHAnsi" w:cstheme="minorHAns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tcPr>
          <w:p w14:paraId="765B776C" w14:textId="0678ADC2" w:rsidR="00FB6DD6" w:rsidRPr="008E7785" w:rsidRDefault="00FB6DD6" w:rsidP="00FB6DD6">
            <w:pPr>
              <w:spacing w:after="0"/>
              <w:jc w:val="right"/>
            </w:pPr>
            <w:r w:rsidRPr="00264231">
              <w:rPr>
                <w:b/>
                <w:i/>
              </w:rPr>
              <w:t>Total co-financing</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0152FC" w14:textId="37C5AF1F" w:rsidR="00FB6DD6" w:rsidRPr="000279CE" w:rsidRDefault="00FB6DD6" w:rsidP="00FB6DD6">
            <w:pPr>
              <w:spacing w:after="0"/>
              <w:jc w:val="right"/>
              <w:rPr>
                <w:b/>
              </w:rPr>
            </w:pPr>
            <w:r w:rsidRPr="000279CE">
              <w:rPr>
                <w:b/>
              </w:rPr>
              <w:t>4,</w:t>
            </w:r>
            <w:r w:rsidR="0028523C" w:rsidRPr="000279CE">
              <w:rPr>
                <w:b/>
              </w:rPr>
              <w:t>9</w:t>
            </w:r>
            <w:r w:rsidR="001F56E4" w:rsidRPr="000279CE">
              <w:rPr>
                <w:b/>
              </w:rPr>
              <w:t>68</w:t>
            </w:r>
            <w:r w:rsidRPr="000279CE">
              <w:rPr>
                <w:b/>
              </w:rPr>
              <w:t>,</w:t>
            </w:r>
            <w:r w:rsidR="001F56E4" w:rsidRPr="000279CE">
              <w:rPr>
                <w:b/>
              </w:rPr>
              <w:t>222</w:t>
            </w:r>
          </w:p>
        </w:tc>
        <w:tc>
          <w:tcPr>
            <w:tcW w:w="1080" w:type="dxa"/>
            <w:gridSpan w:val="2"/>
            <w:tcBorders>
              <w:top w:val="single" w:sz="4" w:space="0" w:color="auto"/>
              <w:left w:val="nil"/>
              <w:bottom w:val="single" w:sz="4" w:space="0" w:color="auto"/>
              <w:right w:val="single" w:sz="4" w:space="0" w:color="auto"/>
            </w:tcBorders>
            <w:shd w:val="clear" w:color="auto" w:fill="auto"/>
            <w:noWrap/>
            <w:vAlign w:val="bottom"/>
          </w:tcPr>
          <w:p w14:paraId="03D964FE" w14:textId="35DBF7F4" w:rsidR="00FB6DD6" w:rsidRPr="000279CE" w:rsidRDefault="00FB6DD6" w:rsidP="00FB6DD6">
            <w:pPr>
              <w:spacing w:after="0"/>
              <w:jc w:val="right"/>
              <w:rPr>
                <w:b/>
              </w:rPr>
            </w:pPr>
            <w:r w:rsidRPr="000279CE">
              <w:rPr>
                <w:b/>
              </w:rPr>
              <w:t>4,0</w:t>
            </w:r>
            <w:r w:rsidR="001F56E4" w:rsidRPr="000279CE">
              <w:rPr>
                <w:b/>
              </w:rPr>
              <w:t>72</w:t>
            </w:r>
            <w:r w:rsidRPr="000279CE">
              <w:rPr>
                <w:b/>
              </w:rPr>
              <w:t>,</w:t>
            </w:r>
            <w:r w:rsidR="001F56E4" w:rsidRPr="000279CE">
              <w:rPr>
                <w:b/>
              </w:rPr>
              <w:t>929</w:t>
            </w:r>
          </w:p>
        </w:tc>
        <w:tc>
          <w:tcPr>
            <w:tcW w:w="1080" w:type="dxa"/>
            <w:gridSpan w:val="2"/>
            <w:tcBorders>
              <w:top w:val="single" w:sz="4" w:space="0" w:color="auto"/>
              <w:left w:val="nil"/>
              <w:bottom w:val="single" w:sz="4" w:space="0" w:color="auto"/>
              <w:right w:val="single" w:sz="4" w:space="0" w:color="auto"/>
            </w:tcBorders>
            <w:shd w:val="clear" w:color="auto" w:fill="auto"/>
            <w:noWrap/>
            <w:vAlign w:val="bottom"/>
          </w:tcPr>
          <w:p w14:paraId="460416C6" w14:textId="52C40E40" w:rsidR="00FB6DD6" w:rsidRPr="000279CE" w:rsidRDefault="00FB6DD6" w:rsidP="00FB6DD6">
            <w:pPr>
              <w:spacing w:after="0"/>
              <w:jc w:val="right"/>
              <w:rPr>
                <w:b/>
              </w:rPr>
            </w:pPr>
            <w:r w:rsidRPr="000279CE">
              <w:rPr>
                <w:b/>
              </w:rPr>
              <w:t>4,0</w:t>
            </w:r>
            <w:r w:rsidR="001F56E4" w:rsidRPr="000279CE">
              <w:rPr>
                <w:b/>
              </w:rPr>
              <w:t>54</w:t>
            </w:r>
            <w:r w:rsidRPr="000279CE">
              <w:rPr>
                <w:b/>
              </w:rPr>
              <w:t>,</w:t>
            </w:r>
            <w:r w:rsidR="001F56E4" w:rsidRPr="000279CE">
              <w:rPr>
                <w:b/>
              </w:rPr>
              <w:t>067</w:t>
            </w:r>
          </w:p>
        </w:tc>
        <w:tc>
          <w:tcPr>
            <w:tcW w:w="1080" w:type="dxa"/>
            <w:gridSpan w:val="2"/>
            <w:tcBorders>
              <w:top w:val="single" w:sz="4" w:space="0" w:color="auto"/>
              <w:left w:val="nil"/>
              <w:bottom w:val="single" w:sz="4" w:space="0" w:color="auto"/>
              <w:right w:val="single" w:sz="4" w:space="0" w:color="auto"/>
            </w:tcBorders>
            <w:shd w:val="clear" w:color="auto" w:fill="auto"/>
            <w:noWrap/>
            <w:vAlign w:val="bottom"/>
          </w:tcPr>
          <w:p w14:paraId="25EA941B" w14:textId="76028F57" w:rsidR="00FB6DD6" w:rsidRPr="000279CE" w:rsidRDefault="00017860" w:rsidP="00FB6DD6">
            <w:pPr>
              <w:spacing w:after="0"/>
              <w:jc w:val="right"/>
              <w:rPr>
                <w:b/>
              </w:rPr>
            </w:pPr>
            <w:r w:rsidRPr="000279CE">
              <w:rPr>
                <w:b/>
              </w:rPr>
              <w:t>1</w:t>
            </w:r>
            <w:r w:rsidR="00FB6DD6" w:rsidRPr="000279CE">
              <w:rPr>
                <w:b/>
              </w:rPr>
              <w:t>,</w:t>
            </w:r>
            <w:r w:rsidRPr="000279CE">
              <w:rPr>
                <w:b/>
              </w:rPr>
              <w:t>7</w:t>
            </w:r>
            <w:r w:rsidR="001F56E4" w:rsidRPr="000279CE">
              <w:rPr>
                <w:b/>
              </w:rPr>
              <w:t>64</w:t>
            </w:r>
            <w:r w:rsidR="00FB6DD6" w:rsidRPr="000279CE">
              <w:rPr>
                <w:b/>
              </w:rPr>
              <w:t>,</w:t>
            </w:r>
            <w:r w:rsidR="001F56E4" w:rsidRPr="000279CE">
              <w:rPr>
                <w:b/>
              </w:rPr>
              <w:t>617</w:t>
            </w:r>
          </w:p>
        </w:tc>
        <w:tc>
          <w:tcPr>
            <w:tcW w:w="1236" w:type="dxa"/>
            <w:gridSpan w:val="2"/>
            <w:tcBorders>
              <w:top w:val="single" w:sz="4" w:space="0" w:color="auto"/>
              <w:left w:val="nil"/>
              <w:bottom w:val="single" w:sz="4" w:space="0" w:color="auto"/>
              <w:right w:val="single" w:sz="4" w:space="0" w:color="auto"/>
            </w:tcBorders>
            <w:shd w:val="clear" w:color="auto" w:fill="auto"/>
            <w:noWrap/>
            <w:vAlign w:val="bottom"/>
          </w:tcPr>
          <w:p w14:paraId="3340920C" w14:textId="0BA698E1" w:rsidR="00FB6DD6" w:rsidRPr="000279CE" w:rsidRDefault="00FB6DD6" w:rsidP="00FB6DD6">
            <w:pPr>
              <w:spacing w:after="0"/>
              <w:jc w:val="right"/>
              <w:rPr>
                <w:b/>
              </w:rPr>
            </w:pPr>
            <w:r w:rsidRPr="000279CE">
              <w:rPr>
                <w:b/>
              </w:rPr>
              <w:t>14</w:t>
            </w:r>
            <w:r w:rsidR="00290F79" w:rsidRPr="000279CE">
              <w:rPr>
                <w:b/>
              </w:rPr>
              <w:t>,8</w:t>
            </w:r>
            <w:r w:rsidR="00047116" w:rsidRPr="000279CE">
              <w:rPr>
                <w:b/>
              </w:rPr>
              <w:t>5</w:t>
            </w:r>
            <w:r w:rsidR="00290F79" w:rsidRPr="000279CE">
              <w:rPr>
                <w:b/>
              </w:rPr>
              <w:t>9</w:t>
            </w:r>
            <w:r w:rsidRPr="000279CE">
              <w:rPr>
                <w:b/>
              </w:rPr>
              <w:t>,</w:t>
            </w:r>
            <w:r w:rsidR="00047116" w:rsidRPr="000279CE">
              <w:rPr>
                <w:b/>
              </w:rPr>
              <w:t>835</w:t>
            </w:r>
          </w:p>
        </w:tc>
      </w:tr>
      <w:tr w:rsidR="00017860" w:rsidRPr="00F93D09" w14:paraId="1BA904E2" w14:textId="77777777" w:rsidTr="00017860">
        <w:trPr>
          <w:gridAfter w:val="1"/>
          <w:wAfter w:w="43" w:type="dxa"/>
          <w:cantSplit/>
        </w:trPr>
        <w:tc>
          <w:tcPr>
            <w:tcW w:w="1440" w:type="dxa"/>
            <w:shd w:val="clear" w:color="auto" w:fill="auto"/>
            <w:noWrap/>
            <w:vAlign w:val="bottom"/>
          </w:tcPr>
          <w:p w14:paraId="08EA78E0" w14:textId="77777777" w:rsidR="00017860" w:rsidRPr="00F93D09" w:rsidRDefault="00017860" w:rsidP="00017860">
            <w:pPr>
              <w:rPr>
                <w:rFonts w:asciiTheme="minorHAnsi" w:hAnsiTheme="minorHAnsi" w:cstheme="minorHAnsi"/>
                <w:sz w:val="18"/>
                <w:szCs w:val="18"/>
              </w:rPr>
            </w:pPr>
          </w:p>
        </w:tc>
        <w:tc>
          <w:tcPr>
            <w:tcW w:w="915" w:type="dxa"/>
            <w:gridSpan w:val="2"/>
          </w:tcPr>
          <w:p w14:paraId="262BE2C6" w14:textId="77777777" w:rsidR="00017860" w:rsidRPr="00F93D09" w:rsidRDefault="00017860" w:rsidP="00017860">
            <w:pPr>
              <w:rPr>
                <w:rFonts w:asciiTheme="minorHAnsi" w:hAnsiTheme="minorHAnsi" w:cstheme="minorHAnsi"/>
                <w:sz w:val="18"/>
                <w:szCs w:val="18"/>
              </w:rPr>
            </w:pPr>
          </w:p>
        </w:tc>
        <w:tc>
          <w:tcPr>
            <w:tcW w:w="915" w:type="dxa"/>
            <w:gridSpan w:val="2"/>
            <w:shd w:val="clear" w:color="auto" w:fill="auto"/>
            <w:noWrap/>
            <w:vAlign w:val="bottom"/>
          </w:tcPr>
          <w:p w14:paraId="7CA77EA6" w14:textId="77777777" w:rsidR="00017860" w:rsidRPr="00F93D09" w:rsidRDefault="00017860" w:rsidP="00017860">
            <w:pPr>
              <w:rPr>
                <w:rFonts w:asciiTheme="minorHAnsi" w:hAnsiTheme="minorHAnsi" w:cstheme="minorHAnsi"/>
                <w:sz w:val="18"/>
                <w:szCs w:val="18"/>
              </w:rPr>
            </w:pPr>
          </w:p>
        </w:tc>
        <w:tc>
          <w:tcPr>
            <w:tcW w:w="240" w:type="dxa"/>
            <w:tcBorders>
              <w:right w:val="single" w:sz="4" w:space="0" w:color="auto"/>
            </w:tcBorders>
            <w:shd w:val="clear" w:color="auto" w:fill="auto"/>
            <w:noWrap/>
            <w:vAlign w:val="bottom"/>
          </w:tcPr>
          <w:p w14:paraId="40B29367" w14:textId="77777777" w:rsidR="00017860" w:rsidRPr="00F93D09" w:rsidRDefault="00017860" w:rsidP="00017860">
            <w:pPr>
              <w:rPr>
                <w:rFonts w:asciiTheme="minorHAnsi" w:hAnsiTheme="minorHAnsi" w:cstheme="minorHAnsi"/>
                <w:sz w:val="18"/>
                <w:szCs w:val="18"/>
              </w:rPr>
            </w:pPr>
          </w:p>
        </w:tc>
        <w:tc>
          <w:tcPr>
            <w:tcW w:w="3510" w:type="dxa"/>
            <w:gridSpan w:val="3"/>
            <w:tcBorders>
              <w:top w:val="double" w:sz="4" w:space="0" w:color="auto"/>
              <w:left w:val="single" w:sz="4" w:space="0" w:color="auto"/>
              <w:bottom w:val="single" w:sz="4" w:space="0" w:color="auto"/>
              <w:right w:val="single" w:sz="4" w:space="0" w:color="auto"/>
            </w:tcBorders>
            <w:shd w:val="clear" w:color="auto" w:fill="auto"/>
            <w:noWrap/>
            <w:vAlign w:val="bottom"/>
          </w:tcPr>
          <w:p w14:paraId="1DCD9BE1" w14:textId="73AC8453" w:rsidR="00017860" w:rsidRPr="00F93D09" w:rsidRDefault="00017860" w:rsidP="00017860">
            <w:pPr>
              <w:spacing w:after="0"/>
              <w:jc w:val="right"/>
              <w:rPr>
                <w:rFonts w:asciiTheme="minorHAnsi" w:hAnsiTheme="minorHAnsi" w:cstheme="minorHAnsi"/>
                <w:sz w:val="18"/>
                <w:szCs w:val="18"/>
              </w:rPr>
            </w:pPr>
            <w:r w:rsidRPr="00F93D09">
              <w:rPr>
                <w:rFonts w:asciiTheme="minorHAnsi" w:hAnsiTheme="minorHAnsi" w:cstheme="minorHAnsi"/>
                <w:b/>
                <w:bCs/>
                <w:sz w:val="18"/>
                <w:szCs w:val="18"/>
              </w:rPr>
              <w:t>TOTAL</w:t>
            </w:r>
          </w:p>
        </w:tc>
        <w:tc>
          <w:tcPr>
            <w:tcW w:w="1050" w:type="dxa"/>
            <w:tcBorders>
              <w:top w:val="double" w:sz="4" w:space="0" w:color="auto"/>
              <w:left w:val="single" w:sz="4" w:space="0" w:color="auto"/>
              <w:bottom w:val="single" w:sz="4" w:space="0" w:color="auto"/>
              <w:right w:val="single" w:sz="4" w:space="0" w:color="auto"/>
            </w:tcBorders>
            <w:shd w:val="clear" w:color="auto" w:fill="auto"/>
            <w:noWrap/>
            <w:vAlign w:val="bottom"/>
          </w:tcPr>
          <w:p w14:paraId="73E1C8D2" w14:textId="1143B6A0" w:rsidR="00017860" w:rsidRPr="000279CE" w:rsidRDefault="00017860" w:rsidP="00017860">
            <w:pPr>
              <w:spacing w:after="0"/>
              <w:jc w:val="center"/>
              <w:rPr>
                <w:rFonts w:asciiTheme="minorHAnsi" w:hAnsiTheme="minorHAnsi" w:cstheme="minorHAnsi"/>
                <w:b/>
                <w:sz w:val="18"/>
                <w:szCs w:val="18"/>
              </w:rPr>
            </w:pPr>
            <w:r w:rsidRPr="000279CE">
              <w:rPr>
                <w:b/>
              </w:rPr>
              <w:t>5,3</w:t>
            </w:r>
            <w:r w:rsidR="001F56E4" w:rsidRPr="000279CE">
              <w:rPr>
                <w:b/>
              </w:rPr>
              <w:t>52</w:t>
            </w:r>
            <w:r w:rsidRPr="000279CE">
              <w:rPr>
                <w:b/>
              </w:rPr>
              <w:t>,</w:t>
            </w:r>
            <w:r w:rsidR="001F56E4" w:rsidRPr="000279CE">
              <w:rPr>
                <w:b/>
              </w:rPr>
              <w:t>800</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37E2286F" w14:textId="29AD8494" w:rsidR="00017860" w:rsidRPr="000279CE" w:rsidRDefault="00017860" w:rsidP="00017860">
            <w:pPr>
              <w:spacing w:after="0"/>
              <w:jc w:val="center"/>
              <w:rPr>
                <w:rFonts w:asciiTheme="minorHAnsi" w:hAnsiTheme="minorHAnsi" w:cstheme="minorHAnsi"/>
                <w:b/>
                <w:sz w:val="18"/>
                <w:szCs w:val="18"/>
              </w:rPr>
            </w:pPr>
            <w:r w:rsidRPr="000279CE">
              <w:rPr>
                <w:b/>
              </w:rPr>
              <w:t>5,</w:t>
            </w:r>
            <w:r w:rsidR="001F56E4" w:rsidRPr="000279CE">
              <w:rPr>
                <w:b/>
              </w:rPr>
              <w:t>110</w:t>
            </w:r>
            <w:r w:rsidRPr="000279CE">
              <w:rPr>
                <w:b/>
              </w:rPr>
              <w:t>,</w:t>
            </w:r>
            <w:r w:rsidR="001F56E4" w:rsidRPr="000279CE">
              <w:rPr>
                <w:b/>
              </w:rPr>
              <w:t>32</w:t>
            </w:r>
            <w:r w:rsidR="00734467" w:rsidRPr="000279CE">
              <w:rPr>
                <w:b/>
              </w:rPr>
              <w:t>0</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7A3605CF" w14:textId="78A9A5B6" w:rsidR="00017860" w:rsidRPr="000279CE" w:rsidRDefault="00017860" w:rsidP="00017860">
            <w:pPr>
              <w:spacing w:after="0"/>
              <w:jc w:val="center"/>
              <w:rPr>
                <w:rFonts w:asciiTheme="minorHAnsi" w:hAnsiTheme="minorHAnsi" w:cstheme="minorHAnsi"/>
                <w:b/>
                <w:sz w:val="18"/>
                <w:szCs w:val="18"/>
              </w:rPr>
            </w:pPr>
            <w:r w:rsidRPr="000279CE">
              <w:rPr>
                <w:b/>
              </w:rPr>
              <w:t>4,</w:t>
            </w:r>
            <w:r w:rsidR="00290F79" w:rsidRPr="000279CE">
              <w:rPr>
                <w:b/>
              </w:rPr>
              <w:t>3</w:t>
            </w:r>
            <w:r w:rsidR="001F56E4" w:rsidRPr="000279CE">
              <w:rPr>
                <w:b/>
              </w:rPr>
              <w:t>23</w:t>
            </w:r>
            <w:r w:rsidRPr="000279CE">
              <w:rPr>
                <w:b/>
              </w:rPr>
              <w:t>,</w:t>
            </w:r>
            <w:r w:rsidR="001F56E4" w:rsidRPr="000279CE">
              <w:rPr>
                <w:b/>
              </w:rPr>
              <w:t>45</w:t>
            </w:r>
            <w:r w:rsidR="00734467" w:rsidRPr="000279CE">
              <w:rPr>
                <w:b/>
              </w:rPr>
              <w:t>8</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0589CE17" w14:textId="27E01161" w:rsidR="00017860" w:rsidRPr="000279CE" w:rsidRDefault="00017860" w:rsidP="00017860">
            <w:pPr>
              <w:spacing w:after="0"/>
              <w:jc w:val="center"/>
              <w:rPr>
                <w:rFonts w:asciiTheme="minorHAnsi" w:hAnsiTheme="minorHAnsi" w:cstheme="minorHAnsi"/>
                <w:b/>
                <w:sz w:val="18"/>
                <w:szCs w:val="18"/>
              </w:rPr>
            </w:pPr>
            <w:r w:rsidRPr="000279CE">
              <w:rPr>
                <w:b/>
              </w:rPr>
              <w:t>1,</w:t>
            </w:r>
            <w:r w:rsidR="00290F79" w:rsidRPr="000279CE">
              <w:rPr>
                <w:b/>
              </w:rPr>
              <w:t>85</w:t>
            </w:r>
            <w:r w:rsidR="001F56E4" w:rsidRPr="000279CE">
              <w:rPr>
                <w:b/>
              </w:rPr>
              <w:t>8</w:t>
            </w:r>
            <w:r w:rsidRPr="000279CE">
              <w:rPr>
                <w:b/>
              </w:rPr>
              <w:t>,</w:t>
            </w:r>
            <w:r w:rsidR="001F56E4" w:rsidRPr="000279CE">
              <w:rPr>
                <w:b/>
              </w:rPr>
              <w:t>11</w:t>
            </w:r>
            <w:r w:rsidR="007A09EE" w:rsidRPr="000279CE">
              <w:rPr>
                <w:b/>
              </w:rPr>
              <w:t>9</w:t>
            </w:r>
          </w:p>
        </w:tc>
        <w:tc>
          <w:tcPr>
            <w:tcW w:w="1236"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12B3ED73" w14:textId="75A1D05C" w:rsidR="00017860" w:rsidRPr="000279CE" w:rsidRDefault="00017860" w:rsidP="00017860">
            <w:pPr>
              <w:keepNext/>
              <w:spacing w:after="0"/>
              <w:jc w:val="center"/>
              <w:rPr>
                <w:rFonts w:asciiTheme="minorHAnsi" w:hAnsiTheme="minorHAnsi" w:cstheme="minorHAnsi"/>
                <w:b/>
                <w:sz w:val="18"/>
                <w:szCs w:val="18"/>
              </w:rPr>
            </w:pPr>
            <w:r w:rsidRPr="000279CE">
              <w:rPr>
                <w:b/>
              </w:rPr>
              <w:t>16,</w:t>
            </w:r>
            <w:r w:rsidR="00047116" w:rsidRPr="000279CE">
              <w:rPr>
                <w:b/>
              </w:rPr>
              <w:t>64</w:t>
            </w:r>
            <w:r w:rsidR="00290F79" w:rsidRPr="000279CE">
              <w:rPr>
                <w:b/>
              </w:rPr>
              <w:t>4</w:t>
            </w:r>
            <w:r w:rsidRPr="000279CE">
              <w:rPr>
                <w:b/>
              </w:rPr>
              <w:t>,</w:t>
            </w:r>
            <w:r w:rsidR="00047116" w:rsidRPr="000279CE">
              <w:rPr>
                <w:b/>
              </w:rPr>
              <w:t>697</w:t>
            </w:r>
          </w:p>
        </w:tc>
      </w:tr>
    </w:tbl>
    <w:p w14:paraId="3E2D1D1B" w14:textId="6178207C" w:rsidR="00470E9A" w:rsidRPr="00F93D09" w:rsidRDefault="00C01926" w:rsidP="00C01926">
      <w:pPr>
        <w:pStyle w:val="Caption"/>
        <w:rPr>
          <w:rFonts w:asciiTheme="minorHAnsi" w:hAnsiTheme="minorHAnsi" w:cstheme="minorHAnsi"/>
          <w:sz w:val="18"/>
          <w:szCs w:val="18"/>
        </w:rPr>
      </w:pPr>
      <w:bookmarkStart w:id="50" w:name="_Toc54696113"/>
      <w:bookmarkStart w:id="51" w:name="_Toc70099736"/>
      <w:r>
        <w:t xml:space="preserve">Table </w:t>
      </w:r>
      <w:r w:rsidR="00743E41">
        <w:fldChar w:fldCharType="begin"/>
      </w:r>
      <w:r w:rsidR="00743E41">
        <w:instrText xml:space="preserve"> SEQ Table \* ARABIC </w:instrText>
      </w:r>
      <w:r w:rsidR="00743E41">
        <w:fldChar w:fldCharType="separate"/>
      </w:r>
      <w:r w:rsidR="00A73E07">
        <w:rPr>
          <w:noProof/>
        </w:rPr>
        <w:t>5</w:t>
      </w:r>
      <w:r w:rsidR="00743E41">
        <w:rPr>
          <w:noProof/>
        </w:rPr>
        <w:fldChar w:fldCharType="end"/>
      </w:r>
      <w:r>
        <w:t>: Summary of funds</w:t>
      </w:r>
      <w:bookmarkEnd w:id="50"/>
      <w:bookmarkEnd w:id="51"/>
    </w:p>
    <w:p w14:paraId="63C267D4" w14:textId="0847DDCF" w:rsidR="00470E9A" w:rsidRDefault="00470E9A" w:rsidP="00470E9A">
      <w:pPr>
        <w:rPr>
          <w:rFonts w:asciiTheme="minorHAnsi" w:hAnsiTheme="minorHAnsi" w:cstheme="minorHAnsi"/>
          <w:sz w:val="18"/>
          <w:szCs w:val="18"/>
        </w:rPr>
      </w:pPr>
    </w:p>
    <w:p w14:paraId="4815019A" w14:textId="77777777" w:rsidR="007A09EE" w:rsidRDefault="007A09EE" w:rsidP="00470E9A">
      <w:pPr>
        <w:rPr>
          <w:rFonts w:asciiTheme="minorHAnsi" w:hAnsiTheme="minorHAnsi" w:cstheme="minorHAnsi"/>
          <w:sz w:val="18"/>
          <w:szCs w:val="18"/>
        </w:rPr>
      </w:pPr>
    </w:p>
    <w:p w14:paraId="62AFAB34" w14:textId="77777777" w:rsidR="007A09EE" w:rsidRPr="00F93D09" w:rsidRDefault="007A09EE" w:rsidP="007A09EE">
      <w:pPr>
        <w:pStyle w:val="Caption"/>
        <w:rPr>
          <w:rFonts w:asciiTheme="minorHAnsi" w:hAnsiTheme="minorHAnsi" w:cstheme="minorHAnsi"/>
          <w:b w:val="0"/>
          <w:sz w:val="18"/>
          <w:szCs w:val="18"/>
        </w:rPr>
      </w:pPr>
      <w:bookmarkStart w:id="52" w:name="_Toc54696114"/>
      <w:bookmarkStart w:id="53" w:name="_Toc70099737"/>
      <w:r>
        <w:t xml:space="preserve">Table </w:t>
      </w:r>
      <w:r w:rsidR="00743E41">
        <w:fldChar w:fldCharType="begin"/>
      </w:r>
      <w:r w:rsidR="00743E41">
        <w:instrText xml:space="preserve"> SEQ Table \* ARABIC </w:instrText>
      </w:r>
      <w:r w:rsidR="00743E41">
        <w:fldChar w:fldCharType="separate"/>
      </w:r>
      <w:r>
        <w:rPr>
          <w:noProof/>
        </w:rPr>
        <w:t>6</w:t>
      </w:r>
      <w:r w:rsidR="00743E41">
        <w:rPr>
          <w:noProof/>
        </w:rPr>
        <w:fldChar w:fldCharType="end"/>
      </w:r>
      <w:r>
        <w:t>: Budget notes</w:t>
      </w:r>
      <w:bookmarkEnd w:id="52"/>
      <w:bookmarkEnd w:id="53"/>
    </w:p>
    <w:p w14:paraId="0D2BC19F" w14:textId="77777777" w:rsidR="007A09EE" w:rsidRPr="00F93D09" w:rsidRDefault="007A09EE" w:rsidP="00470E9A">
      <w:pPr>
        <w:rPr>
          <w:rFonts w:asciiTheme="minorHAnsi" w:hAnsiTheme="minorHAnsi" w:cstheme="minorHAnsi"/>
          <w:sz w:val="18"/>
          <w:szCs w:val="18"/>
        </w:rPr>
      </w:pPr>
    </w:p>
    <w:p w14:paraId="341613BF" w14:textId="77777777" w:rsidR="00470E9A" w:rsidRPr="00F93D09" w:rsidRDefault="00470E9A" w:rsidP="00470E9A">
      <w:pPr>
        <w:rPr>
          <w:rFonts w:asciiTheme="minorHAnsi" w:hAnsiTheme="minorHAnsi" w:cstheme="minorHAnsi"/>
          <w:b/>
          <w:sz w:val="18"/>
          <w:szCs w:val="18"/>
        </w:rPr>
      </w:pPr>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9"/>
        <w:gridCol w:w="13563"/>
      </w:tblGrid>
      <w:tr w:rsidR="00470E9A" w:rsidRPr="00F93D09" w14:paraId="2928DFA5" w14:textId="77777777" w:rsidTr="00C72349">
        <w:trPr>
          <w:cantSplit/>
          <w:tblHeader/>
        </w:trPr>
        <w:tc>
          <w:tcPr>
            <w:tcW w:w="749" w:type="dxa"/>
            <w:shd w:val="clear" w:color="auto" w:fill="auto"/>
          </w:tcPr>
          <w:p w14:paraId="4E005729" w14:textId="00B3C19C" w:rsidR="00470E9A" w:rsidRPr="00F93D09" w:rsidRDefault="00470E9A" w:rsidP="00C72349">
            <w:pPr>
              <w:jc w:val="left"/>
              <w:rPr>
                <w:rFonts w:asciiTheme="minorHAnsi" w:hAnsiTheme="minorHAnsi" w:cstheme="minorHAnsi"/>
                <w:b/>
                <w:sz w:val="18"/>
                <w:szCs w:val="18"/>
              </w:rPr>
            </w:pPr>
            <w:r w:rsidRPr="00F93D09">
              <w:rPr>
                <w:rFonts w:asciiTheme="minorHAnsi" w:hAnsiTheme="minorHAnsi" w:cstheme="minorHAnsi"/>
                <w:b/>
                <w:sz w:val="18"/>
                <w:szCs w:val="18"/>
              </w:rPr>
              <w:t xml:space="preserve">Budget note </w:t>
            </w:r>
            <w:r w:rsidR="00C72349">
              <w:rPr>
                <w:rFonts w:asciiTheme="minorHAnsi" w:hAnsiTheme="minorHAnsi" w:cstheme="minorHAnsi"/>
                <w:b/>
                <w:sz w:val="18"/>
                <w:szCs w:val="18"/>
              </w:rPr>
              <w:t>#</w:t>
            </w:r>
          </w:p>
        </w:tc>
        <w:tc>
          <w:tcPr>
            <w:tcW w:w="13563" w:type="dxa"/>
            <w:shd w:val="clear" w:color="auto" w:fill="auto"/>
          </w:tcPr>
          <w:p w14:paraId="7E1C9263" w14:textId="32ED7D15" w:rsidR="00470E9A" w:rsidRPr="00F93D09" w:rsidRDefault="00470E9A" w:rsidP="00E54168">
            <w:pPr>
              <w:pStyle w:val="CommentText"/>
              <w:rPr>
                <w:rFonts w:asciiTheme="minorHAnsi" w:hAnsiTheme="minorHAnsi" w:cstheme="minorHAnsi"/>
                <w:sz w:val="18"/>
                <w:szCs w:val="18"/>
              </w:rPr>
            </w:pPr>
            <w:r w:rsidRPr="00F93D09">
              <w:rPr>
                <w:rFonts w:asciiTheme="minorHAnsi" w:hAnsiTheme="minorHAnsi" w:cstheme="minorHAnsi"/>
                <w:b/>
                <w:sz w:val="18"/>
                <w:szCs w:val="18"/>
              </w:rPr>
              <w:t xml:space="preserve">Comments: </w:t>
            </w:r>
            <w:r w:rsidRPr="00F93D09">
              <w:rPr>
                <w:rFonts w:asciiTheme="minorHAnsi" w:hAnsiTheme="minorHAnsi" w:cstheme="minorHAnsi"/>
                <w:sz w:val="18"/>
                <w:szCs w:val="18"/>
              </w:rPr>
              <w:t xml:space="preserve">Budget note should be output based rather than input based.  Even for individual consultants’ outputs of the consultants must be clear.  Include cost breakdown and calculation basis (e.g. daily fee and number of days/weeks, unit cost and number), as well as a total amount for the budget line. </w:t>
            </w:r>
          </w:p>
        </w:tc>
      </w:tr>
      <w:tr w:rsidR="00674472" w:rsidRPr="00F93D09" w14:paraId="43760305" w14:textId="77777777" w:rsidTr="00C72349">
        <w:tc>
          <w:tcPr>
            <w:tcW w:w="749" w:type="dxa"/>
            <w:shd w:val="clear" w:color="auto" w:fill="auto"/>
            <w:vAlign w:val="center"/>
          </w:tcPr>
          <w:p w14:paraId="20188433" w14:textId="57B196DE" w:rsidR="00674472" w:rsidRPr="00674472" w:rsidRDefault="00674472" w:rsidP="00C72349">
            <w:pPr>
              <w:spacing w:after="0"/>
              <w:jc w:val="center"/>
              <w:rPr>
                <w:rFonts w:asciiTheme="minorHAnsi" w:hAnsiTheme="minorHAnsi" w:cstheme="minorHAnsi"/>
                <w:b/>
                <w:i/>
                <w:sz w:val="18"/>
                <w:szCs w:val="18"/>
              </w:rPr>
            </w:pPr>
            <w:r w:rsidRPr="00674472">
              <w:rPr>
                <w:i/>
                <w:sz w:val="18"/>
              </w:rPr>
              <w:t>1</w:t>
            </w:r>
          </w:p>
        </w:tc>
        <w:tc>
          <w:tcPr>
            <w:tcW w:w="13563" w:type="dxa"/>
            <w:shd w:val="clear" w:color="auto" w:fill="auto"/>
          </w:tcPr>
          <w:p w14:paraId="67946866" w14:textId="52F596CB" w:rsidR="00674472" w:rsidRPr="00674472" w:rsidRDefault="00674472" w:rsidP="00674472">
            <w:pPr>
              <w:rPr>
                <w:rFonts w:asciiTheme="minorHAnsi" w:hAnsiTheme="minorHAnsi" w:cstheme="minorHAnsi"/>
                <w:b/>
                <w:sz w:val="18"/>
                <w:szCs w:val="18"/>
              </w:rPr>
            </w:pPr>
            <w:r w:rsidRPr="00674472">
              <w:rPr>
                <w:sz w:val="18"/>
              </w:rPr>
              <w:t>11.5 person-month (USD 46,000) dedicated by PM  (@USD 4,000 per month) and 8.3 person-month (USD 16,600) dedicated by Technical Assistant (@USD 2,000 per month) to activities 1.1.1, 1.1.2, 1.2.6, 1.2.7, 1.3.1, 1.3.2, 1.3.3, 1.4.1 and 1.4.2.</w:t>
            </w:r>
          </w:p>
        </w:tc>
      </w:tr>
      <w:tr w:rsidR="00674472" w:rsidRPr="00F93D09" w14:paraId="582BE813" w14:textId="77777777" w:rsidTr="00C72349">
        <w:tc>
          <w:tcPr>
            <w:tcW w:w="749" w:type="dxa"/>
            <w:shd w:val="clear" w:color="auto" w:fill="auto"/>
            <w:vAlign w:val="center"/>
          </w:tcPr>
          <w:p w14:paraId="45B48CB3" w14:textId="32A6C2E9" w:rsidR="00674472" w:rsidRPr="00674472" w:rsidRDefault="00674472" w:rsidP="00C72349">
            <w:pPr>
              <w:jc w:val="center"/>
              <w:rPr>
                <w:rFonts w:asciiTheme="minorHAnsi" w:hAnsiTheme="minorHAnsi" w:cstheme="minorHAnsi"/>
                <w:b/>
                <w:i/>
                <w:sz w:val="18"/>
                <w:szCs w:val="18"/>
              </w:rPr>
            </w:pPr>
            <w:r w:rsidRPr="00674472">
              <w:rPr>
                <w:i/>
                <w:sz w:val="18"/>
              </w:rPr>
              <w:t>2</w:t>
            </w:r>
          </w:p>
        </w:tc>
        <w:tc>
          <w:tcPr>
            <w:tcW w:w="13563" w:type="dxa"/>
            <w:shd w:val="clear" w:color="auto" w:fill="auto"/>
          </w:tcPr>
          <w:p w14:paraId="3A8695C1" w14:textId="4D8F38FE" w:rsidR="00674472" w:rsidRPr="00674472" w:rsidRDefault="00674472" w:rsidP="00674472">
            <w:pPr>
              <w:rPr>
                <w:rFonts w:asciiTheme="minorHAnsi" w:hAnsiTheme="minorHAnsi" w:cstheme="minorHAnsi"/>
                <w:b/>
                <w:sz w:val="18"/>
                <w:szCs w:val="18"/>
              </w:rPr>
            </w:pPr>
            <w:r w:rsidRPr="00674472">
              <w:rPr>
                <w:sz w:val="18"/>
              </w:rPr>
              <w:t xml:space="preserve"> USD 60,000 for T</w:t>
            </w:r>
            <w:r w:rsidR="00473605">
              <w:rPr>
                <w:sz w:val="18"/>
              </w:rPr>
              <w:t xml:space="preserve">echnical </w:t>
            </w:r>
            <w:r w:rsidRPr="00674472">
              <w:rPr>
                <w:sz w:val="18"/>
              </w:rPr>
              <w:t>A</w:t>
            </w:r>
            <w:r w:rsidR="00473605">
              <w:rPr>
                <w:sz w:val="18"/>
              </w:rPr>
              <w:t>ssi</w:t>
            </w:r>
            <w:r w:rsidR="00AB2A8B">
              <w:rPr>
                <w:sz w:val="18"/>
              </w:rPr>
              <w:t>s</w:t>
            </w:r>
            <w:r w:rsidR="00473605">
              <w:rPr>
                <w:sz w:val="18"/>
              </w:rPr>
              <w:t>tance</w:t>
            </w:r>
            <w:r w:rsidRPr="00674472">
              <w:rPr>
                <w:sz w:val="18"/>
              </w:rPr>
              <w:t xml:space="preserve"> contract to prepare the e-mobility strategy (output 1.2, all activities); USD 20,000 for TA contract to prepare communication and capacity-building plans; USD 110,000 for TA contract on technical, legal and fiscal regulations, including technical guidelines (1.3.1, 1.3.2, 1.3.3); USD 10,000 to carry out communication </w:t>
            </w:r>
            <w:proofErr w:type="spellStart"/>
            <w:r w:rsidRPr="00674472">
              <w:rPr>
                <w:sz w:val="18"/>
              </w:rPr>
              <w:t>activites</w:t>
            </w:r>
            <w:proofErr w:type="spellEnd"/>
            <w:r w:rsidRPr="00674472">
              <w:rPr>
                <w:sz w:val="18"/>
              </w:rPr>
              <w:t xml:space="preserve"> on institutionalization of e-mobility (1.4.1).</w:t>
            </w:r>
          </w:p>
        </w:tc>
      </w:tr>
      <w:tr w:rsidR="00674472" w:rsidRPr="00F93D09" w14:paraId="3E5CA97C" w14:textId="77777777" w:rsidTr="00C72349">
        <w:tc>
          <w:tcPr>
            <w:tcW w:w="749" w:type="dxa"/>
            <w:shd w:val="clear" w:color="auto" w:fill="auto"/>
            <w:vAlign w:val="center"/>
          </w:tcPr>
          <w:p w14:paraId="3BEFDF27" w14:textId="339A22A2" w:rsidR="00674472" w:rsidRPr="00674472" w:rsidRDefault="00674472" w:rsidP="00C72349">
            <w:pPr>
              <w:jc w:val="center"/>
              <w:rPr>
                <w:rFonts w:asciiTheme="minorHAnsi" w:hAnsiTheme="minorHAnsi" w:cstheme="minorHAnsi"/>
                <w:b/>
                <w:i/>
                <w:sz w:val="18"/>
                <w:szCs w:val="18"/>
              </w:rPr>
            </w:pPr>
            <w:r w:rsidRPr="00674472">
              <w:rPr>
                <w:i/>
                <w:sz w:val="18"/>
              </w:rPr>
              <w:t>3</w:t>
            </w:r>
          </w:p>
        </w:tc>
        <w:tc>
          <w:tcPr>
            <w:tcW w:w="13563" w:type="dxa"/>
            <w:shd w:val="clear" w:color="auto" w:fill="auto"/>
          </w:tcPr>
          <w:p w14:paraId="7C50AF29" w14:textId="15C8CE8D" w:rsidR="00674472" w:rsidRPr="00674472" w:rsidRDefault="00674472" w:rsidP="00674472">
            <w:pPr>
              <w:rPr>
                <w:rFonts w:asciiTheme="minorHAnsi" w:hAnsiTheme="minorHAnsi" w:cstheme="minorHAnsi"/>
                <w:b/>
                <w:sz w:val="18"/>
                <w:szCs w:val="18"/>
              </w:rPr>
            </w:pPr>
            <w:r w:rsidRPr="00674472">
              <w:rPr>
                <w:sz w:val="18"/>
              </w:rPr>
              <w:t xml:space="preserve">USD </w:t>
            </w:r>
            <w:r w:rsidR="00EE2D56">
              <w:rPr>
                <w:sz w:val="18"/>
              </w:rPr>
              <w:t>50,000</w:t>
            </w:r>
            <w:r w:rsidRPr="00674472">
              <w:rPr>
                <w:sz w:val="18"/>
              </w:rPr>
              <w:t xml:space="preserve"> to attend working gr</w:t>
            </w:r>
            <w:r>
              <w:rPr>
                <w:sz w:val="18"/>
              </w:rPr>
              <w:t>oup</w:t>
            </w:r>
            <w:r w:rsidRPr="00674472">
              <w:rPr>
                <w:sz w:val="18"/>
              </w:rPr>
              <w:t>s an</w:t>
            </w:r>
            <w:r w:rsidR="00E05383">
              <w:rPr>
                <w:sz w:val="18"/>
              </w:rPr>
              <w:t>d</w:t>
            </w:r>
            <w:r w:rsidRPr="00674472">
              <w:rPr>
                <w:sz w:val="18"/>
              </w:rPr>
              <w:t xml:space="preserve"> workshops of </w:t>
            </w:r>
            <w:r w:rsidRPr="000279CE">
              <w:rPr>
                <w:sz w:val="18"/>
              </w:rPr>
              <w:t xml:space="preserve">the global e-mobility </w:t>
            </w:r>
            <w:proofErr w:type="spellStart"/>
            <w:r w:rsidRPr="000279CE">
              <w:rPr>
                <w:sz w:val="18"/>
              </w:rPr>
              <w:t>programme</w:t>
            </w:r>
            <w:proofErr w:type="spellEnd"/>
            <w:r w:rsidRPr="000279CE">
              <w:rPr>
                <w:sz w:val="18"/>
              </w:rPr>
              <w:t xml:space="preserve"> and its regional platform (1.1.2). </w:t>
            </w:r>
            <w:r w:rsidR="00E05383" w:rsidRPr="000279CE">
              <w:rPr>
                <w:sz w:val="18"/>
              </w:rPr>
              <w:t xml:space="preserve">The travel budget (USD 50,000) includes 12 international trips to participate (one participant each) at 3 meetings of each of the four Working Groups @ USD 1,900, 18 regional trips to participate (2 participants each) at the kick-off meeting, 3 regional group meetings, 2 capacitation workshops, 2 marketplace events and 1 replication event, @USD 1,400 and USD 2,000 for travel contingencies. </w:t>
            </w:r>
            <w:bookmarkStart w:id="54" w:name="_Hlk69978656"/>
            <w:r w:rsidR="00E05383" w:rsidRPr="000279CE">
              <w:rPr>
                <w:sz w:val="18"/>
              </w:rPr>
              <w:t>D</w:t>
            </w:r>
            <w:r w:rsidRPr="000279CE">
              <w:rPr>
                <w:sz w:val="18"/>
              </w:rPr>
              <w:t xml:space="preserve">ue to COVID-19 restrictions, some activities </w:t>
            </w:r>
            <w:r w:rsidR="00E05383" w:rsidRPr="000279CE">
              <w:rPr>
                <w:sz w:val="18"/>
              </w:rPr>
              <w:t>could</w:t>
            </w:r>
            <w:r w:rsidRPr="000279CE">
              <w:rPr>
                <w:sz w:val="18"/>
              </w:rPr>
              <w:t xml:space="preserve"> be held on-line.</w:t>
            </w:r>
            <w:bookmarkEnd w:id="54"/>
          </w:p>
        </w:tc>
      </w:tr>
      <w:tr w:rsidR="00674472" w:rsidRPr="00F93D09" w14:paraId="0DB9B9CF" w14:textId="77777777" w:rsidTr="00C72349">
        <w:tc>
          <w:tcPr>
            <w:tcW w:w="749" w:type="dxa"/>
            <w:shd w:val="clear" w:color="auto" w:fill="auto"/>
            <w:vAlign w:val="center"/>
          </w:tcPr>
          <w:p w14:paraId="6A3DF137" w14:textId="2543C3D7" w:rsidR="00674472" w:rsidRPr="00674472" w:rsidRDefault="00674472" w:rsidP="00C72349">
            <w:pPr>
              <w:spacing w:after="0"/>
              <w:jc w:val="center"/>
              <w:rPr>
                <w:rFonts w:asciiTheme="minorHAnsi" w:hAnsiTheme="minorHAnsi" w:cstheme="minorHAnsi"/>
                <w:b/>
                <w:i/>
                <w:sz w:val="18"/>
                <w:szCs w:val="18"/>
              </w:rPr>
            </w:pPr>
            <w:r w:rsidRPr="00674472">
              <w:rPr>
                <w:i/>
                <w:sz w:val="18"/>
              </w:rPr>
              <w:t>4</w:t>
            </w:r>
          </w:p>
        </w:tc>
        <w:tc>
          <w:tcPr>
            <w:tcW w:w="13563" w:type="dxa"/>
            <w:shd w:val="clear" w:color="auto" w:fill="auto"/>
          </w:tcPr>
          <w:p w14:paraId="655BCC4E" w14:textId="33BCD4B7" w:rsidR="00674472" w:rsidRPr="00674472" w:rsidRDefault="00674472" w:rsidP="00674472">
            <w:pPr>
              <w:rPr>
                <w:rFonts w:asciiTheme="minorHAnsi" w:hAnsiTheme="minorHAnsi" w:cstheme="minorHAnsi"/>
                <w:b/>
                <w:sz w:val="18"/>
                <w:szCs w:val="18"/>
              </w:rPr>
            </w:pPr>
            <w:r w:rsidRPr="00674472">
              <w:rPr>
                <w:sz w:val="18"/>
              </w:rPr>
              <w:t>USD 24,500 for organization of meetings and workshops for the e-mobility coordination space (1.1.1);  USD 63,000 for training workshops (1.4.2 and 1.4.3);</w:t>
            </w:r>
          </w:p>
        </w:tc>
      </w:tr>
      <w:tr w:rsidR="00674472" w:rsidRPr="00F93D09" w14:paraId="6BED8124" w14:textId="77777777" w:rsidTr="00C72349">
        <w:tc>
          <w:tcPr>
            <w:tcW w:w="749" w:type="dxa"/>
            <w:shd w:val="clear" w:color="auto" w:fill="auto"/>
            <w:vAlign w:val="center"/>
          </w:tcPr>
          <w:p w14:paraId="46361110" w14:textId="6E394080" w:rsidR="00674472" w:rsidRPr="00674472" w:rsidRDefault="00674472" w:rsidP="00C72349">
            <w:pPr>
              <w:spacing w:after="0"/>
              <w:jc w:val="center"/>
              <w:rPr>
                <w:rFonts w:asciiTheme="minorHAnsi" w:hAnsiTheme="minorHAnsi" w:cstheme="minorHAnsi"/>
                <w:b/>
                <w:i/>
                <w:sz w:val="18"/>
                <w:szCs w:val="18"/>
              </w:rPr>
            </w:pPr>
            <w:r w:rsidRPr="00674472">
              <w:rPr>
                <w:i/>
                <w:sz w:val="18"/>
              </w:rPr>
              <w:t>5</w:t>
            </w:r>
          </w:p>
        </w:tc>
        <w:tc>
          <w:tcPr>
            <w:tcW w:w="13563" w:type="dxa"/>
            <w:shd w:val="clear" w:color="auto" w:fill="auto"/>
          </w:tcPr>
          <w:p w14:paraId="2339653C" w14:textId="256C6E68" w:rsidR="00674472" w:rsidRPr="00674472" w:rsidRDefault="00674472" w:rsidP="00674472">
            <w:pPr>
              <w:rPr>
                <w:rFonts w:asciiTheme="minorHAnsi" w:hAnsiTheme="minorHAnsi" w:cstheme="minorHAnsi"/>
                <w:b/>
                <w:sz w:val="18"/>
                <w:szCs w:val="18"/>
              </w:rPr>
            </w:pPr>
            <w:r w:rsidRPr="00674472">
              <w:rPr>
                <w:sz w:val="18"/>
              </w:rPr>
              <w:t>USD 7,000 for publications on the institutionalization of e-mobility</w:t>
            </w:r>
          </w:p>
        </w:tc>
      </w:tr>
      <w:tr w:rsidR="00674472" w:rsidRPr="00F93D09" w14:paraId="72D24F5B" w14:textId="77777777" w:rsidTr="00C72349">
        <w:tc>
          <w:tcPr>
            <w:tcW w:w="749" w:type="dxa"/>
            <w:shd w:val="clear" w:color="auto" w:fill="auto"/>
            <w:vAlign w:val="center"/>
          </w:tcPr>
          <w:p w14:paraId="038C9606" w14:textId="4BD441A8" w:rsidR="00674472" w:rsidRPr="00674472" w:rsidRDefault="00674472" w:rsidP="00C72349">
            <w:pPr>
              <w:jc w:val="center"/>
              <w:rPr>
                <w:rFonts w:asciiTheme="minorHAnsi" w:hAnsiTheme="minorHAnsi" w:cstheme="minorHAnsi"/>
                <w:b/>
                <w:i/>
                <w:sz w:val="18"/>
                <w:szCs w:val="18"/>
              </w:rPr>
            </w:pPr>
            <w:r w:rsidRPr="00674472">
              <w:rPr>
                <w:i/>
                <w:sz w:val="18"/>
              </w:rPr>
              <w:t>6</w:t>
            </w:r>
          </w:p>
        </w:tc>
        <w:tc>
          <w:tcPr>
            <w:tcW w:w="13563" w:type="dxa"/>
            <w:shd w:val="clear" w:color="auto" w:fill="auto"/>
          </w:tcPr>
          <w:p w14:paraId="43641DA6" w14:textId="4C9D7443" w:rsidR="00674472" w:rsidRPr="00674472" w:rsidRDefault="00B36193" w:rsidP="00674472">
            <w:pPr>
              <w:rPr>
                <w:rFonts w:asciiTheme="minorHAnsi" w:hAnsiTheme="minorHAnsi" w:cstheme="minorHAnsi"/>
                <w:b/>
                <w:sz w:val="18"/>
                <w:szCs w:val="18"/>
              </w:rPr>
            </w:pPr>
            <w:r>
              <w:rPr>
                <w:sz w:val="18"/>
              </w:rPr>
              <w:t>4.9</w:t>
            </w:r>
            <w:r w:rsidR="00473605">
              <w:rPr>
                <w:sz w:val="18"/>
              </w:rPr>
              <w:t>5</w:t>
            </w:r>
            <w:r w:rsidR="00674472" w:rsidRPr="00674472">
              <w:rPr>
                <w:sz w:val="18"/>
              </w:rPr>
              <w:t xml:space="preserve"> person-month (USD </w:t>
            </w:r>
            <w:r w:rsidR="0079160F">
              <w:rPr>
                <w:sz w:val="18"/>
              </w:rPr>
              <w:t>19</w:t>
            </w:r>
            <w:r w:rsidR="00674472" w:rsidRPr="00674472">
              <w:rPr>
                <w:sz w:val="18"/>
              </w:rPr>
              <w:t>,</w:t>
            </w:r>
            <w:r w:rsidR="00FB185B">
              <w:rPr>
                <w:sz w:val="18"/>
              </w:rPr>
              <w:t>808</w:t>
            </w:r>
            <w:r w:rsidR="00674472" w:rsidRPr="00674472">
              <w:rPr>
                <w:sz w:val="18"/>
              </w:rPr>
              <w:t xml:space="preserve">) dedicated by PM (@USD 4,000 per month)  and </w:t>
            </w:r>
            <w:r>
              <w:rPr>
                <w:sz w:val="18"/>
              </w:rPr>
              <w:t>9.</w:t>
            </w:r>
            <w:r w:rsidR="00473605">
              <w:rPr>
                <w:sz w:val="18"/>
              </w:rPr>
              <w:t>25</w:t>
            </w:r>
            <w:r w:rsidR="00674472" w:rsidRPr="00674472">
              <w:rPr>
                <w:sz w:val="18"/>
              </w:rPr>
              <w:t xml:space="preserve"> person-month (USD </w:t>
            </w:r>
            <w:r>
              <w:rPr>
                <w:sz w:val="18"/>
              </w:rPr>
              <w:t>18</w:t>
            </w:r>
            <w:r w:rsidR="00B04FF3">
              <w:rPr>
                <w:sz w:val="18"/>
              </w:rPr>
              <w:t>,</w:t>
            </w:r>
            <w:r w:rsidR="00473605">
              <w:rPr>
                <w:sz w:val="18"/>
              </w:rPr>
              <w:t>5</w:t>
            </w:r>
            <w:r w:rsidR="00B04FF3">
              <w:rPr>
                <w:sz w:val="18"/>
              </w:rPr>
              <w:t>92</w:t>
            </w:r>
            <w:r w:rsidR="00674472" w:rsidRPr="00674472">
              <w:rPr>
                <w:sz w:val="18"/>
              </w:rPr>
              <w:t>) dedicated by Technical Assistant (@USD 2,000 per month) to activities 2.1.1, 2.1.2, 2.1.3, 2.2.1, 2.2.2, 2.2.3,, 2.3.1, 2.3.2 and 2.3.3, 2.4.1 and 2.5.1</w:t>
            </w:r>
          </w:p>
        </w:tc>
      </w:tr>
      <w:tr w:rsidR="00674472" w:rsidRPr="00F93D09" w14:paraId="2739D2DA" w14:textId="77777777" w:rsidTr="00C72349">
        <w:tc>
          <w:tcPr>
            <w:tcW w:w="749" w:type="dxa"/>
            <w:shd w:val="clear" w:color="auto" w:fill="auto"/>
            <w:vAlign w:val="center"/>
          </w:tcPr>
          <w:p w14:paraId="0761E660" w14:textId="57392E32" w:rsidR="00674472" w:rsidRPr="00674472" w:rsidRDefault="00674472" w:rsidP="00C72349">
            <w:pPr>
              <w:jc w:val="center"/>
              <w:rPr>
                <w:rFonts w:asciiTheme="minorHAnsi" w:hAnsiTheme="minorHAnsi" w:cstheme="minorHAnsi"/>
                <w:b/>
                <w:i/>
                <w:sz w:val="18"/>
                <w:szCs w:val="18"/>
              </w:rPr>
            </w:pPr>
            <w:r w:rsidRPr="00674472">
              <w:rPr>
                <w:i/>
                <w:sz w:val="18"/>
              </w:rPr>
              <w:t>7</w:t>
            </w:r>
          </w:p>
        </w:tc>
        <w:tc>
          <w:tcPr>
            <w:tcW w:w="13563" w:type="dxa"/>
            <w:shd w:val="clear" w:color="auto" w:fill="auto"/>
          </w:tcPr>
          <w:p w14:paraId="51CFAD57" w14:textId="63756B16" w:rsidR="00674472" w:rsidRPr="00674472" w:rsidRDefault="00674472" w:rsidP="00674472">
            <w:pPr>
              <w:rPr>
                <w:rFonts w:asciiTheme="minorHAnsi" w:hAnsiTheme="minorHAnsi" w:cstheme="minorHAnsi"/>
                <w:b/>
                <w:sz w:val="18"/>
                <w:szCs w:val="18"/>
              </w:rPr>
            </w:pPr>
            <w:r w:rsidRPr="00674472">
              <w:rPr>
                <w:sz w:val="18"/>
              </w:rPr>
              <w:t xml:space="preserve">USD </w:t>
            </w:r>
            <w:r w:rsidR="00314A30">
              <w:rPr>
                <w:sz w:val="18"/>
              </w:rPr>
              <w:t>2</w:t>
            </w:r>
            <w:r w:rsidRPr="00674472">
              <w:rPr>
                <w:sz w:val="18"/>
              </w:rPr>
              <w:t xml:space="preserve">0,000  for </w:t>
            </w:r>
            <w:r w:rsidR="00BA1A2E">
              <w:rPr>
                <w:sz w:val="18"/>
              </w:rPr>
              <w:t>technical assistance</w:t>
            </w:r>
            <w:r w:rsidRPr="00674472">
              <w:rPr>
                <w:sz w:val="18"/>
              </w:rPr>
              <w:t xml:space="preserve"> contract to support the design, implementation, monitoring and evaluation of the demonstrations (2.1.1, 2.1.2, 2.2.3, </w:t>
            </w:r>
            <w:r>
              <w:rPr>
                <w:sz w:val="18"/>
              </w:rPr>
              <w:t>5.1.2</w:t>
            </w:r>
            <w:r w:rsidRPr="00674472">
              <w:rPr>
                <w:sz w:val="18"/>
              </w:rPr>
              <w:t xml:space="preserve">, 2.3.3., </w:t>
            </w:r>
            <w:r>
              <w:rPr>
                <w:sz w:val="18"/>
              </w:rPr>
              <w:t>5.1.3</w:t>
            </w:r>
            <w:r w:rsidRPr="00674472">
              <w:rPr>
                <w:sz w:val="18"/>
              </w:rPr>
              <w:t xml:space="preserve">); USD 10,000 for TA to design and implement multimedia campaigns on harassment, discrimination and violence (2.1.3); USD </w:t>
            </w:r>
            <w:r w:rsidR="00E07224">
              <w:rPr>
                <w:sz w:val="18"/>
              </w:rPr>
              <w:t>578,000</w:t>
            </w:r>
            <w:r w:rsidRPr="00674472">
              <w:rPr>
                <w:sz w:val="18"/>
              </w:rPr>
              <w:t xml:space="preserve"> to provide the public transport services with 2 electric buses in each of the 2 cities and USD 100,000 to provide public transport services with 10 electric 3-wheelers in each of the 2 cities (2.2.2, 2.2.3, </w:t>
            </w:r>
            <w:r>
              <w:rPr>
                <w:sz w:val="18"/>
              </w:rPr>
              <w:t>5.1.2</w:t>
            </w:r>
            <w:r w:rsidRPr="00674472">
              <w:rPr>
                <w:sz w:val="18"/>
              </w:rPr>
              <w:t xml:space="preserve">, 2.3.2, 2.3.3, </w:t>
            </w:r>
            <w:r>
              <w:rPr>
                <w:sz w:val="18"/>
              </w:rPr>
              <w:t>5</w:t>
            </w:r>
            <w:r w:rsidRPr="00674472">
              <w:rPr>
                <w:sz w:val="18"/>
              </w:rPr>
              <w:t>.</w:t>
            </w:r>
            <w:r>
              <w:rPr>
                <w:sz w:val="18"/>
              </w:rPr>
              <w:t>1</w:t>
            </w:r>
            <w:r w:rsidRPr="00674472">
              <w:rPr>
                <w:sz w:val="18"/>
              </w:rPr>
              <w:t>.</w:t>
            </w:r>
            <w:r>
              <w:rPr>
                <w:sz w:val="18"/>
              </w:rPr>
              <w:t>3</w:t>
            </w:r>
            <w:r w:rsidRPr="00674472">
              <w:rPr>
                <w:sz w:val="18"/>
              </w:rPr>
              <w:t>); USD 20,902 to complete communication activities on the demonstration results (including project website design and management) (2.5.2).</w:t>
            </w:r>
          </w:p>
        </w:tc>
      </w:tr>
      <w:tr w:rsidR="00674472" w:rsidRPr="00F93D09" w14:paraId="603EFBCC" w14:textId="77777777" w:rsidTr="00C72349">
        <w:tc>
          <w:tcPr>
            <w:tcW w:w="749" w:type="dxa"/>
            <w:shd w:val="clear" w:color="auto" w:fill="auto"/>
            <w:vAlign w:val="center"/>
          </w:tcPr>
          <w:p w14:paraId="3506330D" w14:textId="7B6A6D63" w:rsidR="00674472" w:rsidRPr="00674472" w:rsidRDefault="00674472" w:rsidP="00C72349">
            <w:pPr>
              <w:spacing w:after="0"/>
              <w:jc w:val="center"/>
              <w:rPr>
                <w:rFonts w:asciiTheme="minorHAnsi" w:hAnsiTheme="minorHAnsi" w:cstheme="minorHAnsi"/>
                <w:b/>
                <w:i/>
                <w:sz w:val="18"/>
                <w:szCs w:val="18"/>
              </w:rPr>
            </w:pPr>
            <w:r w:rsidRPr="00674472">
              <w:rPr>
                <w:i/>
                <w:sz w:val="18"/>
              </w:rPr>
              <w:t>8</w:t>
            </w:r>
          </w:p>
        </w:tc>
        <w:tc>
          <w:tcPr>
            <w:tcW w:w="13563" w:type="dxa"/>
            <w:shd w:val="clear" w:color="auto" w:fill="auto"/>
          </w:tcPr>
          <w:p w14:paraId="49E13870" w14:textId="4813BD09" w:rsidR="00674472" w:rsidRPr="00674472" w:rsidRDefault="00674472" w:rsidP="00674472">
            <w:pPr>
              <w:rPr>
                <w:rFonts w:asciiTheme="minorHAnsi" w:hAnsiTheme="minorHAnsi" w:cstheme="minorHAnsi"/>
                <w:b/>
                <w:sz w:val="18"/>
                <w:szCs w:val="18"/>
              </w:rPr>
            </w:pPr>
            <w:r w:rsidRPr="00674472">
              <w:rPr>
                <w:sz w:val="18"/>
              </w:rPr>
              <w:t xml:space="preserve">USD 6,000 for travel to Lima and Arequipa related to the demonstrations (2.2.2, 2.2.3, </w:t>
            </w:r>
            <w:r>
              <w:rPr>
                <w:sz w:val="18"/>
              </w:rPr>
              <w:t>5.1.2</w:t>
            </w:r>
            <w:r w:rsidRPr="00674472">
              <w:rPr>
                <w:sz w:val="18"/>
              </w:rPr>
              <w:t xml:space="preserve">, 2.3.2, 2.3.3, </w:t>
            </w:r>
            <w:r>
              <w:rPr>
                <w:sz w:val="18"/>
              </w:rPr>
              <w:t>5.1.3</w:t>
            </w:r>
            <w:r w:rsidRPr="00674472">
              <w:rPr>
                <w:sz w:val="18"/>
              </w:rPr>
              <w:t>)</w:t>
            </w:r>
          </w:p>
        </w:tc>
      </w:tr>
      <w:tr w:rsidR="00674472" w:rsidRPr="00F93D09" w14:paraId="31523439" w14:textId="77777777" w:rsidTr="00C72349">
        <w:tc>
          <w:tcPr>
            <w:tcW w:w="749" w:type="dxa"/>
            <w:shd w:val="clear" w:color="auto" w:fill="auto"/>
            <w:vAlign w:val="center"/>
          </w:tcPr>
          <w:p w14:paraId="3841B6AD" w14:textId="5ED4DAC8" w:rsidR="00674472" w:rsidRPr="00674472" w:rsidRDefault="00674472" w:rsidP="00C72349">
            <w:pPr>
              <w:spacing w:after="0"/>
              <w:jc w:val="center"/>
              <w:rPr>
                <w:rFonts w:asciiTheme="minorHAnsi" w:hAnsiTheme="minorHAnsi" w:cstheme="minorHAnsi"/>
                <w:b/>
                <w:i/>
                <w:sz w:val="18"/>
                <w:szCs w:val="18"/>
              </w:rPr>
            </w:pPr>
            <w:r w:rsidRPr="00674472">
              <w:rPr>
                <w:i/>
                <w:sz w:val="18"/>
              </w:rPr>
              <w:t>9</w:t>
            </w:r>
          </w:p>
        </w:tc>
        <w:tc>
          <w:tcPr>
            <w:tcW w:w="13563" w:type="dxa"/>
            <w:shd w:val="clear" w:color="auto" w:fill="auto"/>
          </w:tcPr>
          <w:p w14:paraId="4C09DC38" w14:textId="41721FCC" w:rsidR="00674472" w:rsidRPr="00674472" w:rsidRDefault="00674472" w:rsidP="00674472">
            <w:pPr>
              <w:rPr>
                <w:rFonts w:asciiTheme="minorHAnsi" w:hAnsiTheme="minorHAnsi" w:cstheme="minorHAnsi"/>
                <w:b/>
                <w:sz w:val="18"/>
                <w:szCs w:val="18"/>
              </w:rPr>
            </w:pPr>
            <w:r w:rsidRPr="00674472">
              <w:rPr>
                <w:sz w:val="18"/>
              </w:rPr>
              <w:t>USD 20,250 for professional and technical training on electric vehicles (driving, maintenance, charging stations, etc</w:t>
            </w:r>
            <w:r>
              <w:rPr>
                <w:sz w:val="18"/>
              </w:rPr>
              <w:t>.</w:t>
            </w:r>
            <w:r w:rsidRPr="00674472">
              <w:rPr>
                <w:sz w:val="18"/>
              </w:rPr>
              <w:t>) (2.4.1).</w:t>
            </w:r>
          </w:p>
        </w:tc>
      </w:tr>
      <w:tr w:rsidR="00674472" w:rsidRPr="00F93D09" w14:paraId="259206B4" w14:textId="77777777" w:rsidTr="00C72349">
        <w:tc>
          <w:tcPr>
            <w:tcW w:w="749" w:type="dxa"/>
            <w:shd w:val="clear" w:color="auto" w:fill="auto"/>
            <w:vAlign w:val="center"/>
          </w:tcPr>
          <w:p w14:paraId="49036069" w14:textId="1801CA3F" w:rsidR="00674472" w:rsidRPr="00674472" w:rsidRDefault="00674472" w:rsidP="00C72349">
            <w:pPr>
              <w:spacing w:after="0"/>
              <w:jc w:val="center"/>
              <w:rPr>
                <w:rFonts w:asciiTheme="minorHAnsi" w:hAnsiTheme="minorHAnsi" w:cstheme="minorHAnsi"/>
                <w:b/>
                <w:i/>
                <w:sz w:val="18"/>
                <w:szCs w:val="18"/>
              </w:rPr>
            </w:pPr>
            <w:r w:rsidRPr="00674472">
              <w:rPr>
                <w:i/>
                <w:sz w:val="18"/>
              </w:rPr>
              <w:t>10</w:t>
            </w:r>
          </w:p>
        </w:tc>
        <w:tc>
          <w:tcPr>
            <w:tcW w:w="13563" w:type="dxa"/>
            <w:shd w:val="clear" w:color="auto" w:fill="auto"/>
          </w:tcPr>
          <w:p w14:paraId="21967EFA" w14:textId="17B89786" w:rsidR="00674472" w:rsidRPr="00674472" w:rsidRDefault="00674472" w:rsidP="00674472">
            <w:pPr>
              <w:rPr>
                <w:rFonts w:asciiTheme="minorHAnsi" w:hAnsiTheme="minorHAnsi" w:cstheme="minorHAnsi"/>
                <w:b/>
                <w:sz w:val="18"/>
                <w:szCs w:val="18"/>
              </w:rPr>
            </w:pPr>
            <w:r w:rsidRPr="00674472">
              <w:rPr>
                <w:sz w:val="18"/>
              </w:rPr>
              <w:t>USD 2,250 for publication of demonstration-related materials</w:t>
            </w:r>
          </w:p>
        </w:tc>
      </w:tr>
      <w:tr w:rsidR="00674472" w:rsidRPr="00F93D09" w14:paraId="52C84B68" w14:textId="77777777" w:rsidTr="00C72349">
        <w:tc>
          <w:tcPr>
            <w:tcW w:w="749" w:type="dxa"/>
            <w:shd w:val="clear" w:color="auto" w:fill="auto"/>
            <w:vAlign w:val="center"/>
          </w:tcPr>
          <w:p w14:paraId="5E8C910C" w14:textId="1F99B1D8" w:rsidR="00674472" w:rsidRPr="00674472" w:rsidRDefault="00674472" w:rsidP="00C72349">
            <w:pPr>
              <w:spacing w:after="0"/>
              <w:jc w:val="center"/>
              <w:rPr>
                <w:rFonts w:asciiTheme="minorHAnsi" w:hAnsiTheme="minorHAnsi" w:cstheme="minorHAnsi"/>
                <w:b/>
                <w:i/>
                <w:sz w:val="18"/>
                <w:szCs w:val="18"/>
              </w:rPr>
            </w:pPr>
            <w:r w:rsidRPr="00674472">
              <w:rPr>
                <w:i/>
                <w:sz w:val="18"/>
              </w:rPr>
              <w:t>11</w:t>
            </w:r>
          </w:p>
        </w:tc>
        <w:tc>
          <w:tcPr>
            <w:tcW w:w="13563" w:type="dxa"/>
            <w:shd w:val="clear" w:color="auto" w:fill="auto"/>
          </w:tcPr>
          <w:p w14:paraId="51A5700C" w14:textId="66486DDA" w:rsidR="00674472" w:rsidRPr="00674472" w:rsidRDefault="00674472" w:rsidP="00674472">
            <w:pPr>
              <w:rPr>
                <w:rFonts w:asciiTheme="minorHAnsi" w:hAnsiTheme="minorHAnsi" w:cstheme="minorHAnsi"/>
                <w:b/>
                <w:sz w:val="18"/>
                <w:szCs w:val="18"/>
              </w:rPr>
            </w:pPr>
            <w:r w:rsidRPr="00674472">
              <w:rPr>
                <w:sz w:val="18"/>
              </w:rPr>
              <w:t>8 person-month (USD 32,000) dedicated by PM (@USD 4,000 per month)  and 9 person-month (USD 18,000) dedicated by Technical Assistant (@USD 2,000 per month) to activities 3.1.1, 3.1.2, 3.2.1, 3.2.2, 3.3.1, 3.3.2, 3.3.3, 3.4.1 and 3.4.2.</w:t>
            </w:r>
          </w:p>
        </w:tc>
      </w:tr>
      <w:tr w:rsidR="00674472" w:rsidRPr="00F93D09" w14:paraId="0070585F" w14:textId="77777777" w:rsidTr="00C72349">
        <w:tc>
          <w:tcPr>
            <w:tcW w:w="749" w:type="dxa"/>
            <w:shd w:val="clear" w:color="auto" w:fill="auto"/>
            <w:vAlign w:val="center"/>
          </w:tcPr>
          <w:p w14:paraId="7D962051" w14:textId="03AB41DB" w:rsidR="00674472" w:rsidRPr="00674472" w:rsidRDefault="00674472" w:rsidP="00C72349">
            <w:pPr>
              <w:jc w:val="center"/>
              <w:rPr>
                <w:rFonts w:asciiTheme="minorHAnsi" w:hAnsiTheme="minorHAnsi" w:cstheme="minorHAnsi"/>
                <w:b/>
                <w:i/>
                <w:sz w:val="18"/>
                <w:szCs w:val="18"/>
              </w:rPr>
            </w:pPr>
            <w:r w:rsidRPr="00674472">
              <w:rPr>
                <w:i/>
                <w:sz w:val="18"/>
              </w:rPr>
              <w:t>12</w:t>
            </w:r>
          </w:p>
        </w:tc>
        <w:tc>
          <w:tcPr>
            <w:tcW w:w="13563" w:type="dxa"/>
            <w:shd w:val="clear" w:color="auto" w:fill="auto"/>
          </w:tcPr>
          <w:p w14:paraId="0362CD73" w14:textId="06745FEB" w:rsidR="00674472" w:rsidRPr="00674472" w:rsidRDefault="00674472" w:rsidP="00674472">
            <w:pPr>
              <w:rPr>
                <w:rFonts w:asciiTheme="minorHAnsi" w:hAnsiTheme="minorHAnsi" w:cstheme="minorHAnsi"/>
                <w:b/>
                <w:sz w:val="18"/>
                <w:szCs w:val="18"/>
              </w:rPr>
            </w:pPr>
            <w:r w:rsidRPr="00674472">
              <w:rPr>
                <w:sz w:val="18"/>
              </w:rPr>
              <w:t xml:space="preserve">USD 130,000 for </w:t>
            </w:r>
            <w:r w:rsidR="00712F48">
              <w:rPr>
                <w:sz w:val="18"/>
              </w:rPr>
              <w:t>technical assistance</w:t>
            </w:r>
            <w:r w:rsidRPr="00674472">
              <w:rPr>
                <w:sz w:val="18"/>
              </w:rPr>
              <w:t xml:space="preserve"> contract to provide EV market analysis, scenario building, business models and financial schemes (3.1.1. 3.1.2, 3.3.1, 3.3.2, 3.4.1 and 3.4.2); USD 20,000 for TA contract to provide communication activities (3.2.2); </w:t>
            </w:r>
          </w:p>
        </w:tc>
      </w:tr>
      <w:tr w:rsidR="00674472" w:rsidRPr="00F93D09" w14:paraId="7C5BCF69" w14:textId="77777777" w:rsidTr="00C72349">
        <w:tc>
          <w:tcPr>
            <w:tcW w:w="749" w:type="dxa"/>
            <w:shd w:val="clear" w:color="auto" w:fill="auto"/>
            <w:vAlign w:val="center"/>
          </w:tcPr>
          <w:p w14:paraId="2065FB8D" w14:textId="098C7EAE" w:rsidR="00674472" w:rsidRPr="00674472" w:rsidRDefault="00674472" w:rsidP="00C72349">
            <w:pPr>
              <w:jc w:val="center"/>
              <w:rPr>
                <w:rFonts w:asciiTheme="minorHAnsi" w:hAnsiTheme="minorHAnsi" w:cstheme="minorHAnsi"/>
                <w:b/>
                <w:i/>
                <w:sz w:val="18"/>
                <w:szCs w:val="18"/>
              </w:rPr>
            </w:pPr>
            <w:r w:rsidRPr="00674472">
              <w:rPr>
                <w:i/>
                <w:sz w:val="18"/>
              </w:rPr>
              <w:lastRenderedPageBreak/>
              <w:t>13</w:t>
            </w:r>
          </w:p>
        </w:tc>
        <w:tc>
          <w:tcPr>
            <w:tcW w:w="13563" w:type="dxa"/>
            <w:shd w:val="clear" w:color="auto" w:fill="auto"/>
          </w:tcPr>
          <w:p w14:paraId="03700AD2" w14:textId="6DE49AB2" w:rsidR="00674472" w:rsidRPr="00674472" w:rsidRDefault="00674472" w:rsidP="00674472">
            <w:pPr>
              <w:rPr>
                <w:rFonts w:asciiTheme="minorHAnsi" w:hAnsiTheme="minorHAnsi" w:cstheme="minorHAnsi"/>
                <w:b/>
                <w:sz w:val="18"/>
                <w:szCs w:val="18"/>
              </w:rPr>
            </w:pPr>
            <w:r w:rsidRPr="00674472">
              <w:rPr>
                <w:sz w:val="18"/>
              </w:rPr>
              <w:t>5.1 person-month (USD 20,400) dedicated by PM (@USD 4,000 per month)  and 7.5 person-month (USD 15,000) dedicated by Technical Assistant (@USD 2,000 per month) to activities 4.1.1, 4.1.2, 4.2.1, 4.2.2, 4.3.1, 4.3.2, 4.4.1 and 4.4.2).</w:t>
            </w:r>
          </w:p>
        </w:tc>
      </w:tr>
      <w:tr w:rsidR="00674472" w:rsidRPr="00F93D09" w14:paraId="6E0AB05A" w14:textId="77777777" w:rsidTr="00C72349">
        <w:tc>
          <w:tcPr>
            <w:tcW w:w="749" w:type="dxa"/>
            <w:shd w:val="clear" w:color="auto" w:fill="auto"/>
            <w:vAlign w:val="center"/>
          </w:tcPr>
          <w:p w14:paraId="728499CD" w14:textId="760F956C" w:rsidR="00674472" w:rsidRPr="00674472" w:rsidRDefault="00674472" w:rsidP="00C72349">
            <w:pPr>
              <w:jc w:val="center"/>
              <w:rPr>
                <w:rFonts w:asciiTheme="minorHAnsi" w:hAnsiTheme="minorHAnsi" w:cstheme="minorHAnsi"/>
                <w:b/>
                <w:i/>
                <w:sz w:val="18"/>
                <w:szCs w:val="18"/>
              </w:rPr>
            </w:pPr>
            <w:r w:rsidRPr="00674472">
              <w:rPr>
                <w:i/>
                <w:sz w:val="18"/>
              </w:rPr>
              <w:t>14</w:t>
            </w:r>
          </w:p>
        </w:tc>
        <w:tc>
          <w:tcPr>
            <w:tcW w:w="13563" w:type="dxa"/>
            <w:shd w:val="clear" w:color="auto" w:fill="auto"/>
          </w:tcPr>
          <w:p w14:paraId="640D51DE" w14:textId="171D524C" w:rsidR="00674472" w:rsidRPr="00674472" w:rsidRDefault="00674472" w:rsidP="00674472">
            <w:pPr>
              <w:rPr>
                <w:rFonts w:asciiTheme="minorHAnsi" w:hAnsiTheme="minorHAnsi" w:cstheme="minorHAnsi"/>
                <w:b/>
                <w:sz w:val="18"/>
                <w:szCs w:val="18"/>
              </w:rPr>
            </w:pPr>
            <w:r w:rsidRPr="00674472">
              <w:rPr>
                <w:sz w:val="18"/>
              </w:rPr>
              <w:t xml:space="preserve">USD 90,000 for </w:t>
            </w:r>
            <w:r w:rsidR="00712F48">
              <w:rPr>
                <w:sz w:val="18"/>
              </w:rPr>
              <w:t xml:space="preserve">technical assistance </w:t>
            </w:r>
            <w:r w:rsidRPr="00674472">
              <w:rPr>
                <w:sz w:val="18"/>
              </w:rPr>
              <w:t>contract for designing and implementing an EPR approach to ELV regulations (including batteries) (4.1.1, 4.2.1, 4.2.2, 4.2.3, 4.3.1, 4.3.2 and 4.4.1) as well as technical and managerial support to producers and importers (4.5.2 and 4.5.3).</w:t>
            </w:r>
          </w:p>
        </w:tc>
      </w:tr>
      <w:tr w:rsidR="00674472" w:rsidRPr="00F93D09" w14:paraId="787324FB" w14:textId="77777777" w:rsidTr="00C72349">
        <w:tc>
          <w:tcPr>
            <w:tcW w:w="749" w:type="dxa"/>
            <w:shd w:val="clear" w:color="auto" w:fill="auto"/>
            <w:vAlign w:val="center"/>
          </w:tcPr>
          <w:p w14:paraId="1231FDD1" w14:textId="275EF0E7" w:rsidR="00674472" w:rsidRPr="00674472" w:rsidRDefault="00674472" w:rsidP="00C72349">
            <w:pPr>
              <w:spacing w:after="0"/>
              <w:jc w:val="center"/>
              <w:rPr>
                <w:rFonts w:asciiTheme="minorHAnsi" w:hAnsiTheme="minorHAnsi" w:cstheme="minorHAnsi"/>
                <w:b/>
                <w:i/>
                <w:sz w:val="18"/>
                <w:szCs w:val="18"/>
              </w:rPr>
            </w:pPr>
            <w:r w:rsidRPr="00674472">
              <w:rPr>
                <w:i/>
                <w:sz w:val="18"/>
              </w:rPr>
              <w:t>15</w:t>
            </w:r>
          </w:p>
        </w:tc>
        <w:tc>
          <w:tcPr>
            <w:tcW w:w="13563" w:type="dxa"/>
            <w:shd w:val="clear" w:color="auto" w:fill="auto"/>
          </w:tcPr>
          <w:p w14:paraId="22E2F8E5" w14:textId="346E3C32" w:rsidR="00674472" w:rsidRPr="00674472" w:rsidRDefault="00674472" w:rsidP="00674472">
            <w:pPr>
              <w:rPr>
                <w:rFonts w:asciiTheme="minorHAnsi" w:hAnsiTheme="minorHAnsi" w:cstheme="minorHAnsi"/>
                <w:b/>
                <w:sz w:val="18"/>
                <w:szCs w:val="18"/>
              </w:rPr>
            </w:pPr>
            <w:r w:rsidRPr="00674472">
              <w:rPr>
                <w:sz w:val="18"/>
              </w:rPr>
              <w:t>USD 9,000 for professional training on ELV management, including bat</w:t>
            </w:r>
            <w:r w:rsidR="00CF69A9">
              <w:rPr>
                <w:sz w:val="18"/>
              </w:rPr>
              <w:t>t</w:t>
            </w:r>
            <w:r w:rsidRPr="00674472">
              <w:rPr>
                <w:sz w:val="18"/>
              </w:rPr>
              <w:t>eries (4.5.1).</w:t>
            </w:r>
          </w:p>
        </w:tc>
      </w:tr>
      <w:tr w:rsidR="00674472" w:rsidRPr="00F93D09" w14:paraId="706828D0" w14:textId="77777777" w:rsidTr="00C72349">
        <w:tc>
          <w:tcPr>
            <w:tcW w:w="749" w:type="dxa"/>
            <w:shd w:val="clear" w:color="auto" w:fill="auto"/>
            <w:vAlign w:val="center"/>
          </w:tcPr>
          <w:p w14:paraId="7BBAFF75" w14:textId="15290D8B" w:rsidR="00674472" w:rsidRPr="00674472" w:rsidRDefault="00674472" w:rsidP="00C72349">
            <w:pPr>
              <w:spacing w:after="0"/>
              <w:jc w:val="center"/>
              <w:rPr>
                <w:rFonts w:asciiTheme="minorHAnsi" w:hAnsiTheme="minorHAnsi" w:cstheme="minorHAnsi"/>
                <w:b/>
                <w:i/>
                <w:sz w:val="18"/>
                <w:szCs w:val="18"/>
              </w:rPr>
            </w:pPr>
            <w:r w:rsidRPr="00674472">
              <w:rPr>
                <w:i/>
                <w:sz w:val="18"/>
              </w:rPr>
              <w:t>16</w:t>
            </w:r>
          </w:p>
        </w:tc>
        <w:tc>
          <w:tcPr>
            <w:tcW w:w="13563" w:type="dxa"/>
            <w:shd w:val="clear" w:color="auto" w:fill="auto"/>
          </w:tcPr>
          <w:p w14:paraId="4FE71D9E" w14:textId="62F949E3" w:rsidR="00674472" w:rsidRPr="00674472" w:rsidRDefault="00674472" w:rsidP="00674472">
            <w:pPr>
              <w:rPr>
                <w:rFonts w:asciiTheme="minorHAnsi" w:hAnsiTheme="minorHAnsi" w:cstheme="minorHAnsi"/>
                <w:b/>
                <w:sz w:val="18"/>
                <w:szCs w:val="18"/>
              </w:rPr>
            </w:pPr>
            <w:r w:rsidRPr="00674472">
              <w:rPr>
                <w:sz w:val="18"/>
              </w:rPr>
              <w:t>USD 1,000 in publications on ELV management (4.5.1)</w:t>
            </w:r>
          </w:p>
        </w:tc>
      </w:tr>
      <w:tr w:rsidR="00674472" w:rsidRPr="00F93D09" w14:paraId="66C1D0C7" w14:textId="77777777" w:rsidTr="00C72349">
        <w:tc>
          <w:tcPr>
            <w:tcW w:w="749" w:type="dxa"/>
            <w:shd w:val="clear" w:color="auto" w:fill="auto"/>
            <w:vAlign w:val="center"/>
          </w:tcPr>
          <w:p w14:paraId="0F3315D4" w14:textId="1094811C" w:rsidR="00674472" w:rsidRPr="00674472" w:rsidRDefault="00674472" w:rsidP="00C72349">
            <w:pPr>
              <w:spacing w:after="0"/>
              <w:jc w:val="center"/>
              <w:rPr>
                <w:rFonts w:asciiTheme="minorHAnsi" w:hAnsiTheme="minorHAnsi" w:cstheme="minorHAnsi"/>
                <w:b/>
                <w:i/>
                <w:sz w:val="18"/>
                <w:szCs w:val="18"/>
              </w:rPr>
            </w:pPr>
            <w:r w:rsidRPr="00674472">
              <w:rPr>
                <w:i/>
                <w:sz w:val="18"/>
              </w:rPr>
              <w:t>17</w:t>
            </w:r>
          </w:p>
        </w:tc>
        <w:tc>
          <w:tcPr>
            <w:tcW w:w="13563" w:type="dxa"/>
            <w:shd w:val="clear" w:color="auto" w:fill="auto"/>
          </w:tcPr>
          <w:p w14:paraId="35D92734" w14:textId="6BBAA69D" w:rsidR="00674472" w:rsidRPr="00674472" w:rsidRDefault="00211A5B" w:rsidP="00674472">
            <w:pPr>
              <w:rPr>
                <w:rFonts w:asciiTheme="minorHAnsi" w:hAnsiTheme="minorHAnsi" w:cstheme="minorHAnsi"/>
                <w:b/>
                <w:sz w:val="18"/>
                <w:szCs w:val="18"/>
              </w:rPr>
            </w:pPr>
            <w:r>
              <w:rPr>
                <w:sz w:val="18"/>
              </w:rPr>
              <w:t xml:space="preserve">USD </w:t>
            </w:r>
            <w:r w:rsidR="0071252E">
              <w:rPr>
                <w:sz w:val="18"/>
              </w:rPr>
              <w:t>20,000</w:t>
            </w:r>
            <w:r w:rsidR="009703CC">
              <w:rPr>
                <w:sz w:val="18"/>
              </w:rPr>
              <w:t xml:space="preserve"> for monitoring of core indicators </w:t>
            </w:r>
            <w:r w:rsidR="003D5CA4">
              <w:rPr>
                <w:sz w:val="18"/>
              </w:rPr>
              <w:t>(</w:t>
            </w:r>
            <w:r w:rsidR="00674472" w:rsidRPr="00674472">
              <w:rPr>
                <w:sz w:val="18"/>
              </w:rPr>
              <w:t>activity 5.1.1</w:t>
            </w:r>
            <w:r w:rsidR="003D5CA4">
              <w:rPr>
                <w:sz w:val="18"/>
              </w:rPr>
              <w:t>)</w:t>
            </w:r>
            <w:r w:rsidR="0053398B">
              <w:rPr>
                <w:sz w:val="18"/>
              </w:rPr>
              <w:t xml:space="preserve"> and </w:t>
            </w:r>
            <w:r w:rsidR="00C76354">
              <w:rPr>
                <w:sz w:val="18"/>
              </w:rPr>
              <w:t xml:space="preserve"> 2.7</w:t>
            </w:r>
            <w:r w:rsidR="00C76354" w:rsidRPr="00674472">
              <w:rPr>
                <w:sz w:val="18"/>
              </w:rPr>
              <w:t xml:space="preserve"> person-month</w:t>
            </w:r>
            <w:r w:rsidR="00C76354">
              <w:rPr>
                <w:sz w:val="18"/>
              </w:rPr>
              <w:t xml:space="preserve"> </w:t>
            </w:r>
            <w:r w:rsidR="00F32235">
              <w:rPr>
                <w:sz w:val="18"/>
              </w:rPr>
              <w:t xml:space="preserve">10,800 dedicated by PM </w:t>
            </w:r>
            <w:r w:rsidR="00F32235" w:rsidRPr="00674472">
              <w:rPr>
                <w:sz w:val="18"/>
              </w:rPr>
              <w:t xml:space="preserve">(@USD 4,000 per month)  </w:t>
            </w:r>
          </w:p>
        </w:tc>
      </w:tr>
      <w:tr w:rsidR="00674472" w:rsidRPr="00F93D09" w14:paraId="415274E7" w14:textId="77777777" w:rsidTr="00211A5B">
        <w:tc>
          <w:tcPr>
            <w:tcW w:w="749" w:type="dxa"/>
            <w:shd w:val="clear" w:color="auto" w:fill="auto"/>
            <w:vAlign w:val="center"/>
          </w:tcPr>
          <w:p w14:paraId="2A4A2780" w14:textId="5AC0D918" w:rsidR="00674472" w:rsidRPr="00674472" w:rsidRDefault="00674472" w:rsidP="00C72349">
            <w:pPr>
              <w:spacing w:after="0"/>
              <w:jc w:val="center"/>
              <w:rPr>
                <w:rFonts w:asciiTheme="minorHAnsi" w:hAnsiTheme="minorHAnsi" w:cstheme="minorHAnsi"/>
                <w:b/>
                <w:i/>
                <w:sz w:val="18"/>
                <w:szCs w:val="18"/>
              </w:rPr>
            </w:pPr>
            <w:r w:rsidRPr="00674472">
              <w:rPr>
                <w:i/>
                <w:sz w:val="18"/>
              </w:rPr>
              <w:t>18</w:t>
            </w:r>
          </w:p>
        </w:tc>
        <w:tc>
          <w:tcPr>
            <w:tcW w:w="13563" w:type="dxa"/>
            <w:tcBorders>
              <w:bottom w:val="single" w:sz="4" w:space="0" w:color="auto"/>
            </w:tcBorders>
            <w:shd w:val="clear" w:color="auto" w:fill="auto"/>
          </w:tcPr>
          <w:p w14:paraId="79DA288C" w14:textId="75D40F1D" w:rsidR="00674472" w:rsidRPr="000279CE" w:rsidRDefault="00674472" w:rsidP="00674472">
            <w:pPr>
              <w:rPr>
                <w:rFonts w:asciiTheme="minorHAnsi" w:hAnsiTheme="minorHAnsi" w:cstheme="minorHAnsi"/>
                <w:b/>
                <w:sz w:val="18"/>
                <w:szCs w:val="18"/>
              </w:rPr>
            </w:pPr>
            <w:r w:rsidRPr="000279CE">
              <w:rPr>
                <w:sz w:val="18"/>
              </w:rPr>
              <w:t xml:space="preserve">USD </w:t>
            </w:r>
            <w:r w:rsidR="004B3BE5" w:rsidRPr="000279CE">
              <w:rPr>
                <w:sz w:val="18"/>
              </w:rPr>
              <w:t>1</w:t>
            </w:r>
            <w:r w:rsidRPr="000279CE">
              <w:rPr>
                <w:sz w:val="18"/>
              </w:rPr>
              <w:t>3,500 for the inception workshop; USD 10,000 for M&amp;E of demonstration in Lima (5.1.2) and Arequipa (5.1.3)</w:t>
            </w:r>
          </w:p>
        </w:tc>
      </w:tr>
      <w:tr w:rsidR="00674472" w:rsidRPr="00F93D09" w14:paraId="2FF89366" w14:textId="77777777" w:rsidTr="00C72349">
        <w:tc>
          <w:tcPr>
            <w:tcW w:w="749" w:type="dxa"/>
            <w:shd w:val="clear" w:color="auto" w:fill="auto"/>
            <w:vAlign w:val="center"/>
          </w:tcPr>
          <w:p w14:paraId="75603304" w14:textId="6B677672" w:rsidR="00674472" w:rsidRPr="00674472" w:rsidRDefault="00674472" w:rsidP="00C72349">
            <w:pPr>
              <w:spacing w:after="0"/>
              <w:jc w:val="center"/>
              <w:rPr>
                <w:rFonts w:asciiTheme="minorHAnsi" w:hAnsiTheme="minorHAnsi" w:cstheme="minorHAnsi"/>
                <w:b/>
                <w:i/>
                <w:sz w:val="18"/>
                <w:szCs w:val="18"/>
              </w:rPr>
            </w:pPr>
            <w:r w:rsidRPr="00674472">
              <w:rPr>
                <w:i/>
                <w:sz w:val="18"/>
              </w:rPr>
              <w:t>19</w:t>
            </w:r>
          </w:p>
        </w:tc>
        <w:tc>
          <w:tcPr>
            <w:tcW w:w="13563" w:type="dxa"/>
            <w:shd w:val="clear" w:color="auto" w:fill="auto"/>
          </w:tcPr>
          <w:p w14:paraId="06922741" w14:textId="7B37D617" w:rsidR="00674472" w:rsidRPr="000279CE" w:rsidRDefault="00674472" w:rsidP="00674472">
            <w:pPr>
              <w:rPr>
                <w:rFonts w:asciiTheme="minorHAnsi" w:hAnsiTheme="minorHAnsi" w:cstheme="minorHAnsi"/>
                <w:b/>
                <w:sz w:val="18"/>
                <w:szCs w:val="18"/>
              </w:rPr>
            </w:pPr>
            <w:r w:rsidRPr="000279CE">
              <w:rPr>
                <w:sz w:val="18"/>
              </w:rPr>
              <w:t>Contract for the terminal evaluation</w:t>
            </w:r>
          </w:p>
        </w:tc>
      </w:tr>
      <w:tr w:rsidR="00211A5B" w:rsidRPr="00F93D09" w14:paraId="65A38422" w14:textId="77777777" w:rsidTr="00211A5B">
        <w:tc>
          <w:tcPr>
            <w:tcW w:w="749" w:type="dxa"/>
            <w:shd w:val="clear" w:color="auto" w:fill="auto"/>
            <w:vAlign w:val="center"/>
          </w:tcPr>
          <w:p w14:paraId="533CD6B7" w14:textId="281D391A" w:rsidR="00211A5B" w:rsidRPr="00674472" w:rsidRDefault="00211A5B" w:rsidP="00211A5B">
            <w:pPr>
              <w:spacing w:after="0"/>
              <w:jc w:val="center"/>
              <w:rPr>
                <w:rFonts w:asciiTheme="minorHAnsi" w:hAnsiTheme="minorHAnsi" w:cstheme="minorHAnsi"/>
                <w:b/>
                <w:i/>
                <w:sz w:val="18"/>
                <w:szCs w:val="18"/>
              </w:rPr>
            </w:pPr>
            <w:r w:rsidRPr="00674472">
              <w:rPr>
                <w:i/>
                <w:sz w:val="18"/>
              </w:rPr>
              <w:t>20</w:t>
            </w:r>
          </w:p>
        </w:tc>
        <w:tc>
          <w:tcPr>
            <w:tcW w:w="13563" w:type="dxa"/>
            <w:tcBorders>
              <w:top w:val="single" w:sz="4" w:space="0" w:color="auto"/>
              <w:left w:val="single" w:sz="8" w:space="0" w:color="auto"/>
              <w:bottom w:val="single" w:sz="8" w:space="0" w:color="auto"/>
              <w:right w:val="single" w:sz="8" w:space="0" w:color="auto"/>
            </w:tcBorders>
            <w:shd w:val="clear" w:color="auto" w:fill="auto"/>
            <w:vAlign w:val="center"/>
          </w:tcPr>
          <w:p w14:paraId="60061D6B" w14:textId="57C8660B" w:rsidR="00211A5B" w:rsidRPr="000279CE" w:rsidRDefault="00211A5B" w:rsidP="00211A5B">
            <w:pPr>
              <w:rPr>
                <w:rFonts w:asciiTheme="minorHAnsi" w:hAnsiTheme="minorHAnsi" w:cstheme="minorHAnsi"/>
                <w:b/>
                <w:sz w:val="18"/>
                <w:szCs w:val="18"/>
              </w:rPr>
            </w:pPr>
            <w:r w:rsidRPr="000279CE">
              <w:rPr>
                <w:rFonts w:cs="Calibri"/>
                <w:color w:val="000000"/>
                <w:sz w:val="18"/>
                <w:szCs w:val="18"/>
              </w:rPr>
              <w:t>5.7 person-month (USD 22,800) dedicated by PM (@USD 4,000 per month) to project management activities.</w:t>
            </w:r>
          </w:p>
        </w:tc>
      </w:tr>
      <w:tr w:rsidR="00211A5B" w:rsidRPr="00F93D09" w14:paraId="1DF34DC2" w14:textId="77777777" w:rsidTr="00F517AE">
        <w:tc>
          <w:tcPr>
            <w:tcW w:w="749" w:type="dxa"/>
            <w:shd w:val="clear" w:color="auto" w:fill="auto"/>
            <w:vAlign w:val="center"/>
          </w:tcPr>
          <w:p w14:paraId="0FF8767C" w14:textId="4DE3CADC" w:rsidR="00211A5B" w:rsidRPr="000279CE" w:rsidRDefault="00211A5B" w:rsidP="00211A5B">
            <w:pPr>
              <w:spacing w:after="0"/>
              <w:jc w:val="center"/>
              <w:rPr>
                <w:i/>
                <w:sz w:val="18"/>
              </w:rPr>
            </w:pPr>
            <w:r w:rsidRPr="000279CE">
              <w:rPr>
                <w:i/>
                <w:sz w:val="18"/>
              </w:rPr>
              <w:t>21</w:t>
            </w:r>
          </w:p>
        </w:tc>
        <w:tc>
          <w:tcPr>
            <w:tcW w:w="13563" w:type="dxa"/>
            <w:tcBorders>
              <w:top w:val="nil"/>
              <w:left w:val="single" w:sz="8" w:space="0" w:color="auto"/>
              <w:bottom w:val="single" w:sz="8" w:space="0" w:color="auto"/>
              <w:right w:val="single" w:sz="8" w:space="0" w:color="auto"/>
            </w:tcBorders>
            <w:shd w:val="clear" w:color="auto" w:fill="auto"/>
            <w:vAlign w:val="center"/>
          </w:tcPr>
          <w:p w14:paraId="49E62A58" w14:textId="02ADE592" w:rsidR="00211A5B" w:rsidRPr="000279CE" w:rsidRDefault="0039596B" w:rsidP="00211A5B">
            <w:pPr>
              <w:rPr>
                <w:sz w:val="18"/>
              </w:rPr>
            </w:pPr>
            <w:proofErr w:type="spellStart"/>
            <w:r w:rsidRPr="000279CE">
              <w:rPr>
                <w:rFonts w:cs="Calibri"/>
                <w:color w:val="000000"/>
                <w:sz w:val="18"/>
                <w:szCs w:val="18"/>
              </w:rPr>
              <w:t>Profonanpe</w:t>
            </w:r>
            <w:proofErr w:type="spellEnd"/>
            <w:r w:rsidRPr="000279CE">
              <w:rPr>
                <w:rFonts w:cs="Calibri"/>
                <w:color w:val="000000"/>
                <w:sz w:val="18"/>
                <w:szCs w:val="18"/>
              </w:rPr>
              <w:t xml:space="preserve"> assumes the project administration role with an internal team and budget of USD 105,000, considering 42 months dedicated by the Project Administrator Team (@USD 2,500 per month).</w:t>
            </w:r>
          </w:p>
        </w:tc>
      </w:tr>
      <w:tr w:rsidR="00674472" w:rsidRPr="00F93D09" w14:paraId="4B58D883" w14:textId="77777777" w:rsidTr="00C72349">
        <w:tc>
          <w:tcPr>
            <w:tcW w:w="749" w:type="dxa"/>
            <w:shd w:val="clear" w:color="auto" w:fill="auto"/>
            <w:vAlign w:val="center"/>
          </w:tcPr>
          <w:p w14:paraId="066B497B" w14:textId="3DFF98B4" w:rsidR="00674472" w:rsidRPr="000279CE" w:rsidRDefault="00674472" w:rsidP="00C72349">
            <w:pPr>
              <w:spacing w:after="0"/>
              <w:jc w:val="center"/>
              <w:rPr>
                <w:rFonts w:asciiTheme="minorHAnsi" w:hAnsiTheme="minorHAnsi" w:cstheme="minorHAnsi"/>
                <w:b/>
                <w:i/>
                <w:sz w:val="18"/>
                <w:szCs w:val="18"/>
              </w:rPr>
            </w:pPr>
            <w:r w:rsidRPr="000279CE">
              <w:rPr>
                <w:i/>
                <w:sz w:val="18"/>
              </w:rPr>
              <w:t>2</w:t>
            </w:r>
            <w:r w:rsidR="00211A5B" w:rsidRPr="000279CE">
              <w:rPr>
                <w:i/>
                <w:sz w:val="18"/>
              </w:rPr>
              <w:t>2</w:t>
            </w:r>
          </w:p>
        </w:tc>
        <w:tc>
          <w:tcPr>
            <w:tcW w:w="13563" w:type="dxa"/>
            <w:shd w:val="clear" w:color="auto" w:fill="auto"/>
          </w:tcPr>
          <w:p w14:paraId="5CEEAC67" w14:textId="1191F521" w:rsidR="00674472" w:rsidRPr="000279CE" w:rsidRDefault="00044D31" w:rsidP="00674472">
            <w:pPr>
              <w:rPr>
                <w:rFonts w:asciiTheme="minorHAnsi" w:hAnsiTheme="minorHAnsi" w:cstheme="minorHAnsi"/>
                <w:b/>
                <w:sz w:val="18"/>
                <w:szCs w:val="18"/>
              </w:rPr>
            </w:pPr>
            <w:r w:rsidRPr="000279CE">
              <w:rPr>
                <w:sz w:val="18"/>
              </w:rPr>
              <w:t xml:space="preserve">USD </w:t>
            </w:r>
            <w:r w:rsidR="008742B4" w:rsidRPr="000279CE">
              <w:rPr>
                <w:sz w:val="18"/>
              </w:rPr>
              <w:t>7</w:t>
            </w:r>
            <w:r w:rsidR="00211A5B" w:rsidRPr="000279CE">
              <w:rPr>
                <w:sz w:val="18"/>
              </w:rPr>
              <w:t>,2</w:t>
            </w:r>
            <w:r w:rsidR="008742B4" w:rsidRPr="000279CE">
              <w:rPr>
                <w:sz w:val="18"/>
              </w:rPr>
              <w:t>50</w:t>
            </w:r>
            <w:r w:rsidR="00485FD3" w:rsidRPr="000279CE">
              <w:rPr>
                <w:sz w:val="18"/>
              </w:rPr>
              <w:t xml:space="preserve"> </w:t>
            </w:r>
            <w:r w:rsidR="00211A5B" w:rsidRPr="000279CE">
              <w:rPr>
                <w:sz w:val="18"/>
              </w:rPr>
              <w:t>o</w:t>
            </w:r>
            <w:r w:rsidR="00674472" w:rsidRPr="000279CE">
              <w:rPr>
                <w:sz w:val="18"/>
              </w:rPr>
              <w:t>ffice supplies</w:t>
            </w:r>
          </w:p>
        </w:tc>
      </w:tr>
      <w:tr w:rsidR="00674472" w:rsidRPr="00F93D09" w14:paraId="0BCC91A0" w14:textId="77777777" w:rsidTr="00C72349">
        <w:tc>
          <w:tcPr>
            <w:tcW w:w="749" w:type="dxa"/>
            <w:shd w:val="clear" w:color="auto" w:fill="auto"/>
            <w:vAlign w:val="center"/>
          </w:tcPr>
          <w:p w14:paraId="578EB12F" w14:textId="2775AE42" w:rsidR="00674472" w:rsidRPr="000279CE" w:rsidRDefault="00674472" w:rsidP="00C72349">
            <w:pPr>
              <w:spacing w:after="0"/>
              <w:jc w:val="center"/>
              <w:rPr>
                <w:rFonts w:asciiTheme="minorHAnsi" w:hAnsiTheme="minorHAnsi" w:cstheme="minorHAnsi"/>
                <w:b/>
                <w:i/>
                <w:sz w:val="18"/>
                <w:szCs w:val="18"/>
              </w:rPr>
            </w:pPr>
            <w:r w:rsidRPr="000279CE">
              <w:rPr>
                <w:i/>
                <w:sz w:val="18"/>
              </w:rPr>
              <w:t>2</w:t>
            </w:r>
            <w:r w:rsidR="00211A5B" w:rsidRPr="000279CE">
              <w:rPr>
                <w:i/>
                <w:sz w:val="18"/>
              </w:rPr>
              <w:t>3</w:t>
            </w:r>
          </w:p>
        </w:tc>
        <w:tc>
          <w:tcPr>
            <w:tcW w:w="13563" w:type="dxa"/>
            <w:shd w:val="clear" w:color="auto" w:fill="auto"/>
          </w:tcPr>
          <w:p w14:paraId="183030CB" w14:textId="73B752E3" w:rsidR="00674472" w:rsidRPr="000279CE" w:rsidRDefault="00044D31" w:rsidP="00674472">
            <w:pPr>
              <w:rPr>
                <w:rFonts w:asciiTheme="minorHAnsi" w:hAnsiTheme="minorHAnsi" w:cstheme="minorHAnsi"/>
                <w:b/>
                <w:sz w:val="18"/>
                <w:szCs w:val="18"/>
              </w:rPr>
            </w:pPr>
            <w:r w:rsidRPr="000279CE">
              <w:rPr>
                <w:sz w:val="18"/>
              </w:rPr>
              <w:t xml:space="preserve">USD </w:t>
            </w:r>
            <w:r w:rsidR="00485FD3" w:rsidRPr="000279CE">
              <w:rPr>
                <w:sz w:val="18"/>
              </w:rPr>
              <w:t xml:space="preserve">6,960 </w:t>
            </w:r>
            <w:r w:rsidR="00674472" w:rsidRPr="000279CE">
              <w:rPr>
                <w:sz w:val="18"/>
              </w:rPr>
              <w:t>Furniture and other equipment for PMU office</w:t>
            </w:r>
          </w:p>
        </w:tc>
      </w:tr>
      <w:tr w:rsidR="00674472" w:rsidRPr="00F93D09" w14:paraId="00359E11" w14:textId="77777777" w:rsidTr="00C72349">
        <w:tc>
          <w:tcPr>
            <w:tcW w:w="749" w:type="dxa"/>
            <w:shd w:val="clear" w:color="auto" w:fill="auto"/>
            <w:vAlign w:val="center"/>
          </w:tcPr>
          <w:p w14:paraId="6E6FCE8E" w14:textId="68AAE773" w:rsidR="00674472" w:rsidRPr="00674472" w:rsidRDefault="00674472" w:rsidP="00C72349">
            <w:pPr>
              <w:spacing w:after="0"/>
              <w:jc w:val="center"/>
              <w:rPr>
                <w:rFonts w:asciiTheme="minorHAnsi" w:hAnsiTheme="minorHAnsi" w:cstheme="minorHAnsi"/>
                <w:b/>
                <w:i/>
                <w:sz w:val="18"/>
                <w:szCs w:val="18"/>
              </w:rPr>
            </w:pPr>
            <w:r w:rsidRPr="00674472">
              <w:rPr>
                <w:i/>
                <w:sz w:val="18"/>
              </w:rPr>
              <w:t>2</w:t>
            </w:r>
            <w:r w:rsidR="00211A5B">
              <w:rPr>
                <w:i/>
                <w:sz w:val="18"/>
              </w:rPr>
              <w:t>4</w:t>
            </w:r>
          </w:p>
        </w:tc>
        <w:tc>
          <w:tcPr>
            <w:tcW w:w="13563" w:type="dxa"/>
            <w:shd w:val="clear" w:color="auto" w:fill="auto"/>
          </w:tcPr>
          <w:p w14:paraId="52541EFC" w14:textId="10912E41" w:rsidR="00674472" w:rsidRPr="000279CE" w:rsidRDefault="00044D31" w:rsidP="00674472">
            <w:pPr>
              <w:rPr>
                <w:rFonts w:asciiTheme="minorHAnsi" w:hAnsiTheme="minorHAnsi" w:cstheme="minorHAnsi"/>
                <w:b/>
                <w:sz w:val="18"/>
                <w:szCs w:val="18"/>
              </w:rPr>
            </w:pPr>
            <w:r w:rsidRPr="000279CE">
              <w:rPr>
                <w:sz w:val="18"/>
              </w:rPr>
              <w:t xml:space="preserve">USD </w:t>
            </w:r>
            <w:r w:rsidR="00485FD3" w:rsidRPr="000279CE">
              <w:rPr>
                <w:sz w:val="18"/>
              </w:rPr>
              <w:t>5,000</w:t>
            </w:r>
            <w:r w:rsidR="00211A5B" w:rsidRPr="000279CE">
              <w:rPr>
                <w:sz w:val="18"/>
              </w:rPr>
              <w:t xml:space="preserve"> </w:t>
            </w:r>
            <w:r w:rsidR="00674472" w:rsidRPr="000279CE">
              <w:rPr>
                <w:sz w:val="18"/>
              </w:rPr>
              <w:t>Computers for PMU and other hardware equipment</w:t>
            </w:r>
          </w:p>
        </w:tc>
      </w:tr>
      <w:tr w:rsidR="00674472" w:rsidRPr="00F93D09" w14:paraId="69A87FC9" w14:textId="77777777" w:rsidTr="00C72349">
        <w:tc>
          <w:tcPr>
            <w:tcW w:w="749" w:type="dxa"/>
            <w:shd w:val="clear" w:color="auto" w:fill="auto"/>
            <w:vAlign w:val="center"/>
          </w:tcPr>
          <w:p w14:paraId="02D45DA5" w14:textId="7F7E1FEF" w:rsidR="00674472" w:rsidRPr="00674472" w:rsidRDefault="00674472" w:rsidP="00C72349">
            <w:pPr>
              <w:spacing w:after="0"/>
              <w:jc w:val="center"/>
              <w:rPr>
                <w:rFonts w:asciiTheme="minorHAnsi" w:hAnsiTheme="minorHAnsi" w:cstheme="minorHAnsi"/>
                <w:b/>
                <w:i/>
                <w:sz w:val="18"/>
                <w:szCs w:val="18"/>
              </w:rPr>
            </w:pPr>
            <w:r w:rsidRPr="00674472">
              <w:rPr>
                <w:i/>
                <w:sz w:val="18"/>
              </w:rPr>
              <w:t>2</w:t>
            </w:r>
            <w:r w:rsidR="00211A5B">
              <w:rPr>
                <w:i/>
                <w:sz w:val="18"/>
              </w:rPr>
              <w:t>5</w:t>
            </w:r>
          </w:p>
        </w:tc>
        <w:tc>
          <w:tcPr>
            <w:tcW w:w="13563" w:type="dxa"/>
            <w:shd w:val="clear" w:color="auto" w:fill="auto"/>
          </w:tcPr>
          <w:p w14:paraId="28193239" w14:textId="4FE8C324" w:rsidR="00674472" w:rsidRPr="000279CE" w:rsidRDefault="00044D31" w:rsidP="00674472">
            <w:pPr>
              <w:rPr>
                <w:rFonts w:asciiTheme="minorHAnsi" w:hAnsiTheme="minorHAnsi" w:cstheme="minorHAnsi"/>
                <w:b/>
                <w:sz w:val="18"/>
                <w:szCs w:val="18"/>
              </w:rPr>
            </w:pPr>
            <w:r w:rsidRPr="000279CE">
              <w:rPr>
                <w:sz w:val="18"/>
              </w:rPr>
              <w:t xml:space="preserve">USD </w:t>
            </w:r>
            <w:r w:rsidR="00485FD3" w:rsidRPr="000279CE">
              <w:rPr>
                <w:sz w:val="18"/>
              </w:rPr>
              <w:t>8,000</w:t>
            </w:r>
            <w:r w:rsidR="00E631BB" w:rsidRPr="000279CE">
              <w:rPr>
                <w:sz w:val="18"/>
              </w:rPr>
              <w:t xml:space="preserve"> </w:t>
            </w:r>
            <w:r w:rsidR="00674472" w:rsidRPr="000279CE">
              <w:rPr>
                <w:sz w:val="18"/>
              </w:rPr>
              <w:t>Annual audits</w:t>
            </w:r>
          </w:p>
        </w:tc>
      </w:tr>
      <w:tr w:rsidR="00674472" w:rsidRPr="00F93D09" w14:paraId="43B99B5D" w14:textId="77777777" w:rsidTr="00C72349">
        <w:tc>
          <w:tcPr>
            <w:tcW w:w="749" w:type="dxa"/>
            <w:shd w:val="clear" w:color="auto" w:fill="auto"/>
            <w:vAlign w:val="center"/>
          </w:tcPr>
          <w:p w14:paraId="215EBB39" w14:textId="249C0904" w:rsidR="00674472" w:rsidRPr="00674472" w:rsidRDefault="00674472" w:rsidP="00C72349">
            <w:pPr>
              <w:spacing w:after="0"/>
              <w:jc w:val="center"/>
              <w:rPr>
                <w:rFonts w:asciiTheme="minorHAnsi" w:hAnsiTheme="minorHAnsi" w:cstheme="minorHAnsi"/>
                <w:b/>
                <w:i/>
                <w:sz w:val="18"/>
                <w:szCs w:val="18"/>
              </w:rPr>
            </w:pPr>
            <w:r w:rsidRPr="00674472">
              <w:rPr>
                <w:i/>
                <w:sz w:val="18"/>
              </w:rPr>
              <w:t>2</w:t>
            </w:r>
            <w:r w:rsidR="00211A5B">
              <w:rPr>
                <w:i/>
                <w:sz w:val="18"/>
              </w:rPr>
              <w:t>6</w:t>
            </w:r>
          </w:p>
        </w:tc>
        <w:tc>
          <w:tcPr>
            <w:tcW w:w="13563" w:type="dxa"/>
            <w:shd w:val="clear" w:color="auto" w:fill="auto"/>
          </w:tcPr>
          <w:p w14:paraId="4A413C78" w14:textId="1112953B" w:rsidR="00674472" w:rsidRPr="000279CE" w:rsidRDefault="00044D31" w:rsidP="00C01926">
            <w:pPr>
              <w:keepNext/>
              <w:rPr>
                <w:rFonts w:asciiTheme="minorHAnsi" w:hAnsiTheme="minorHAnsi" w:cstheme="minorHAnsi"/>
                <w:b/>
                <w:sz w:val="18"/>
                <w:szCs w:val="18"/>
              </w:rPr>
            </w:pPr>
            <w:r w:rsidRPr="000279CE">
              <w:rPr>
                <w:sz w:val="18"/>
              </w:rPr>
              <w:t>USD</w:t>
            </w:r>
            <w:r w:rsidR="00211A5B" w:rsidRPr="000279CE">
              <w:rPr>
                <w:sz w:val="18"/>
              </w:rPr>
              <w:t xml:space="preserve"> 7</w:t>
            </w:r>
            <w:r w:rsidR="00E631BB" w:rsidRPr="000279CE">
              <w:rPr>
                <w:sz w:val="18"/>
              </w:rPr>
              <w:t>,</w:t>
            </w:r>
            <w:r w:rsidR="00211A5B" w:rsidRPr="000279CE">
              <w:rPr>
                <w:sz w:val="18"/>
              </w:rPr>
              <w:t>2</w:t>
            </w:r>
            <w:r w:rsidR="00E631BB" w:rsidRPr="000279CE">
              <w:rPr>
                <w:sz w:val="18"/>
              </w:rPr>
              <w:t xml:space="preserve">50 </w:t>
            </w:r>
            <w:r w:rsidR="00674472" w:rsidRPr="000279CE">
              <w:rPr>
                <w:sz w:val="18"/>
              </w:rPr>
              <w:t>Other PMU office expenses</w:t>
            </w:r>
          </w:p>
        </w:tc>
      </w:tr>
    </w:tbl>
    <w:p w14:paraId="29F21295" w14:textId="53220599" w:rsidR="00734E23" w:rsidRPr="00F93D09" w:rsidRDefault="00734E23" w:rsidP="00470E9A">
      <w:pPr>
        <w:spacing w:after="0"/>
        <w:jc w:val="left"/>
        <w:rPr>
          <w:szCs w:val="28"/>
        </w:rPr>
        <w:sectPr w:rsidR="00734E23" w:rsidRPr="00F93D09" w:rsidSect="00740F26">
          <w:pgSz w:w="15840" w:h="12240" w:orient="landscape" w:code="1"/>
          <w:pgMar w:top="720" w:right="720" w:bottom="720" w:left="720" w:header="720" w:footer="432" w:gutter="0"/>
          <w:cols w:space="708"/>
          <w:titlePg/>
          <w:docGrid w:linePitch="360"/>
        </w:sectPr>
      </w:pPr>
    </w:p>
    <w:p w14:paraId="08C86E3D" w14:textId="77777777" w:rsidR="003E3ABA" w:rsidRPr="00F93D09" w:rsidRDefault="003E3ABA" w:rsidP="003B2A79">
      <w:pPr>
        <w:pStyle w:val="Heading1"/>
        <w:spacing w:before="0" w:after="60"/>
        <w:rPr>
          <w:rFonts w:ascii="Calibri" w:hAnsi="Calibri"/>
          <w:szCs w:val="28"/>
        </w:rPr>
      </w:pPr>
      <w:bookmarkStart w:id="55" w:name="_Toc54696092"/>
      <w:bookmarkStart w:id="56" w:name="_Toc70099714"/>
      <w:r w:rsidRPr="00F93D09">
        <w:rPr>
          <w:rFonts w:ascii="Calibri" w:hAnsi="Calibri"/>
          <w:szCs w:val="28"/>
        </w:rPr>
        <w:lastRenderedPageBreak/>
        <w:t>Legal Context</w:t>
      </w:r>
      <w:bookmarkEnd w:id="55"/>
      <w:bookmarkEnd w:id="56"/>
    </w:p>
    <w:p w14:paraId="3FA0AD57" w14:textId="661D09D1" w:rsidR="006C181C" w:rsidRPr="00F93D09" w:rsidRDefault="006C181C" w:rsidP="00402743">
      <w:pPr>
        <w:rPr>
          <w:b/>
        </w:rPr>
      </w:pPr>
      <w:bookmarkStart w:id="57" w:name="_Toc10449642"/>
      <w:r w:rsidRPr="00F93D09">
        <w:rPr>
          <w:b/>
        </w:rPr>
        <w:t xml:space="preserve">Option a. Where the country has signed the </w:t>
      </w:r>
      <w:hyperlink r:id="rId25" w:tooltip="outbind://44/reference_centre/chapter5/sbaa.pdf" w:history="1">
        <w:r w:rsidRPr="00F93D09">
          <w:rPr>
            <w:rStyle w:val="Hyperlink"/>
            <w:rFonts w:cs="Arial"/>
            <w:b/>
            <w:spacing w:val="-3"/>
            <w:szCs w:val="20"/>
          </w:rPr>
          <w:t>Standard Basic Assistance Agreement (SBAA)</w:t>
        </w:r>
        <w:bookmarkEnd w:id="57"/>
      </w:hyperlink>
      <w:r w:rsidRPr="00F93D09">
        <w:rPr>
          <w:b/>
        </w:rPr>
        <w:t xml:space="preserve"> </w:t>
      </w:r>
    </w:p>
    <w:p w14:paraId="70F8EB87" w14:textId="50251AD7" w:rsidR="006C181C" w:rsidRPr="00F93D09" w:rsidRDefault="006C181C" w:rsidP="005150DA">
      <w:pPr>
        <w:pStyle w:val="Par-num"/>
      </w:pPr>
      <w:r w:rsidRPr="00F93D09">
        <w:t xml:space="preserve">This project document shall be the instrument referred to as such in Article 1 of the Standard Basic Assistance Agreement between the Government of </w:t>
      </w:r>
      <w:r w:rsidR="00B04A66" w:rsidRPr="00F93D09">
        <w:t>Peru</w:t>
      </w:r>
      <w:r w:rsidRPr="00F93D09">
        <w:t xml:space="preserve"> and UNDP, signed on </w:t>
      </w:r>
      <w:r w:rsidR="00090C1B">
        <w:t>19 January 1960</w:t>
      </w:r>
      <w:r w:rsidRPr="00F93D09">
        <w:t>.   All references in the SBAA to “Executing Agency” shall be deemed to refer to “Implementing Partner.”</w:t>
      </w:r>
    </w:p>
    <w:p w14:paraId="3D295F19" w14:textId="20033073" w:rsidR="00450470" w:rsidRPr="00F93D09" w:rsidRDefault="006C181C" w:rsidP="005150DA">
      <w:pPr>
        <w:pStyle w:val="Par-num"/>
      </w:pPr>
      <w:r w:rsidRPr="00F93D09">
        <w:t xml:space="preserve">This project will be implemented by </w:t>
      </w:r>
      <w:proofErr w:type="spellStart"/>
      <w:r w:rsidR="00B04A66" w:rsidRPr="00F93D09">
        <w:t>Ministerio</w:t>
      </w:r>
      <w:proofErr w:type="spellEnd"/>
      <w:r w:rsidR="00B04A66" w:rsidRPr="00F93D09">
        <w:t xml:space="preserve"> del Ambiente (MINAM) </w:t>
      </w:r>
      <w:r w:rsidRPr="00F93D09">
        <w:t xml:space="preserv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r w:rsidR="00514377">
        <w:t>.</w:t>
      </w:r>
    </w:p>
    <w:p w14:paraId="7C626A40" w14:textId="77777777" w:rsidR="003252B7" w:rsidRPr="00F93D09" w:rsidRDefault="003252B7" w:rsidP="005150DA">
      <w:pPr>
        <w:pStyle w:val="Par-num"/>
        <w:rPr>
          <w:rFonts w:eastAsia="Times New Roman"/>
          <w:szCs w:val="22"/>
        </w:rPr>
      </w:pPr>
      <w:r w:rsidRPr="00F93D09">
        <w:rPr>
          <w:rFonts w:eastAsia="Times New Roman"/>
          <w:iCs/>
          <w:color w:val="00000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2EC6C381" w14:textId="77777777" w:rsidR="006C181C" w:rsidRPr="00F93D09" w:rsidRDefault="006C181C" w:rsidP="00451BD2">
      <w:pPr>
        <w:rPr>
          <w:rFonts w:cs="Arial"/>
          <w:szCs w:val="20"/>
        </w:rPr>
      </w:pPr>
    </w:p>
    <w:p w14:paraId="68BA7A4A" w14:textId="77777777" w:rsidR="00F62A77" w:rsidRPr="00F93D09" w:rsidRDefault="00F62A77" w:rsidP="00E223D9">
      <w:pPr>
        <w:jc w:val="left"/>
        <w:rPr>
          <w:szCs w:val="20"/>
        </w:rPr>
      </w:pPr>
    </w:p>
    <w:p w14:paraId="54F261AB" w14:textId="77777777" w:rsidR="00A94FFC" w:rsidRPr="00F93D09" w:rsidRDefault="00A94FFC" w:rsidP="00E223D9">
      <w:pPr>
        <w:pStyle w:val="Heading1"/>
        <w:spacing w:before="0" w:after="60"/>
        <w:jc w:val="left"/>
        <w:rPr>
          <w:rFonts w:ascii="Calibri" w:hAnsi="Calibri"/>
          <w:szCs w:val="28"/>
        </w:rPr>
      </w:pPr>
      <w:bookmarkStart w:id="58" w:name="_Toc54696093"/>
      <w:bookmarkStart w:id="59" w:name="_Toc70099715"/>
      <w:r w:rsidRPr="00F93D09">
        <w:rPr>
          <w:rFonts w:ascii="Calibri" w:hAnsi="Calibri"/>
          <w:szCs w:val="28"/>
        </w:rPr>
        <w:t>Risk Management</w:t>
      </w:r>
      <w:bookmarkEnd w:id="58"/>
      <w:bookmarkEnd w:id="59"/>
    </w:p>
    <w:p w14:paraId="7199AF77" w14:textId="77777777" w:rsidR="00A94FFC" w:rsidRPr="00F93D09" w:rsidRDefault="00A94FFC" w:rsidP="00E223D9">
      <w:pPr>
        <w:jc w:val="left"/>
        <w:rPr>
          <w:szCs w:val="20"/>
        </w:rPr>
      </w:pPr>
    </w:p>
    <w:p w14:paraId="66E85A6A" w14:textId="77777777" w:rsidR="006C181C" w:rsidRPr="00F93D09" w:rsidRDefault="006C181C" w:rsidP="00195424">
      <w:pPr>
        <w:pStyle w:val="Par-num"/>
        <w:ind w:left="0" w:firstLine="0"/>
        <w:rPr>
          <w:rFonts w:ascii="Calibri" w:hAnsi="Calibri" w:cs="Arial"/>
        </w:rPr>
      </w:pPr>
      <w:r w:rsidRPr="00F93D09">
        <w:rPr>
          <w:rFonts w:ascii="Calibri" w:hAnsi="Calibri" w:cs="Arial"/>
        </w:rPr>
        <w:t xml:space="preserve">Consistent with the Article III of the SBAA </w:t>
      </w:r>
      <w:r w:rsidRPr="00F93D09">
        <w:rPr>
          <w:rFonts w:ascii="Calibri" w:hAnsi="Calibri" w:cs="Arial"/>
          <w:i/>
        </w:rPr>
        <w:t>[or the Supplemental Provisions to the Project Document]</w:t>
      </w:r>
      <w:r w:rsidRPr="00F93D09">
        <w:rPr>
          <w:rFonts w:ascii="Calibri" w:hAnsi="Calibri" w:cs="Arial"/>
        </w:rPr>
        <w:t>, the responsibility for the safety and security of the Implementing Partner and its personnel and property, and of UNDP’s property in the Implementing Partner’s custody, rests with the Implementing Partner.  To this end, the Implementing Partner shall:</w:t>
      </w:r>
    </w:p>
    <w:p w14:paraId="7AE17C81" w14:textId="77777777" w:rsidR="006C181C" w:rsidRPr="00F93D09" w:rsidRDefault="006C181C" w:rsidP="00EE066E">
      <w:pPr>
        <w:numPr>
          <w:ilvl w:val="0"/>
          <w:numId w:val="6"/>
        </w:numPr>
        <w:rPr>
          <w:rFonts w:cs="Arial"/>
          <w:szCs w:val="20"/>
        </w:rPr>
      </w:pPr>
      <w:r w:rsidRPr="00F93D09">
        <w:rPr>
          <w:rFonts w:cs="Arial"/>
          <w:szCs w:val="20"/>
        </w:rPr>
        <w:t>put in place an appropriate security plan and maintain the security plan, taking into account the security situation in the country where the project is being carried;</w:t>
      </w:r>
    </w:p>
    <w:p w14:paraId="37726590" w14:textId="77777777" w:rsidR="006C181C" w:rsidRPr="00F93D09" w:rsidRDefault="006C181C" w:rsidP="00EE066E">
      <w:pPr>
        <w:numPr>
          <w:ilvl w:val="0"/>
          <w:numId w:val="6"/>
        </w:numPr>
        <w:rPr>
          <w:rFonts w:cs="Arial"/>
          <w:szCs w:val="20"/>
        </w:rPr>
      </w:pPr>
      <w:r w:rsidRPr="00F93D09">
        <w:rPr>
          <w:rFonts w:cs="Arial"/>
          <w:szCs w:val="20"/>
        </w:rPr>
        <w:t>assume all risks and liabilities related to the Implementing Partner’s security, and the full implementation of the security plan.</w:t>
      </w:r>
    </w:p>
    <w:p w14:paraId="3AAF132A" w14:textId="77777777" w:rsidR="006C181C" w:rsidRPr="00F93D09" w:rsidRDefault="006C181C" w:rsidP="006C181C">
      <w:pPr>
        <w:rPr>
          <w:rFonts w:cs="Arial"/>
          <w:szCs w:val="20"/>
        </w:rPr>
      </w:pPr>
    </w:p>
    <w:p w14:paraId="697F0188" w14:textId="77777777" w:rsidR="006C181C" w:rsidRPr="00F93D09" w:rsidRDefault="006C181C" w:rsidP="005B523E">
      <w:pPr>
        <w:pStyle w:val="Par-num"/>
        <w:ind w:left="0" w:firstLine="0"/>
        <w:rPr>
          <w:rFonts w:ascii="Calibri" w:hAnsi="Calibri" w:cs="Arial"/>
        </w:rPr>
      </w:pPr>
      <w:r w:rsidRPr="00F93D09">
        <w:rPr>
          <w:rFonts w:ascii="Calibri" w:hAnsi="Calibri" w:cs="Arial"/>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486A9EFD" w14:textId="77777777" w:rsidR="006C181C" w:rsidRPr="00F93D09" w:rsidRDefault="006C181C" w:rsidP="006C181C">
      <w:pPr>
        <w:ind w:left="360"/>
        <w:rPr>
          <w:rFonts w:cs="Arial"/>
          <w:szCs w:val="20"/>
        </w:rPr>
      </w:pPr>
    </w:p>
    <w:p w14:paraId="3D622EEB" w14:textId="02565ED3" w:rsidR="006C181C" w:rsidRPr="00F93D09" w:rsidRDefault="006C181C" w:rsidP="005B523E">
      <w:pPr>
        <w:pStyle w:val="Par-num"/>
        <w:ind w:left="0" w:firstLine="0"/>
        <w:rPr>
          <w:rFonts w:asciiTheme="minorHAnsi" w:hAnsiTheme="minorHAnsi" w:cstheme="minorHAnsi"/>
        </w:rPr>
      </w:pPr>
      <w:r w:rsidRPr="00F93D09">
        <w:rPr>
          <w:rFonts w:ascii="Calibri" w:hAnsi="Calibri" w:cs="Arial"/>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F93D09">
        <w:rPr>
          <w:rFonts w:asciiTheme="minorHAnsi" w:hAnsiTheme="minorHAnsi" w:cstheme="minorHAnsi"/>
        </w:rPr>
        <w:t>accessed via</w:t>
      </w:r>
      <w:r w:rsidR="008B4D9B">
        <w:rPr>
          <w:rFonts w:asciiTheme="minorHAnsi" w:hAnsiTheme="minorHAnsi" w:cstheme="minorHAnsi"/>
        </w:rPr>
        <w:t xml:space="preserve"> </w:t>
      </w:r>
      <w:r w:rsidR="008B4D9B" w:rsidRPr="008B4D9B">
        <w:rPr>
          <w:rFonts w:asciiTheme="minorHAnsi" w:hAnsiTheme="minorHAnsi" w:cstheme="minorHAnsi"/>
        </w:rPr>
        <w:t>https://www.un.org/securitycouncil/content/un-sc-consolidated-list</w:t>
      </w:r>
      <w:r w:rsidRPr="00F93D09">
        <w:rPr>
          <w:rFonts w:asciiTheme="minorHAnsi" w:hAnsiTheme="minorHAnsi" w:cstheme="minorHAnsi"/>
        </w:rPr>
        <w:t xml:space="preserve"> </w:t>
      </w:r>
      <w:r w:rsidRPr="00F93D09">
        <w:rPr>
          <w:rFonts w:asciiTheme="minorHAnsi" w:hAnsiTheme="minorHAnsi" w:cstheme="minorHAnsi"/>
          <w:color w:val="000080"/>
        </w:rPr>
        <w:t>.</w:t>
      </w:r>
      <w:r w:rsidRPr="00F93D09">
        <w:rPr>
          <w:rFonts w:asciiTheme="minorHAnsi" w:hAnsiTheme="minorHAnsi" w:cstheme="minorHAnsi"/>
        </w:rPr>
        <w:t xml:space="preserve">  </w:t>
      </w:r>
    </w:p>
    <w:p w14:paraId="7AAED37F" w14:textId="77777777" w:rsidR="006C181C" w:rsidRPr="00F93D09" w:rsidRDefault="006C181C" w:rsidP="006C181C">
      <w:pPr>
        <w:pStyle w:val="ListParagraph"/>
        <w:ind w:left="360"/>
        <w:rPr>
          <w:rFonts w:asciiTheme="minorHAnsi" w:hAnsiTheme="minorHAnsi" w:cstheme="minorHAnsi"/>
          <w:sz w:val="20"/>
          <w:szCs w:val="20"/>
        </w:rPr>
      </w:pPr>
    </w:p>
    <w:p w14:paraId="2B82BBDF" w14:textId="77777777" w:rsidR="002F49B6" w:rsidRPr="00F93D09" w:rsidRDefault="002F49B6" w:rsidP="005B523E">
      <w:pPr>
        <w:pStyle w:val="Par-num"/>
        <w:ind w:left="0" w:firstLine="0"/>
        <w:rPr>
          <w:rFonts w:asciiTheme="minorHAnsi" w:hAnsiTheme="minorHAnsi" w:cstheme="minorHAnsi"/>
        </w:rPr>
      </w:pPr>
      <w:r w:rsidRPr="00F93D09">
        <w:rPr>
          <w:rFonts w:asciiTheme="minorHAnsi" w:hAnsiTheme="minorHAnsi" w:cstheme="minorHAnsi"/>
        </w:rPr>
        <w:lastRenderedPageBreak/>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516E2B4F" w14:textId="77777777" w:rsidR="002F49B6" w:rsidRPr="00F93D09" w:rsidRDefault="002F49B6" w:rsidP="005150DA">
      <w:pPr>
        <w:pStyle w:val="ListParagraph"/>
        <w:spacing w:after="240"/>
        <w:ind w:left="360"/>
        <w:jc w:val="both"/>
        <w:rPr>
          <w:rFonts w:asciiTheme="minorHAnsi" w:hAnsiTheme="minorHAnsi" w:cstheme="minorHAnsi"/>
          <w:sz w:val="20"/>
          <w:szCs w:val="20"/>
        </w:rPr>
      </w:pPr>
      <w:r w:rsidRPr="00F93D09">
        <w:rPr>
          <w:rFonts w:asciiTheme="minorHAnsi" w:hAnsiTheme="minorHAnsi" w:cstheme="minorHAnsi"/>
          <w:sz w:val="20"/>
          <w:szCs w:val="20"/>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0A80529D" w14:textId="77777777" w:rsidR="002F49B6" w:rsidRPr="00F93D09" w:rsidRDefault="002F49B6" w:rsidP="005150DA">
      <w:pPr>
        <w:pStyle w:val="ListParagraph"/>
        <w:spacing w:after="240"/>
        <w:ind w:left="360"/>
        <w:jc w:val="both"/>
        <w:rPr>
          <w:rFonts w:asciiTheme="minorHAnsi" w:hAnsiTheme="minorHAnsi" w:cstheme="minorHAnsi"/>
          <w:sz w:val="20"/>
          <w:szCs w:val="20"/>
        </w:rPr>
      </w:pPr>
      <w:r w:rsidRPr="00F93D09">
        <w:rPr>
          <w:rFonts w:asciiTheme="minorHAnsi" w:hAnsiTheme="minorHAnsi" w:cstheme="minorHAnsi"/>
          <w:sz w:val="20"/>
          <w:szCs w:val="20"/>
        </w:rPr>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6F9BE950" w14:textId="73B3055E" w:rsidR="0033584C" w:rsidRPr="00F93D09" w:rsidRDefault="0033584C" w:rsidP="005B523E">
      <w:pPr>
        <w:pStyle w:val="Par-num"/>
        <w:ind w:left="0" w:firstLine="0"/>
        <w:rPr>
          <w:rFonts w:asciiTheme="minorHAnsi" w:hAnsiTheme="minorHAnsi" w:cstheme="minorHAnsi"/>
        </w:rPr>
      </w:pPr>
      <w:r w:rsidRPr="00F93D09">
        <w:rPr>
          <w:rFonts w:asciiTheme="minorHAnsi" w:hAnsiTheme="minorHAnsi" w:cstheme="minorHAnsi"/>
        </w:rPr>
        <w:t>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4B529C1F" w14:textId="77777777" w:rsidR="0033584C" w:rsidRPr="00F93D09" w:rsidRDefault="0033584C" w:rsidP="00EE066E">
      <w:pPr>
        <w:pStyle w:val="ListParagraph"/>
        <w:numPr>
          <w:ilvl w:val="1"/>
          <w:numId w:val="8"/>
        </w:numPr>
        <w:spacing w:after="240"/>
        <w:jc w:val="both"/>
        <w:rPr>
          <w:rFonts w:asciiTheme="minorHAnsi" w:hAnsiTheme="minorHAnsi" w:cstheme="minorHAnsi"/>
          <w:sz w:val="20"/>
          <w:szCs w:val="20"/>
        </w:rPr>
      </w:pPr>
      <w:r w:rsidRPr="00F93D09">
        <w:rPr>
          <w:rFonts w:asciiTheme="minorHAnsi" w:hAnsiTheme="minorHAnsi" w:cstheme="minorHAnsi"/>
          <w:sz w:val="20"/>
          <w:szCs w:val="20"/>
        </w:rPr>
        <w:t>Prevent its employees, agents or any other persons engaged to perform any services under this Project Document, from engaging in SH or SEA;</w:t>
      </w:r>
    </w:p>
    <w:p w14:paraId="3B3C270E" w14:textId="77777777" w:rsidR="0033584C" w:rsidRPr="00F93D09" w:rsidRDefault="0033584C" w:rsidP="00EE066E">
      <w:pPr>
        <w:pStyle w:val="ListParagraph"/>
        <w:numPr>
          <w:ilvl w:val="1"/>
          <w:numId w:val="8"/>
        </w:numPr>
        <w:spacing w:after="240"/>
        <w:jc w:val="both"/>
        <w:rPr>
          <w:rFonts w:asciiTheme="minorHAnsi" w:hAnsiTheme="minorHAnsi" w:cstheme="minorHAnsi"/>
          <w:sz w:val="20"/>
          <w:szCs w:val="20"/>
        </w:rPr>
      </w:pPr>
      <w:r w:rsidRPr="00F93D09">
        <w:rPr>
          <w:rFonts w:asciiTheme="minorHAnsi" w:hAnsiTheme="minorHAnsi" w:cstheme="minorHAnsi"/>
          <w:sz w:val="20"/>
          <w:szCs w:val="20"/>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0DB31D1B" w14:textId="77777777" w:rsidR="0033584C" w:rsidRPr="00F93D09" w:rsidRDefault="0033584C" w:rsidP="00EE066E">
      <w:pPr>
        <w:pStyle w:val="ListParagraph"/>
        <w:numPr>
          <w:ilvl w:val="1"/>
          <w:numId w:val="8"/>
        </w:numPr>
        <w:spacing w:after="240"/>
        <w:jc w:val="both"/>
        <w:rPr>
          <w:rFonts w:asciiTheme="minorHAnsi" w:hAnsiTheme="minorHAnsi" w:cstheme="minorHAnsi"/>
          <w:sz w:val="20"/>
          <w:szCs w:val="20"/>
        </w:rPr>
      </w:pPr>
      <w:r w:rsidRPr="00F93D09">
        <w:rPr>
          <w:rFonts w:asciiTheme="minorHAnsi" w:hAnsiTheme="minorHAnsi" w:cstheme="minorHAnsi"/>
          <w:sz w:val="20"/>
          <w:szCs w:val="20"/>
        </w:rPr>
        <w:t xml:space="preserve">Report and monitor allegations of SH and SEA of which the Implementing Partner and its sub-parties referred to in paragraph 4 have been informed or have otherwise become aware, and status thereof; </w:t>
      </w:r>
    </w:p>
    <w:p w14:paraId="2B704032" w14:textId="77777777" w:rsidR="0033584C" w:rsidRPr="00F93D09" w:rsidRDefault="0033584C" w:rsidP="00EE066E">
      <w:pPr>
        <w:pStyle w:val="ListParagraph"/>
        <w:numPr>
          <w:ilvl w:val="1"/>
          <w:numId w:val="8"/>
        </w:numPr>
        <w:spacing w:after="240"/>
        <w:jc w:val="both"/>
        <w:rPr>
          <w:rFonts w:asciiTheme="minorHAnsi" w:hAnsiTheme="minorHAnsi" w:cstheme="minorHAnsi"/>
          <w:sz w:val="20"/>
          <w:szCs w:val="20"/>
        </w:rPr>
      </w:pPr>
      <w:r w:rsidRPr="00F93D09">
        <w:rPr>
          <w:rFonts w:asciiTheme="minorHAnsi" w:hAnsiTheme="minorHAnsi" w:cstheme="minorHAnsi"/>
          <w:sz w:val="20"/>
          <w:szCs w:val="20"/>
        </w:rPr>
        <w:t>Refer victims/survivors of SH and SEA to safe and confidential victim assistance; and</w:t>
      </w:r>
    </w:p>
    <w:p w14:paraId="0C5B7829" w14:textId="77777777" w:rsidR="0033584C" w:rsidRPr="00F93D09" w:rsidRDefault="0033584C" w:rsidP="00EE066E">
      <w:pPr>
        <w:pStyle w:val="ListParagraph"/>
        <w:numPr>
          <w:ilvl w:val="1"/>
          <w:numId w:val="8"/>
        </w:numPr>
        <w:spacing w:after="240"/>
        <w:jc w:val="both"/>
        <w:rPr>
          <w:rFonts w:asciiTheme="minorHAnsi" w:hAnsiTheme="minorHAnsi" w:cstheme="minorHAnsi"/>
          <w:sz w:val="20"/>
          <w:szCs w:val="20"/>
        </w:rPr>
      </w:pPr>
      <w:r w:rsidRPr="00F93D09">
        <w:rPr>
          <w:rFonts w:asciiTheme="minorHAnsi" w:hAnsiTheme="minorHAnsi" w:cstheme="minorHAnsi"/>
          <w:sz w:val="20"/>
          <w:szCs w:val="20"/>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F93D09">
        <w:rPr>
          <w:rFonts w:asciiTheme="minorHAnsi" w:hAnsiTheme="minorHAnsi" w:cstheme="minorHAnsi"/>
          <w:sz w:val="20"/>
          <w:szCs w:val="20"/>
        </w:rPr>
        <w:t>i</w:t>
      </w:r>
      <w:proofErr w:type="spellEnd"/>
      <w:r w:rsidRPr="00F93D09">
        <w:rPr>
          <w:rFonts w:asciiTheme="minorHAnsi" w:hAnsiTheme="minorHAnsi" w:cstheme="minorHAnsi"/>
          <w:sz w:val="20"/>
          <w:szCs w:val="20"/>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4AEF44CF" w14:textId="582FA6AB" w:rsidR="0033584C" w:rsidRPr="00F93D09" w:rsidRDefault="0033584C" w:rsidP="00EE066E">
      <w:pPr>
        <w:pStyle w:val="ListParagraph"/>
        <w:numPr>
          <w:ilvl w:val="0"/>
          <w:numId w:val="10"/>
        </w:numPr>
        <w:spacing w:after="240"/>
        <w:jc w:val="both"/>
        <w:rPr>
          <w:rFonts w:asciiTheme="minorHAnsi" w:hAnsiTheme="minorHAnsi" w:cstheme="minorHAnsi"/>
          <w:sz w:val="20"/>
          <w:szCs w:val="20"/>
        </w:rPr>
      </w:pPr>
      <w:r w:rsidRPr="00F93D09">
        <w:rPr>
          <w:rFonts w:asciiTheme="minorHAnsi" w:hAnsiTheme="minorHAnsi" w:cstheme="minorHAnsi"/>
          <w:sz w:val="20"/>
          <w:szCs w:val="20"/>
        </w:rPr>
        <w:lastRenderedPageBreak/>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1447F124" w14:textId="77777777" w:rsidR="006C181C" w:rsidRPr="00F93D09" w:rsidRDefault="006C181C" w:rsidP="005B523E">
      <w:pPr>
        <w:pStyle w:val="Par-num"/>
        <w:ind w:left="0" w:firstLine="0"/>
        <w:rPr>
          <w:rFonts w:ascii="Calibri" w:hAnsi="Calibri" w:cs="Arial"/>
          <w:u w:val="single"/>
        </w:rPr>
      </w:pPr>
      <w:r w:rsidRPr="00F93D09">
        <w:rPr>
          <w:rFonts w:ascii="Calibri" w:hAnsi="Calibri" w:cs="Arial"/>
        </w:rPr>
        <w:t xml:space="preserve">Social and environmental sustainability will be enhanced through application of the UNDP Social and Environmental Standards (http://www.undp.org/ses) and related Accountability Mechanism (http://www.undp.org/secu-srm).  </w:t>
      </w:r>
      <w:r w:rsidRPr="00F93D09">
        <w:rPr>
          <w:rFonts w:ascii="Calibri" w:hAnsi="Calibri" w:cs="Arial"/>
          <w:color w:val="000000"/>
        </w:rPr>
        <w:t> </w:t>
      </w:r>
    </w:p>
    <w:p w14:paraId="26FAB418" w14:textId="77777777" w:rsidR="006C181C" w:rsidRPr="00F93D09" w:rsidRDefault="006C181C" w:rsidP="005B523E">
      <w:pPr>
        <w:pStyle w:val="Par-num"/>
        <w:ind w:left="0" w:firstLine="0"/>
        <w:rPr>
          <w:rFonts w:ascii="Calibri" w:hAnsi="Calibri"/>
        </w:rPr>
      </w:pPr>
      <w:r w:rsidRPr="00F93D09">
        <w:rPr>
          <w:rFonts w:ascii="Calibri" w:hAnsi="Calibri"/>
          <w:color w:val="101010"/>
          <w:spacing w:val="-6"/>
          <w:kern w:val="1"/>
        </w:rPr>
        <w:t xml:space="preserve">The Implementing Partner shall: (a) conduct project and </w:t>
      </w:r>
      <w:proofErr w:type="spellStart"/>
      <w:r w:rsidRPr="00F93D09">
        <w:rPr>
          <w:rFonts w:ascii="Calibri" w:hAnsi="Calibri"/>
          <w:color w:val="101010"/>
          <w:spacing w:val="-6"/>
          <w:kern w:val="1"/>
        </w:rPr>
        <w:t>programme</w:t>
      </w:r>
      <w:proofErr w:type="spellEnd"/>
      <w:r w:rsidRPr="00F93D09">
        <w:rPr>
          <w:rFonts w:ascii="Calibri" w:hAnsi="Calibri"/>
          <w:color w:val="101010"/>
          <w:spacing w:val="-6"/>
          <w:kern w:val="1"/>
        </w:rPr>
        <w:t xml:space="preserve">-related activities in a manner consistent with the UNDP Social and Environmental Standards, (b) implement any management or mitigation plan prepared for the project or </w:t>
      </w:r>
      <w:proofErr w:type="spellStart"/>
      <w:r w:rsidRPr="00F93D09">
        <w:rPr>
          <w:rFonts w:ascii="Calibri" w:hAnsi="Calibri"/>
          <w:color w:val="101010"/>
          <w:spacing w:val="-6"/>
          <w:kern w:val="1"/>
        </w:rPr>
        <w:t>programme</w:t>
      </w:r>
      <w:proofErr w:type="spellEnd"/>
      <w:r w:rsidRPr="00F93D09">
        <w:rPr>
          <w:rFonts w:ascii="Calibri" w:hAnsi="Calibri"/>
          <w:color w:val="101010"/>
          <w:spacing w:val="-6"/>
          <w:kern w:val="1"/>
        </w:rPr>
        <w:t xml:space="preserve"> to comply with such standards, and (c) engage in a constructive and timely manner to address any concerns and complaints raised through the Accountability Mechanism. </w:t>
      </w:r>
      <w:r w:rsidRPr="00F93D09">
        <w:rPr>
          <w:rFonts w:ascii="Calibri" w:hAnsi="Calibri"/>
          <w:color w:val="141414"/>
          <w:spacing w:val="-4"/>
        </w:rPr>
        <w:t>UNDP</w:t>
      </w:r>
      <w:r w:rsidRPr="00F93D09">
        <w:rPr>
          <w:rFonts w:ascii="Calibri" w:hAnsi="Calibri"/>
        </w:rPr>
        <w:t xml:space="preserve"> will seek to ensure that communities and other project stakeholders are informed of and have access to the Accountability Mechanism. </w:t>
      </w:r>
    </w:p>
    <w:p w14:paraId="7ADBB12A" w14:textId="77777777" w:rsidR="006C181C" w:rsidRPr="00F93D09" w:rsidRDefault="006C181C" w:rsidP="005B523E">
      <w:pPr>
        <w:pStyle w:val="Par-num"/>
        <w:ind w:left="0" w:firstLine="0"/>
        <w:rPr>
          <w:rFonts w:ascii="Calibri" w:hAnsi="Calibri" w:cs="Arial"/>
          <w:spacing w:val="-4"/>
        </w:rPr>
      </w:pPr>
      <w:r w:rsidRPr="00F93D09">
        <w:rPr>
          <w:rFonts w:ascii="Calibri" w:hAnsi="Calibri" w:cs="Arial"/>
          <w:spacing w:val="-4"/>
        </w:rPr>
        <w:t xml:space="preserve">All signatories to the Project Document shall cooperate in good faith with any exercise to evaluate any </w:t>
      </w:r>
      <w:proofErr w:type="spellStart"/>
      <w:r w:rsidRPr="00F93D09">
        <w:rPr>
          <w:rFonts w:ascii="Calibri" w:hAnsi="Calibri" w:cs="Arial"/>
          <w:spacing w:val="-4"/>
        </w:rPr>
        <w:t>programme</w:t>
      </w:r>
      <w:proofErr w:type="spellEnd"/>
      <w:r w:rsidRPr="00F93D09">
        <w:rPr>
          <w:rFonts w:ascii="Calibri" w:hAnsi="Calibri" w:cs="Arial"/>
          <w:spacing w:val="-4"/>
        </w:rPr>
        <w:t xml:space="preserve"> or project-related commitments or compliance with the UNDP Social and Environmental Standards. This includes providing access to project sites, relevant personnel, information, and documentation.</w:t>
      </w:r>
    </w:p>
    <w:p w14:paraId="59289E27" w14:textId="77777777" w:rsidR="006C181C" w:rsidRPr="00F93D09" w:rsidRDefault="006C181C" w:rsidP="005B523E">
      <w:pPr>
        <w:pStyle w:val="Par-num"/>
        <w:ind w:left="0" w:firstLine="0"/>
        <w:rPr>
          <w:rFonts w:eastAsia="Calibri" w:cs="Arial"/>
          <w:color w:val="000000"/>
        </w:rPr>
      </w:pPr>
      <w:r w:rsidRPr="00F93D09">
        <w:rPr>
          <w:rFonts w:eastAsia="Calibri" w:cs="Arial"/>
          <w:color w:val="000000"/>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06482ECA" w14:textId="77777777" w:rsidR="006C181C" w:rsidRPr="00F93D09" w:rsidRDefault="006C181C" w:rsidP="006C181C">
      <w:pPr>
        <w:autoSpaceDE w:val="0"/>
        <w:autoSpaceDN w:val="0"/>
        <w:adjustRightInd w:val="0"/>
        <w:spacing w:after="0"/>
        <w:ind w:left="360"/>
        <w:rPr>
          <w:rFonts w:eastAsia="Calibri" w:cs="Arial"/>
          <w:color w:val="000000"/>
          <w:szCs w:val="20"/>
        </w:rPr>
      </w:pPr>
    </w:p>
    <w:p w14:paraId="1A37AF16" w14:textId="77777777" w:rsidR="006C181C" w:rsidRPr="00F93D09" w:rsidRDefault="006C181C" w:rsidP="005B523E">
      <w:pPr>
        <w:pStyle w:val="Par-num"/>
        <w:ind w:left="0" w:firstLine="0"/>
        <w:rPr>
          <w:rFonts w:eastAsia="Calibri" w:cs="Arial"/>
          <w:color w:val="000000"/>
        </w:rPr>
      </w:pPr>
      <w:r w:rsidRPr="00F93D09">
        <w:rPr>
          <w:rFonts w:eastAsia="Calibri" w:cs="Arial"/>
          <w:color w:val="000000"/>
        </w:rPr>
        <w:t xml:space="preserve">The requirements of the following documents, then in force at the time of signature of the Project Document, apply to the Implementing Partner: </w:t>
      </w:r>
      <w:r w:rsidRPr="00F93D09">
        <w:rPr>
          <w:rFonts w:eastAsia="Calibri" w:cs="Arial"/>
          <w:bCs/>
          <w:color w:val="000000"/>
        </w:rPr>
        <w:t>(a)</w:t>
      </w:r>
      <w:r w:rsidRPr="00F93D09">
        <w:rPr>
          <w:rFonts w:eastAsia="Calibri" w:cs="Arial"/>
          <w:b/>
          <w:bCs/>
          <w:color w:val="000000"/>
        </w:rPr>
        <w:t xml:space="preserve"> </w:t>
      </w:r>
      <w:r w:rsidRPr="00F93D09">
        <w:rPr>
          <w:rFonts w:eastAsia="Calibri" w:cs="Arial"/>
          <w:color w:val="000000"/>
        </w:rPr>
        <w:t xml:space="preserve">UNDP Policy on Fraud and other Corrupt Practices and </w:t>
      </w:r>
      <w:r w:rsidRPr="00F93D09">
        <w:rPr>
          <w:rFonts w:eastAsia="Calibri" w:cs="Arial"/>
          <w:bCs/>
          <w:color w:val="000000"/>
        </w:rPr>
        <w:t>(b)</w:t>
      </w:r>
      <w:r w:rsidRPr="00F93D09">
        <w:rPr>
          <w:rFonts w:eastAsia="Calibri" w:cs="Arial"/>
          <w:b/>
          <w:bCs/>
          <w:color w:val="000000"/>
        </w:rPr>
        <w:t xml:space="preserve"> </w:t>
      </w:r>
      <w:r w:rsidRPr="00F93D09">
        <w:rPr>
          <w:rFonts w:eastAsia="Calibri" w:cs="Arial"/>
          <w:color w:val="000000"/>
        </w:rPr>
        <w:t xml:space="preserve">UNDP Office of Audit and Investigations Investigation Guidelines. </w:t>
      </w:r>
      <w:r w:rsidRPr="00F93D09">
        <w:rPr>
          <w:rFonts w:eastAsia="Calibri" w:cs="Arial"/>
        </w:rPr>
        <w:t xml:space="preserve">The Implementing Partner agrees to the requirements of the above documents, which are an integral part of this Project Document and are available online at www.undp.org. </w:t>
      </w:r>
    </w:p>
    <w:p w14:paraId="65449F34" w14:textId="77777777" w:rsidR="006C181C" w:rsidRPr="00F93D09" w:rsidRDefault="006C181C" w:rsidP="006C181C">
      <w:pPr>
        <w:spacing w:after="0"/>
        <w:ind w:left="360"/>
        <w:rPr>
          <w:rFonts w:cs="Arial"/>
          <w:color w:val="000000"/>
          <w:szCs w:val="20"/>
        </w:rPr>
      </w:pPr>
    </w:p>
    <w:p w14:paraId="149C8148" w14:textId="77777777" w:rsidR="006C181C" w:rsidRPr="00F93D09" w:rsidRDefault="006C181C" w:rsidP="005B523E">
      <w:pPr>
        <w:pStyle w:val="Par-num"/>
        <w:ind w:left="0" w:firstLine="0"/>
        <w:rPr>
          <w:rFonts w:cs="Arial"/>
          <w:color w:val="000000"/>
        </w:rPr>
      </w:pPr>
      <w:r w:rsidRPr="00F93D09">
        <w:rPr>
          <w:rFonts w:cs="Arial"/>
          <w:color w:val="000000"/>
        </w:rPr>
        <w:t xml:space="preserve">In the event that an investigation is required, UNDP has the obligation to conduct investigations relating to any aspect of UNDP projects and </w:t>
      </w:r>
      <w:proofErr w:type="spellStart"/>
      <w:r w:rsidRPr="00F93D09">
        <w:rPr>
          <w:rFonts w:cs="Arial"/>
          <w:color w:val="000000"/>
        </w:rPr>
        <w:t>programmes</w:t>
      </w:r>
      <w:proofErr w:type="spellEnd"/>
      <w:r w:rsidRPr="00F93D09">
        <w:rPr>
          <w:rFonts w:cs="Arial"/>
          <w:color w:val="000000"/>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F93D09">
        <w:rPr>
          <w:rFonts w:eastAsia="Calibri" w:cs="Arial"/>
          <w:color w:val="000000"/>
        </w:rPr>
        <w:t xml:space="preserve"> </w:t>
      </w:r>
      <w:r w:rsidRPr="00F93D09">
        <w:rPr>
          <w:rFonts w:cs="Arial"/>
          <w:color w:val="000000"/>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53187681" w14:textId="77777777" w:rsidR="006C181C" w:rsidRPr="00F93D09" w:rsidRDefault="006C181C" w:rsidP="006C181C">
      <w:pPr>
        <w:spacing w:after="0"/>
        <w:ind w:left="360"/>
        <w:rPr>
          <w:rFonts w:eastAsia="Calibri" w:cs="Arial"/>
          <w:color w:val="000000"/>
          <w:szCs w:val="20"/>
        </w:rPr>
      </w:pPr>
    </w:p>
    <w:p w14:paraId="6C871A69" w14:textId="77777777" w:rsidR="006C181C" w:rsidRPr="00F93D09" w:rsidRDefault="006C181C" w:rsidP="005B523E">
      <w:pPr>
        <w:pStyle w:val="Par-num"/>
        <w:ind w:left="0" w:firstLine="0"/>
        <w:rPr>
          <w:rFonts w:asciiTheme="minorHAnsi" w:hAnsiTheme="minorHAnsi" w:cstheme="minorHAnsi"/>
        </w:rPr>
      </w:pPr>
      <w:r w:rsidRPr="00F93D09">
        <w:rPr>
          <w:rFonts w:asciiTheme="minorHAnsi" w:hAnsiTheme="minorHAnsi" w:cstheme="minorHAnsi"/>
        </w:rPr>
        <w:t>The signatories to this Project Document will promptly inform one another in case of any incidence of inappropriate use of funds, or credible allegation of fraud or corruption with due confidentiality.</w:t>
      </w:r>
    </w:p>
    <w:p w14:paraId="160D2F66" w14:textId="77777777" w:rsidR="006C181C" w:rsidRPr="00F93D09" w:rsidRDefault="006C181C" w:rsidP="006C181C">
      <w:pPr>
        <w:spacing w:after="0"/>
        <w:ind w:left="360"/>
        <w:rPr>
          <w:rFonts w:asciiTheme="minorHAnsi" w:hAnsiTheme="minorHAnsi" w:cstheme="minorHAnsi"/>
          <w:szCs w:val="20"/>
        </w:rPr>
      </w:pPr>
    </w:p>
    <w:p w14:paraId="12E01C45" w14:textId="77777777" w:rsidR="003E5768" w:rsidRPr="00F93D09" w:rsidRDefault="006C181C" w:rsidP="005B523E">
      <w:pPr>
        <w:pStyle w:val="Par-num"/>
        <w:ind w:left="0" w:firstLine="0"/>
        <w:rPr>
          <w:rFonts w:asciiTheme="minorHAnsi" w:eastAsia="Calibri" w:hAnsiTheme="minorHAnsi" w:cstheme="minorHAnsi"/>
          <w:color w:val="000000"/>
        </w:rPr>
      </w:pPr>
      <w:r w:rsidRPr="00F93D09">
        <w:rPr>
          <w:rFonts w:asciiTheme="minorHAnsi" w:hAnsiTheme="minorHAnsi" w:cstheme="minorHAnsi"/>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3AA95018" w14:textId="77777777" w:rsidR="003E5768" w:rsidRPr="00F93D09" w:rsidRDefault="003E5768" w:rsidP="003E5768">
      <w:pPr>
        <w:spacing w:after="0"/>
        <w:ind w:left="360"/>
        <w:rPr>
          <w:rFonts w:asciiTheme="minorHAnsi" w:hAnsiTheme="minorHAnsi" w:cstheme="minorHAnsi"/>
          <w:i/>
          <w:szCs w:val="20"/>
        </w:rPr>
      </w:pPr>
    </w:p>
    <w:p w14:paraId="0C727812" w14:textId="77777777" w:rsidR="006C181C" w:rsidRPr="00F93D09" w:rsidRDefault="006C181C" w:rsidP="005B523E">
      <w:pPr>
        <w:pStyle w:val="Par-num"/>
        <w:ind w:left="0" w:firstLine="0"/>
        <w:rPr>
          <w:rFonts w:asciiTheme="minorHAnsi" w:eastAsia="Calibri" w:hAnsiTheme="minorHAnsi" w:cstheme="minorHAnsi"/>
          <w:color w:val="000000"/>
        </w:rPr>
      </w:pPr>
      <w:r w:rsidRPr="00F93D09">
        <w:rPr>
          <w:rFonts w:asciiTheme="minorHAnsi" w:hAnsiTheme="minorHAnsi" w:cstheme="minorHAnsi"/>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1E750BBB" w14:textId="77777777" w:rsidR="006C181C" w:rsidRPr="00F93D09" w:rsidRDefault="006C181C" w:rsidP="006C181C">
      <w:pPr>
        <w:spacing w:after="0"/>
        <w:ind w:left="360"/>
        <w:rPr>
          <w:rFonts w:asciiTheme="minorHAnsi" w:hAnsiTheme="minorHAnsi" w:cstheme="minorHAnsi"/>
          <w:szCs w:val="20"/>
        </w:rPr>
      </w:pPr>
    </w:p>
    <w:p w14:paraId="0B4FB976" w14:textId="77777777" w:rsidR="006C181C" w:rsidRPr="00F93D09" w:rsidRDefault="006C181C" w:rsidP="006C181C">
      <w:pPr>
        <w:spacing w:after="0"/>
        <w:ind w:left="360"/>
        <w:rPr>
          <w:rFonts w:cs="Arial"/>
          <w:szCs w:val="20"/>
        </w:rPr>
      </w:pPr>
      <w:r w:rsidRPr="00F93D09">
        <w:rPr>
          <w:rFonts w:cs="Arial"/>
          <w:szCs w:val="20"/>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0C8AA402" w14:textId="77777777" w:rsidR="006C181C" w:rsidRPr="00F93D09" w:rsidRDefault="006C181C" w:rsidP="006C181C">
      <w:pPr>
        <w:spacing w:after="0"/>
        <w:ind w:left="360"/>
        <w:rPr>
          <w:rFonts w:cs="Arial"/>
          <w:szCs w:val="20"/>
        </w:rPr>
      </w:pPr>
    </w:p>
    <w:p w14:paraId="3DC2A6C9" w14:textId="77777777" w:rsidR="006C181C" w:rsidRPr="00F93D09" w:rsidRDefault="006C181C" w:rsidP="006C181C">
      <w:pPr>
        <w:spacing w:after="0"/>
        <w:ind w:left="360"/>
        <w:rPr>
          <w:rFonts w:eastAsia="Calibri" w:cs="Arial"/>
          <w:color w:val="000000"/>
          <w:szCs w:val="20"/>
        </w:rPr>
      </w:pPr>
      <w:r w:rsidRPr="00F93D09">
        <w:rPr>
          <w:rFonts w:cs="Arial"/>
          <w:i/>
          <w:szCs w:val="20"/>
          <w:u w:val="single"/>
        </w:rPr>
        <w:t>Note</w:t>
      </w:r>
      <w:r w:rsidRPr="00F93D09">
        <w:rPr>
          <w:rFonts w:cs="Arial"/>
          <w:i/>
          <w:szCs w:val="20"/>
        </w:rPr>
        <w:t>:</w:t>
      </w:r>
      <w:r w:rsidRPr="00F93D09">
        <w:rPr>
          <w:rFonts w:cs="Arial"/>
          <w:szCs w:val="20"/>
        </w:rPr>
        <w:t xml:space="preserve">  The term “Project Document” as used in this clause shall be deemed to include any relevant subsidiary agreement further to the Project Document, including those with responsible parties, subcontractors and sub-recipients.</w:t>
      </w:r>
    </w:p>
    <w:p w14:paraId="6F85407D" w14:textId="77777777" w:rsidR="006C181C" w:rsidRPr="00F93D09" w:rsidRDefault="006C181C" w:rsidP="006C181C">
      <w:pPr>
        <w:spacing w:after="0"/>
        <w:ind w:left="360"/>
        <w:rPr>
          <w:rFonts w:cs="Arial"/>
          <w:szCs w:val="20"/>
        </w:rPr>
      </w:pPr>
    </w:p>
    <w:p w14:paraId="6607E296" w14:textId="77777777" w:rsidR="006C181C" w:rsidRPr="00F93D09" w:rsidRDefault="006C181C" w:rsidP="005B523E">
      <w:pPr>
        <w:pStyle w:val="Par-num"/>
        <w:ind w:left="0" w:firstLine="0"/>
        <w:rPr>
          <w:rFonts w:cs="Arial"/>
        </w:rPr>
      </w:pPr>
      <w:r w:rsidRPr="00F93D09">
        <w:rPr>
          <w:rFonts w:cs="Arial"/>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578C72FA" w14:textId="77777777" w:rsidR="006C181C" w:rsidRPr="00F93D09" w:rsidRDefault="006C181C" w:rsidP="006C181C">
      <w:pPr>
        <w:spacing w:after="0"/>
        <w:ind w:left="360"/>
        <w:rPr>
          <w:rFonts w:cs="Arial"/>
          <w:szCs w:val="20"/>
        </w:rPr>
      </w:pPr>
    </w:p>
    <w:p w14:paraId="4223BC88" w14:textId="77777777" w:rsidR="006C181C" w:rsidRPr="00F93D09" w:rsidRDefault="006C181C" w:rsidP="005B523E">
      <w:pPr>
        <w:pStyle w:val="Par-num"/>
        <w:ind w:left="0" w:firstLine="0"/>
        <w:rPr>
          <w:rFonts w:cs="Arial"/>
        </w:rPr>
      </w:pPr>
      <w:r w:rsidRPr="00F93D09">
        <w:rPr>
          <w:rFonts w:cs="Arial"/>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700493D5" w14:textId="77777777" w:rsidR="006C181C" w:rsidRPr="00F93D09" w:rsidRDefault="006C181C" w:rsidP="006C181C">
      <w:pPr>
        <w:spacing w:after="0"/>
        <w:ind w:left="360"/>
        <w:rPr>
          <w:rFonts w:cs="Arial"/>
          <w:szCs w:val="20"/>
        </w:rPr>
      </w:pPr>
    </w:p>
    <w:p w14:paraId="7AA837D4" w14:textId="77777777" w:rsidR="006C181C" w:rsidRPr="00F93D09" w:rsidRDefault="006C181C" w:rsidP="005B523E">
      <w:pPr>
        <w:pStyle w:val="Par-num"/>
        <w:ind w:left="0" w:firstLine="0"/>
        <w:rPr>
          <w:rFonts w:cs="Arial"/>
        </w:rPr>
      </w:pPr>
      <w:r w:rsidRPr="00F93D09">
        <w:rPr>
          <w:rFonts w:cs="Arial"/>
        </w:rPr>
        <w:t xml:space="preserve">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w:t>
      </w:r>
      <w:r w:rsidRPr="00F93D09">
        <w:rPr>
          <w:rFonts w:cs="Arial"/>
          <w:i/>
        </w:rPr>
        <w:t>mutatis mutandis</w:t>
      </w:r>
      <w:r w:rsidRPr="00F93D09">
        <w:rPr>
          <w:rFonts w:cs="Arial"/>
        </w:rPr>
        <w:t>, in all sub-contracts or sub-agreements entered into further to this Project Document.</w:t>
      </w:r>
    </w:p>
    <w:p w14:paraId="2272BE1F" w14:textId="77777777" w:rsidR="00210381" w:rsidRPr="00F93D09" w:rsidRDefault="00210381" w:rsidP="006C181C">
      <w:pPr>
        <w:rPr>
          <w:rFonts w:cs="Arial"/>
          <w:b/>
          <w:szCs w:val="20"/>
        </w:rPr>
      </w:pPr>
    </w:p>
    <w:p w14:paraId="5F66A0A7" w14:textId="77777777" w:rsidR="006C181C" w:rsidRPr="00F93D09" w:rsidRDefault="006C181C" w:rsidP="006C181C">
      <w:pPr>
        <w:rPr>
          <w:szCs w:val="20"/>
        </w:rPr>
      </w:pPr>
    </w:p>
    <w:p w14:paraId="7F2E170F" w14:textId="77777777" w:rsidR="00872F38" w:rsidRPr="00F93D09" w:rsidRDefault="006C181C" w:rsidP="006C181C">
      <w:pPr>
        <w:rPr>
          <w:rFonts w:cs="Arial"/>
          <w:szCs w:val="20"/>
        </w:rPr>
      </w:pPr>
      <w:r w:rsidRPr="00F93D09">
        <w:br w:type="page"/>
      </w:r>
    </w:p>
    <w:p w14:paraId="263785F9" w14:textId="77777777" w:rsidR="003E3ABA" w:rsidRPr="00F93D09" w:rsidRDefault="003E3ABA" w:rsidP="003B2A79">
      <w:pPr>
        <w:pStyle w:val="Heading1"/>
        <w:spacing w:before="0" w:after="60"/>
        <w:rPr>
          <w:rFonts w:ascii="Calibri" w:hAnsi="Calibri"/>
        </w:rPr>
      </w:pPr>
      <w:bookmarkStart w:id="60" w:name="_Toc54696094"/>
      <w:bookmarkStart w:id="61" w:name="_Toc70099716"/>
      <w:r w:rsidRPr="00F93D09">
        <w:rPr>
          <w:rFonts w:ascii="Calibri" w:hAnsi="Calibri"/>
        </w:rPr>
        <w:lastRenderedPageBreak/>
        <w:t>Mandatory Annexes</w:t>
      </w:r>
      <w:bookmarkEnd w:id="60"/>
      <w:bookmarkEnd w:id="61"/>
    </w:p>
    <w:p w14:paraId="3B1B6E1C" w14:textId="77777777" w:rsidR="00FD462B" w:rsidRPr="00F93D09" w:rsidRDefault="00FD462B" w:rsidP="00FD462B"/>
    <w:p w14:paraId="487E1552" w14:textId="73577963" w:rsidR="00C13BA9" w:rsidRPr="00F93D09" w:rsidRDefault="00C13BA9" w:rsidP="00EE066E">
      <w:pPr>
        <w:pStyle w:val="ListParagraph"/>
        <w:numPr>
          <w:ilvl w:val="0"/>
          <w:numId w:val="9"/>
        </w:numPr>
        <w:spacing w:after="120"/>
        <w:rPr>
          <w:rFonts w:ascii="Calibri" w:hAnsi="Calibri"/>
          <w:sz w:val="20"/>
          <w:szCs w:val="20"/>
        </w:rPr>
      </w:pPr>
      <w:r w:rsidRPr="00F93D09">
        <w:rPr>
          <w:rFonts w:ascii="Calibri" w:hAnsi="Calibri"/>
          <w:sz w:val="20"/>
          <w:szCs w:val="20"/>
        </w:rPr>
        <w:t>GEF Budget Template</w:t>
      </w:r>
      <w:r w:rsidR="0082656E" w:rsidRPr="00F93D09">
        <w:rPr>
          <w:rFonts w:ascii="Calibri" w:hAnsi="Calibri"/>
          <w:sz w:val="20"/>
          <w:szCs w:val="20"/>
        </w:rPr>
        <w:t xml:space="preserve"> (available from BPP</w:t>
      </w:r>
      <w:r w:rsidR="00B62177" w:rsidRPr="00F93D09">
        <w:rPr>
          <w:rFonts w:ascii="Calibri" w:hAnsi="Calibri"/>
          <w:sz w:val="20"/>
          <w:szCs w:val="20"/>
        </w:rPr>
        <w:t>S</w:t>
      </w:r>
      <w:r w:rsidR="0082656E" w:rsidRPr="00F93D09">
        <w:rPr>
          <w:rFonts w:ascii="Calibri" w:hAnsi="Calibri"/>
          <w:sz w:val="20"/>
          <w:szCs w:val="20"/>
        </w:rPr>
        <w:t xml:space="preserve"> NCE-VF)</w:t>
      </w:r>
    </w:p>
    <w:p w14:paraId="6136E065" w14:textId="5B2FC4B3" w:rsidR="004A046B" w:rsidRPr="00F93D09" w:rsidRDefault="004A046B" w:rsidP="00EE066E">
      <w:pPr>
        <w:pStyle w:val="ListParagraph"/>
        <w:numPr>
          <w:ilvl w:val="0"/>
          <w:numId w:val="9"/>
        </w:numPr>
        <w:spacing w:after="120"/>
        <w:rPr>
          <w:rFonts w:ascii="Calibri" w:hAnsi="Calibri"/>
          <w:sz w:val="20"/>
          <w:szCs w:val="20"/>
        </w:rPr>
      </w:pPr>
      <w:r w:rsidRPr="00F93D09">
        <w:rPr>
          <w:rFonts w:ascii="Calibri" w:hAnsi="Calibri"/>
          <w:sz w:val="20"/>
          <w:szCs w:val="20"/>
        </w:rPr>
        <w:t xml:space="preserve">Project </w:t>
      </w:r>
      <w:r w:rsidR="00D3344A">
        <w:rPr>
          <w:rFonts w:ascii="Calibri" w:hAnsi="Calibri"/>
          <w:sz w:val="20"/>
          <w:szCs w:val="20"/>
        </w:rPr>
        <w:t>m</w:t>
      </w:r>
      <w:r w:rsidRPr="00F93D09">
        <w:rPr>
          <w:rFonts w:ascii="Calibri" w:hAnsi="Calibri"/>
          <w:sz w:val="20"/>
          <w:szCs w:val="20"/>
        </w:rPr>
        <w:t>ap and geospatial coordinates of the project area</w:t>
      </w:r>
    </w:p>
    <w:p w14:paraId="114B7ACE" w14:textId="5299DCBF" w:rsidR="00FD462B" w:rsidRPr="00F93D09" w:rsidRDefault="00EB6F21" w:rsidP="00EE066E">
      <w:pPr>
        <w:pStyle w:val="ListParagraph"/>
        <w:numPr>
          <w:ilvl w:val="0"/>
          <w:numId w:val="9"/>
        </w:numPr>
        <w:spacing w:after="120"/>
        <w:rPr>
          <w:rFonts w:ascii="Calibri" w:hAnsi="Calibri"/>
          <w:sz w:val="20"/>
          <w:szCs w:val="20"/>
        </w:rPr>
      </w:pPr>
      <w:r w:rsidRPr="00F93D09">
        <w:rPr>
          <w:rFonts w:ascii="Calibri" w:hAnsi="Calibri"/>
          <w:sz w:val="20"/>
          <w:szCs w:val="20"/>
        </w:rPr>
        <w:t>Multiyear</w:t>
      </w:r>
      <w:r w:rsidR="003E3ABA" w:rsidRPr="00F93D09">
        <w:rPr>
          <w:rFonts w:ascii="Calibri" w:hAnsi="Calibri"/>
          <w:sz w:val="20"/>
          <w:szCs w:val="20"/>
        </w:rPr>
        <w:t xml:space="preserve"> Work</w:t>
      </w:r>
      <w:r w:rsidR="00004394">
        <w:rPr>
          <w:rFonts w:ascii="Calibri" w:hAnsi="Calibri"/>
          <w:sz w:val="20"/>
          <w:szCs w:val="20"/>
        </w:rPr>
        <w:t xml:space="preserve"> P</w:t>
      </w:r>
      <w:r w:rsidR="003E3ABA" w:rsidRPr="00F93D09">
        <w:rPr>
          <w:rFonts w:ascii="Calibri" w:hAnsi="Calibri"/>
          <w:sz w:val="20"/>
          <w:szCs w:val="20"/>
        </w:rPr>
        <w:t xml:space="preserve">lan </w:t>
      </w:r>
    </w:p>
    <w:p w14:paraId="17B2EAD5" w14:textId="77777777" w:rsidR="00993136" w:rsidRPr="00F93D09" w:rsidRDefault="00845DD4" w:rsidP="00EE066E">
      <w:pPr>
        <w:pStyle w:val="ListParagraph"/>
        <w:numPr>
          <w:ilvl w:val="0"/>
          <w:numId w:val="9"/>
        </w:numPr>
        <w:spacing w:after="120"/>
        <w:rPr>
          <w:rFonts w:ascii="Calibri" w:hAnsi="Calibri"/>
          <w:sz w:val="20"/>
          <w:szCs w:val="20"/>
        </w:rPr>
      </w:pPr>
      <w:r w:rsidRPr="00F93D09">
        <w:rPr>
          <w:rFonts w:ascii="Calibri" w:hAnsi="Calibri"/>
          <w:sz w:val="20"/>
          <w:szCs w:val="20"/>
        </w:rPr>
        <w:t xml:space="preserve">Monitoring Plan </w:t>
      </w:r>
    </w:p>
    <w:p w14:paraId="2CF6E1E6" w14:textId="6E90B5AD" w:rsidR="00161C3D" w:rsidRPr="00F93D09" w:rsidRDefault="00161C3D" w:rsidP="00EE066E">
      <w:pPr>
        <w:pStyle w:val="ListParagraph"/>
        <w:numPr>
          <w:ilvl w:val="0"/>
          <w:numId w:val="9"/>
        </w:numPr>
        <w:spacing w:after="120"/>
        <w:rPr>
          <w:rFonts w:asciiTheme="minorHAnsi" w:hAnsiTheme="minorHAnsi" w:cstheme="minorHAnsi"/>
          <w:sz w:val="20"/>
          <w:szCs w:val="20"/>
        </w:rPr>
      </w:pPr>
      <w:r w:rsidRPr="00F93D09">
        <w:rPr>
          <w:rFonts w:asciiTheme="minorHAnsi" w:hAnsiTheme="minorHAnsi" w:cstheme="minorHAnsi"/>
          <w:sz w:val="20"/>
          <w:szCs w:val="20"/>
        </w:rPr>
        <w:t>Social and Environmental Screening Procedure (SESP)</w:t>
      </w:r>
    </w:p>
    <w:p w14:paraId="7CBBBB06" w14:textId="5A1B3FD4" w:rsidR="006B4FD8" w:rsidRPr="00F93D09" w:rsidRDefault="006B4FD8" w:rsidP="00EE066E">
      <w:pPr>
        <w:pStyle w:val="ListParagraph"/>
        <w:numPr>
          <w:ilvl w:val="0"/>
          <w:numId w:val="9"/>
        </w:numPr>
        <w:spacing w:after="120"/>
        <w:rPr>
          <w:rFonts w:ascii="Calibri" w:hAnsi="Calibri"/>
          <w:sz w:val="20"/>
          <w:szCs w:val="20"/>
        </w:rPr>
      </w:pPr>
      <w:r w:rsidRPr="00F93D09">
        <w:rPr>
          <w:rFonts w:ascii="Calibri" w:hAnsi="Calibri"/>
          <w:sz w:val="20"/>
          <w:szCs w:val="20"/>
        </w:rPr>
        <w:t xml:space="preserve">UNDP </w:t>
      </w:r>
      <w:r w:rsidR="00E21C8E">
        <w:rPr>
          <w:rFonts w:ascii="Calibri" w:hAnsi="Calibri"/>
          <w:sz w:val="20"/>
          <w:szCs w:val="20"/>
        </w:rPr>
        <w:t>Quantum</w:t>
      </w:r>
      <w:r w:rsidRPr="00F93D09">
        <w:rPr>
          <w:rFonts w:ascii="Calibri" w:hAnsi="Calibri"/>
          <w:sz w:val="20"/>
          <w:szCs w:val="20"/>
        </w:rPr>
        <w:t xml:space="preserve"> Risk Register </w:t>
      </w:r>
    </w:p>
    <w:p w14:paraId="1BE972CE" w14:textId="77777777" w:rsidR="00E647F9" w:rsidRPr="00F93D09" w:rsidRDefault="00993136" w:rsidP="00EE066E">
      <w:pPr>
        <w:pStyle w:val="ListParagraph"/>
        <w:numPr>
          <w:ilvl w:val="0"/>
          <w:numId w:val="9"/>
        </w:numPr>
        <w:spacing w:after="120"/>
        <w:rPr>
          <w:rFonts w:ascii="Calibri" w:hAnsi="Calibri"/>
          <w:sz w:val="20"/>
          <w:szCs w:val="20"/>
        </w:rPr>
      </w:pPr>
      <w:r w:rsidRPr="00F93D09">
        <w:rPr>
          <w:rFonts w:ascii="Calibri" w:hAnsi="Calibri"/>
          <w:sz w:val="20"/>
          <w:szCs w:val="20"/>
        </w:rPr>
        <w:t xml:space="preserve">Overview of technical consultancies/subcontracts </w:t>
      </w:r>
    </w:p>
    <w:p w14:paraId="52A50B5E" w14:textId="77777777" w:rsidR="005B5F67" w:rsidRPr="00F93D09" w:rsidRDefault="005B5F67" w:rsidP="00EE066E">
      <w:pPr>
        <w:pStyle w:val="ListParagraph"/>
        <w:numPr>
          <w:ilvl w:val="0"/>
          <w:numId w:val="9"/>
        </w:numPr>
        <w:spacing w:after="120"/>
        <w:rPr>
          <w:rFonts w:ascii="Calibri" w:hAnsi="Calibri"/>
          <w:sz w:val="20"/>
          <w:szCs w:val="20"/>
        </w:rPr>
      </w:pPr>
      <w:r w:rsidRPr="00F93D09">
        <w:rPr>
          <w:rFonts w:ascii="Calibri" w:hAnsi="Calibri"/>
          <w:sz w:val="20"/>
          <w:szCs w:val="20"/>
        </w:rPr>
        <w:t xml:space="preserve">Stakeholder Engagement Plan </w:t>
      </w:r>
    </w:p>
    <w:p w14:paraId="107BF94D" w14:textId="41D72FC1" w:rsidR="00EB6F21" w:rsidRPr="00F93D09" w:rsidRDefault="00EB6F21" w:rsidP="00EE066E">
      <w:pPr>
        <w:pStyle w:val="ListParagraph"/>
        <w:numPr>
          <w:ilvl w:val="0"/>
          <w:numId w:val="9"/>
        </w:numPr>
        <w:spacing w:after="120"/>
        <w:rPr>
          <w:rFonts w:asciiTheme="minorHAnsi" w:hAnsiTheme="minorHAnsi" w:cstheme="minorHAnsi"/>
          <w:sz w:val="20"/>
          <w:szCs w:val="20"/>
        </w:rPr>
      </w:pPr>
      <w:r w:rsidRPr="00F93D09">
        <w:rPr>
          <w:rFonts w:asciiTheme="minorHAnsi" w:hAnsiTheme="minorHAnsi" w:cstheme="minorHAnsi"/>
          <w:sz w:val="20"/>
          <w:szCs w:val="20"/>
        </w:rPr>
        <w:t>Gender Analysis</w:t>
      </w:r>
      <w:r w:rsidR="00AA678A" w:rsidRPr="00F93D09">
        <w:rPr>
          <w:rFonts w:asciiTheme="minorHAnsi" w:hAnsiTheme="minorHAnsi" w:cstheme="minorHAnsi"/>
          <w:sz w:val="20"/>
          <w:szCs w:val="20"/>
        </w:rPr>
        <w:t xml:space="preserve"> and </w:t>
      </w:r>
      <w:r w:rsidR="001A0CB6" w:rsidRPr="00F93D09">
        <w:rPr>
          <w:rFonts w:asciiTheme="minorHAnsi" w:hAnsiTheme="minorHAnsi" w:cstheme="minorHAnsi"/>
          <w:sz w:val="20"/>
          <w:szCs w:val="20"/>
        </w:rPr>
        <w:t>Gender</w:t>
      </w:r>
      <w:r w:rsidRPr="00F93D09">
        <w:rPr>
          <w:rFonts w:asciiTheme="minorHAnsi" w:hAnsiTheme="minorHAnsi" w:cstheme="minorHAnsi"/>
          <w:sz w:val="20"/>
          <w:szCs w:val="20"/>
        </w:rPr>
        <w:t xml:space="preserve"> Action Plan </w:t>
      </w:r>
    </w:p>
    <w:p w14:paraId="4A93D939" w14:textId="6FDF8158" w:rsidR="00B1351F" w:rsidRPr="00F93D09" w:rsidRDefault="00B1351F" w:rsidP="00EE066E">
      <w:pPr>
        <w:pStyle w:val="ListParagraph"/>
        <w:numPr>
          <w:ilvl w:val="0"/>
          <w:numId w:val="9"/>
        </w:numPr>
        <w:spacing w:after="120"/>
        <w:rPr>
          <w:rFonts w:asciiTheme="minorHAnsi" w:hAnsiTheme="minorHAnsi" w:cstheme="minorHAnsi"/>
          <w:sz w:val="20"/>
          <w:szCs w:val="20"/>
        </w:rPr>
      </w:pPr>
      <w:r w:rsidRPr="00F93D09">
        <w:rPr>
          <w:rFonts w:asciiTheme="minorHAnsi" w:hAnsiTheme="minorHAnsi" w:cstheme="minorHAnsi"/>
          <w:sz w:val="20"/>
          <w:szCs w:val="20"/>
        </w:rPr>
        <w:t>Procurement Plan</w:t>
      </w:r>
    </w:p>
    <w:p w14:paraId="7F17C939" w14:textId="67A5B062" w:rsidR="00B56704" w:rsidRPr="00F93D09" w:rsidRDefault="00B56704" w:rsidP="00EE066E">
      <w:pPr>
        <w:pStyle w:val="ListParagraph"/>
        <w:numPr>
          <w:ilvl w:val="0"/>
          <w:numId w:val="9"/>
        </w:numPr>
        <w:spacing w:after="120"/>
        <w:rPr>
          <w:rFonts w:ascii="Calibri" w:hAnsi="Calibri"/>
          <w:sz w:val="20"/>
          <w:szCs w:val="20"/>
        </w:rPr>
      </w:pPr>
      <w:r w:rsidRPr="00F93D09">
        <w:rPr>
          <w:rFonts w:ascii="Calibri" w:hAnsi="Calibri"/>
          <w:sz w:val="20"/>
          <w:szCs w:val="20"/>
        </w:rPr>
        <w:t>GEF focal area specific annex (</w:t>
      </w:r>
      <w:r w:rsidR="00837741" w:rsidRPr="00837741">
        <w:rPr>
          <w:rFonts w:ascii="Calibri" w:hAnsi="Calibri"/>
          <w:sz w:val="20"/>
          <w:szCs w:val="20"/>
        </w:rPr>
        <w:t>Estimates of Direct and Consequential GHG Emission Reductions</w:t>
      </w:r>
      <w:r w:rsidR="008903D4">
        <w:rPr>
          <w:rFonts w:ascii="Calibri" w:hAnsi="Calibri"/>
          <w:sz w:val="20"/>
          <w:szCs w:val="20"/>
        </w:rPr>
        <w:t xml:space="preserve"> and Beneficiaries</w:t>
      </w:r>
      <w:r w:rsidRPr="00F93D09">
        <w:rPr>
          <w:rFonts w:ascii="Calibri" w:hAnsi="Calibri"/>
          <w:sz w:val="20"/>
          <w:szCs w:val="20"/>
        </w:rPr>
        <w:t xml:space="preserve">) </w:t>
      </w:r>
    </w:p>
    <w:p w14:paraId="2F2ECFD8" w14:textId="6B120003" w:rsidR="00C84063" w:rsidRPr="00F93D09" w:rsidRDefault="00C84063" w:rsidP="00EE066E">
      <w:pPr>
        <w:pStyle w:val="ListParagraph"/>
        <w:numPr>
          <w:ilvl w:val="0"/>
          <w:numId w:val="9"/>
        </w:numPr>
        <w:spacing w:after="120"/>
        <w:rPr>
          <w:rFonts w:ascii="Calibri" w:hAnsi="Calibri"/>
          <w:sz w:val="20"/>
          <w:szCs w:val="20"/>
        </w:rPr>
      </w:pPr>
      <w:r w:rsidRPr="00F93D09">
        <w:rPr>
          <w:rFonts w:asciiTheme="minorHAnsi" w:hAnsiTheme="minorHAnsi" w:cstheme="minorHAnsi"/>
          <w:sz w:val="20"/>
          <w:szCs w:val="20"/>
        </w:rPr>
        <w:t>Additional agreements</w:t>
      </w:r>
      <w:r w:rsidR="001F76A5">
        <w:rPr>
          <w:rFonts w:asciiTheme="minorHAnsi" w:hAnsiTheme="minorHAnsi" w:cstheme="minorHAnsi"/>
          <w:sz w:val="20"/>
          <w:szCs w:val="20"/>
        </w:rPr>
        <w:t xml:space="preserve"> (no additional agreements in this project)</w:t>
      </w:r>
    </w:p>
    <w:p w14:paraId="74994F13" w14:textId="1407B5D7" w:rsidR="007E03E7" w:rsidRPr="005150DA" w:rsidRDefault="009B1C64" w:rsidP="00EE066E">
      <w:pPr>
        <w:pStyle w:val="ListParagraph"/>
        <w:numPr>
          <w:ilvl w:val="0"/>
          <w:numId w:val="9"/>
        </w:numPr>
        <w:spacing w:after="120"/>
        <w:rPr>
          <w:rFonts w:asciiTheme="minorHAnsi" w:hAnsiTheme="minorHAnsi" w:cstheme="minorHAnsi"/>
          <w:sz w:val="20"/>
          <w:szCs w:val="20"/>
        </w:rPr>
      </w:pPr>
      <w:r w:rsidRPr="00AB22FD">
        <w:rPr>
          <w:rFonts w:asciiTheme="minorHAnsi" w:hAnsiTheme="minorHAnsi" w:cstheme="minorHAnsi"/>
          <w:sz w:val="20"/>
          <w:szCs w:val="20"/>
        </w:rPr>
        <w:t>GEF</w:t>
      </w:r>
      <w:r w:rsidR="00953FB6" w:rsidRPr="00AB22FD">
        <w:rPr>
          <w:rFonts w:asciiTheme="minorHAnsi" w:hAnsiTheme="minorHAnsi" w:cstheme="minorHAnsi"/>
          <w:sz w:val="20"/>
          <w:szCs w:val="20"/>
        </w:rPr>
        <w:t xml:space="preserve"> </w:t>
      </w:r>
      <w:r w:rsidRPr="00AB22FD">
        <w:rPr>
          <w:rFonts w:asciiTheme="minorHAnsi" w:hAnsiTheme="minorHAnsi" w:cstheme="minorHAnsi"/>
          <w:sz w:val="20"/>
          <w:szCs w:val="20"/>
        </w:rPr>
        <w:t>Core indicators</w:t>
      </w:r>
    </w:p>
    <w:p w14:paraId="387B8D3B" w14:textId="7F2807EE" w:rsidR="00B0710E" w:rsidRPr="00AB22FD" w:rsidRDefault="009B1C64" w:rsidP="00EE066E">
      <w:pPr>
        <w:pStyle w:val="ListParagraph"/>
        <w:numPr>
          <w:ilvl w:val="0"/>
          <w:numId w:val="9"/>
        </w:numPr>
        <w:spacing w:after="120"/>
        <w:rPr>
          <w:rFonts w:asciiTheme="minorHAnsi" w:hAnsiTheme="minorHAnsi" w:cstheme="minorHAnsi"/>
          <w:sz w:val="20"/>
          <w:szCs w:val="20"/>
        </w:rPr>
      </w:pPr>
      <w:r w:rsidRPr="00AB22FD">
        <w:rPr>
          <w:rFonts w:asciiTheme="minorHAnsi" w:hAnsiTheme="minorHAnsi" w:cstheme="minorHAnsi"/>
          <w:sz w:val="20"/>
          <w:szCs w:val="20"/>
        </w:rPr>
        <w:t>GEF Taxonomy</w:t>
      </w:r>
      <w:r w:rsidR="001A7B9D" w:rsidRPr="00AB22FD">
        <w:rPr>
          <w:rFonts w:asciiTheme="minorHAnsi" w:hAnsiTheme="minorHAnsi" w:cstheme="minorHAnsi"/>
          <w:sz w:val="20"/>
          <w:szCs w:val="20"/>
        </w:rPr>
        <w:t xml:space="preserve"> </w:t>
      </w:r>
    </w:p>
    <w:p w14:paraId="3DC53284" w14:textId="29D3F848" w:rsidR="003600D5" w:rsidRPr="00AB22FD" w:rsidRDefault="000E36D1" w:rsidP="00EE066E">
      <w:pPr>
        <w:pStyle w:val="ListParagraph"/>
        <w:numPr>
          <w:ilvl w:val="0"/>
          <w:numId w:val="9"/>
        </w:numPr>
        <w:spacing w:after="120"/>
        <w:rPr>
          <w:rFonts w:asciiTheme="minorHAnsi" w:hAnsiTheme="minorHAnsi" w:cstheme="minorHAnsi"/>
          <w:sz w:val="20"/>
          <w:szCs w:val="20"/>
        </w:rPr>
      </w:pPr>
      <w:r w:rsidRPr="00AB22FD">
        <w:rPr>
          <w:rFonts w:asciiTheme="minorHAnsi" w:hAnsiTheme="minorHAnsi" w:cstheme="minorHAnsi"/>
          <w:sz w:val="20"/>
          <w:szCs w:val="20"/>
        </w:rPr>
        <w:t>Funding scheme to public transport operators participating in e-mobility projects</w:t>
      </w:r>
    </w:p>
    <w:p w14:paraId="76E5D7B0" w14:textId="07805BA5" w:rsidR="004A046B" w:rsidRPr="00E40D61" w:rsidRDefault="004A046B" w:rsidP="004A046B">
      <w:pPr>
        <w:rPr>
          <w:i/>
        </w:rPr>
      </w:pPr>
      <w:r w:rsidRPr="00E40D61">
        <w:rPr>
          <w:i/>
        </w:rPr>
        <w:t xml:space="preserve">The following Annexes must completed/prepared as separate documents. Most must be completed early in the PPG phase to help inform the design of the project. They must be made available to the LPAC members. They do </w:t>
      </w:r>
      <w:r w:rsidRPr="00E40D61">
        <w:rPr>
          <w:i/>
          <w:u w:val="single"/>
        </w:rPr>
        <w:t xml:space="preserve">not </w:t>
      </w:r>
      <w:r w:rsidRPr="00E40D61">
        <w:rPr>
          <w:i/>
        </w:rPr>
        <w:t>need to be submitted to the GEF</w:t>
      </w:r>
      <w:r w:rsidR="00C84063" w:rsidRPr="00E40D61">
        <w:rPr>
          <w:i/>
        </w:rPr>
        <w:t xml:space="preserve"> and do not need to be part of the project document that is signed by the relevant parties</w:t>
      </w:r>
      <w:r w:rsidRPr="00E40D61">
        <w:rPr>
          <w:i/>
        </w:rPr>
        <w:t>.</w:t>
      </w:r>
    </w:p>
    <w:p w14:paraId="6210A624" w14:textId="030E8A3F" w:rsidR="00A10620" w:rsidRPr="00E40D61" w:rsidRDefault="00743E41" w:rsidP="00EE066E">
      <w:pPr>
        <w:pStyle w:val="ListParagraph"/>
        <w:numPr>
          <w:ilvl w:val="0"/>
          <w:numId w:val="9"/>
        </w:numPr>
        <w:spacing w:after="120"/>
        <w:rPr>
          <w:rFonts w:asciiTheme="minorHAnsi" w:hAnsiTheme="minorHAnsi" w:cstheme="minorHAnsi"/>
          <w:sz w:val="20"/>
          <w:szCs w:val="20"/>
        </w:rPr>
      </w:pPr>
      <w:hyperlink r:id="rId26" w:history="1">
        <w:r w:rsidR="008D7547" w:rsidRPr="00E40D61">
          <w:rPr>
            <w:rStyle w:val="Hyperlink"/>
            <w:rFonts w:asciiTheme="minorHAnsi" w:hAnsiTheme="minorHAnsi" w:cstheme="minorHAnsi"/>
            <w:sz w:val="20"/>
            <w:szCs w:val="20"/>
          </w:rPr>
          <w:t>P</w:t>
        </w:r>
        <w:r w:rsidR="004A046B" w:rsidRPr="00E40D61">
          <w:rPr>
            <w:rStyle w:val="Hyperlink"/>
            <w:rFonts w:asciiTheme="minorHAnsi" w:hAnsiTheme="minorHAnsi" w:cstheme="minorHAnsi"/>
            <w:sz w:val="20"/>
            <w:szCs w:val="20"/>
          </w:rPr>
          <w:t>artners Capacity Assessment Tool and HACT assessment</w:t>
        </w:r>
      </w:hyperlink>
      <w:r w:rsidR="00A10620" w:rsidRPr="00E40D61">
        <w:rPr>
          <w:rStyle w:val="Hyperlink"/>
          <w:rFonts w:asciiTheme="minorHAnsi" w:hAnsiTheme="minorHAnsi" w:cstheme="minorHAnsi"/>
          <w:sz w:val="20"/>
          <w:szCs w:val="20"/>
        </w:rPr>
        <w:t xml:space="preserve"> </w:t>
      </w:r>
      <w:r w:rsidR="00A10620" w:rsidRPr="00E40D61">
        <w:rPr>
          <w:rFonts w:asciiTheme="minorHAnsi" w:hAnsiTheme="minorHAnsi" w:cstheme="minorHAnsi"/>
          <w:sz w:val="20"/>
          <w:szCs w:val="20"/>
        </w:rPr>
        <w:t>may not be required for EAs if less tha</w:t>
      </w:r>
      <w:r w:rsidR="00C84063" w:rsidRPr="00E40D61">
        <w:rPr>
          <w:rFonts w:asciiTheme="minorHAnsi" w:hAnsiTheme="minorHAnsi" w:cstheme="minorHAnsi"/>
          <w:sz w:val="20"/>
          <w:szCs w:val="20"/>
        </w:rPr>
        <w:t>n</w:t>
      </w:r>
      <w:r w:rsidR="00A10620" w:rsidRPr="00E40D61">
        <w:rPr>
          <w:rFonts w:asciiTheme="minorHAnsi" w:hAnsiTheme="minorHAnsi" w:cstheme="minorHAnsi"/>
          <w:sz w:val="20"/>
          <w:szCs w:val="20"/>
        </w:rPr>
        <w:t xml:space="preserve"> US$300,000 will be transferred to IP</w:t>
      </w:r>
    </w:p>
    <w:p w14:paraId="5D7C3F3E" w14:textId="77777777" w:rsidR="003E3ABA" w:rsidRPr="00E40D61" w:rsidRDefault="004A046B" w:rsidP="00EE066E">
      <w:pPr>
        <w:pStyle w:val="ListParagraph"/>
        <w:numPr>
          <w:ilvl w:val="0"/>
          <w:numId w:val="9"/>
        </w:numPr>
        <w:spacing w:after="120"/>
        <w:rPr>
          <w:rFonts w:asciiTheme="minorHAnsi" w:hAnsiTheme="minorHAnsi" w:cstheme="minorHAnsi"/>
          <w:sz w:val="20"/>
          <w:szCs w:val="20"/>
        </w:rPr>
      </w:pPr>
      <w:r w:rsidRPr="00E40D61">
        <w:rPr>
          <w:rFonts w:asciiTheme="minorHAnsi" w:hAnsiTheme="minorHAnsi" w:cstheme="minorHAnsi"/>
          <w:sz w:val="20"/>
          <w:szCs w:val="20"/>
        </w:rPr>
        <w:t xml:space="preserve">UNDP Project Quality Assurance Report (to be completed in UNDP online corporate planning system) </w:t>
      </w:r>
    </w:p>
    <w:p w14:paraId="25BABFE7" w14:textId="77777777" w:rsidR="00FF52B2" w:rsidRDefault="00FF52B2" w:rsidP="00163050">
      <w:pPr>
        <w:pStyle w:val="Heading2"/>
        <w:ind w:left="0"/>
        <w:rPr>
          <w:rFonts w:asciiTheme="minorHAnsi" w:hAnsiTheme="minorHAnsi" w:cstheme="minorHAnsi"/>
          <w:sz w:val="22"/>
          <w:szCs w:val="22"/>
        </w:rPr>
      </w:pPr>
      <w:bookmarkStart w:id="62" w:name="_Toc54696095"/>
    </w:p>
    <w:p w14:paraId="01A1D09C" w14:textId="77777777" w:rsidR="00FF52B2" w:rsidRDefault="00FF52B2" w:rsidP="00163050">
      <w:pPr>
        <w:pStyle w:val="Heading2"/>
        <w:ind w:left="0"/>
        <w:rPr>
          <w:rFonts w:asciiTheme="minorHAnsi" w:hAnsiTheme="minorHAnsi" w:cstheme="minorHAnsi"/>
          <w:sz w:val="22"/>
          <w:szCs w:val="22"/>
        </w:rPr>
      </w:pPr>
    </w:p>
    <w:p w14:paraId="3E2175BE" w14:textId="77777777" w:rsidR="00FF52B2" w:rsidRDefault="00FF52B2" w:rsidP="00163050">
      <w:pPr>
        <w:pStyle w:val="Heading2"/>
        <w:ind w:left="0"/>
        <w:rPr>
          <w:rFonts w:asciiTheme="minorHAnsi" w:hAnsiTheme="minorHAnsi" w:cstheme="minorHAnsi"/>
          <w:sz w:val="22"/>
          <w:szCs w:val="22"/>
        </w:rPr>
      </w:pPr>
    </w:p>
    <w:p w14:paraId="420C1E93" w14:textId="37CC929D" w:rsidR="00CD3A17" w:rsidRDefault="00C13BA9" w:rsidP="00163050">
      <w:pPr>
        <w:pStyle w:val="Heading2"/>
        <w:ind w:left="0"/>
        <w:rPr>
          <w:rFonts w:asciiTheme="minorHAnsi" w:hAnsiTheme="minorHAnsi" w:cstheme="minorHAnsi"/>
          <w:sz w:val="22"/>
          <w:szCs w:val="22"/>
        </w:rPr>
      </w:pPr>
      <w:bookmarkStart w:id="63" w:name="_Toc70099717"/>
      <w:r w:rsidRPr="00F93D09">
        <w:rPr>
          <w:rFonts w:asciiTheme="minorHAnsi" w:hAnsiTheme="minorHAnsi" w:cstheme="minorHAnsi"/>
          <w:sz w:val="22"/>
          <w:szCs w:val="22"/>
        </w:rPr>
        <w:t>Annex 1: GEF Budget Template</w:t>
      </w:r>
      <w:bookmarkEnd w:id="62"/>
      <w:bookmarkEnd w:id="63"/>
    </w:p>
    <w:p w14:paraId="477DC9C7" w14:textId="77777777" w:rsidR="00CD3A17" w:rsidRDefault="00CD3A17" w:rsidP="00CD3A17">
      <w:r>
        <w:t>The budget, following the GEF template, is presented in the Table below.</w:t>
      </w:r>
    </w:p>
    <w:tbl>
      <w:tblPr>
        <w:tblW w:w="14154" w:type="dxa"/>
        <w:tblCellMar>
          <w:left w:w="70" w:type="dxa"/>
          <w:right w:w="70" w:type="dxa"/>
        </w:tblCellMar>
        <w:tblLook w:val="04A0" w:firstRow="1" w:lastRow="0" w:firstColumn="1" w:lastColumn="0" w:noHBand="0" w:noVBand="1"/>
      </w:tblPr>
      <w:tblGrid>
        <w:gridCol w:w="2117"/>
        <w:gridCol w:w="3118"/>
        <w:gridCol w:w="1094"/>
        <w:gridCol w:w="1134"/>
        <w:gridCol w:w="1134"/>
        <w:gridCol w:w="1134"/>
        <w:gridCol w:w="952"/>
        <w:gridCol w:w="748"/>
        <w:gridCol w:w="829"/>
        <w:gridCol w:w="952"/>
        <w:gridCol w:w="942"/>
      </w:tblGrid>
      <w:tr w:rsidR="00CD3A17" w:rsidRPr="00CD3A17" w14:paraId="093DB6FB" w14:textId="77777777" w:rsidTr="00AB2A8B">
        <w:trPr>
          <w:cantSplit/>
          <w:trHeight w:val="240"/>
          <w:tblHeader/>
        </w:trPr>
        <w:tc>
          <w:tcPr>
            <w:tcW w:w="2117" w:type="dxa"/>
            <w:vMerge w:val="restart"/>
            <w:tcBorders>
              <w:top w:val="single" w:sz="8" w:space="0" w:color="auto"/>
              <w:left w:val="single" w:sz="8" w:space="0" w:color="auto"/>
              <w:right w:val="single" w:sz="8" w:space="0" w:color="auto"/>
            </w:tcBorders>
            <w:shd w:val="clear" w:color="auto" w:fill="D5DCE4"/>
            <w:vAlign w:val="center"/>
          </w:tcPr>
          <w:p w14:paraId="37BB3E91" w14:textId="77777777" w:rsidR="00CD3A17" w:rsidRPr="00CD3A17" w:rsidRDefault="00CD3A17" w:rsidP="00CD3A17">
            <w:pPr>
              <w:spacing w:after="0"/>
              <w:jc w:val="center"/>
              <w:rPr>
                <w:rFonts w:eastAsia="Times New Roman" w:cs="Calibri"/>
                <w:b/>
                <w:bCs/>
                <w:color w:val="000000"/>
                <w:sz w:val="16"/>
                <w:szCs w:val="16"/>
                <w:lang w:val="es-ES" w:eastAsia="es-ES"/>
              </w:rPr>
            </w:pPr>
            <w:proofErr w:type="spellStart"/>
            <w:r w:rsidRPr="00CD3A17">
              <w:rPr>
                <w:rFonts w:eastAsia="Times New Roman" w:cs="Calibri"/>
                <w:b/>
                <w:bCs/>
                <w:color w:val="000000"/>
                <w:sz w:val="16"/>
                <w:szCs w:val="16"/>
                <w:lang w:val="es-ES" w:eastAsia="es-ES"/>
              </w:rPr>
              <w:t>Expenditure</w:t>
            </w:r>
            <w:proofErr w:type="spellEnd"/>
            <w:r w:rsidRPr="00CD3A17">
              <w:rPr>
                <w:rFonts w:eastAsia="Times New Roman" w:cs="Calibri"/>
                <w:b/>
                <w:bCs/>
                <w:color w:val="000000"/>
                <w:sz w:val="16"/>
                <w:szCs w:val="16"/>
                <w:lang w:val="es-ES" w:eastAsia="es-ES"/>
              </w:rPr>
              <w:t xml:space="preserve"> </w:t>
            </w:r>
            <w:proofErr w:type="spellStart"/>
            <w:r w:rsidRPr="00CD3A17">
              <w:rPr>
                <w:rFonts w:eastAsia="Times New Roman" w:cs="Calibri"/>
                <w:b/>
                <w:bCs/>
                <w:color w:val="000000"/>
                <w:sz w:val="16"/>
                <w:szCs w:val="16"/>
                <w:lang w:val="es-ES" w:eastAsia="es-ES"/>
              </w:rPr>
              <w:t>Category</w:t>
            </w:r>
            <w:proofErr w:type="spellEnd"/>
          </w:p>
        </w:tc>
        <w:tc>
          <w:tcPr>
            <w:tcW w:w="3118" w:type="dxa"/>
            <w:vMerge w:val="restart"/>
            <w:tcBorders>
              <w:top w:val="single" w:sz="8" w:space="0" w:color="auto"/>
              <w:left w:val="nil"/>
              <w:right w:val="single" w:sz="8" w:space="0" w:color="auto"/>
            </w:tcBorders>
            <w:shd w:val="clear" w:color="auto" w:fill="D5DCE4"/>
            <w:vAlign w:val="center"/>
          </w:tcPr>
          <w:p w14:paraId="255C18CB" w14:textId="77777777" w:rsidR="00CD3A17" w:rsidRPr="00CD3A17" w:rsidRDefault="00CD3A17" w:rsidP="00CD3A17">
            <w:pPr>
              <w:spacing w:after="0"/>
              <w:jc w:val="center"/>
              <w:rPr>
                <w:rFonts w:eastAsia="Times New Roman" w:cs="Calibri"/>
                <w:b/>
                <w:bCs/>
                <w:color w:val="000000"/>
                <w:sz w:val="16"/>
                <w:szCs w:val="16"/>
                <w:lang w:val="es-ES" w:eastAsia="es-ES"/>
              </w:rPr>
            </w:pPr>
            <w:proofErr w:type="spellStart"/>
            <w:r w:rsidRPr="00CD3A17">
              <w:rPr>
                <w:rFonts w:eastAsia="Times New Roman" w:cs="Calibri"/>
                <w:b/>
                <w:bCs/>
                <w:color w:val="000000"/>
                <w:sz w:val="16"/>
                <w:szCs w:val="16"/>
                <w:lang w:val="es-ES" w:eastAsia="es-ES"/>
              </w:rPr>
              <w:t>Detailed</w:t>
            </w:r>
            <w:proofErr w:type="spellEnd"/>
            <w:r w:rsidRPr="00CD3A17">
              <w:rPr>
                <w:rFonts w:eastAsia="Times New Roman" w:cs="Calibri"/>
                <w:b/>
                <w:bCs/>
                <w:color w:val="000000"/>
                <w:sz w:val="16"/>
                <w:szCs w:val="16"/>
                <w:lang w:val="es-ES" w:eastAsia="es-ES"/>
              </w:rPr>
              <w:t xml:space="preserve"> </w:t>
            </w:r>
            <w:proofErr w:type="spellStart"/>
            <w:r w:rsidRPr="00CD3A17">
              <w:rPr>
                <w:rFonts w:eastAsia="Times New Roman" w:cs="Calibri"/>
                <w:b/>
                <w:bCs/>
                <w:color w:val="000000"/>
                <w:sz w:val="16"/>
                <w:szCs w:val="16"/>
                <w:lang w:val="es-ES" w:eastAsia="es-ES"/>
              </w:rPr>
              <w:t>Description</w:t>
            </w:r>
            <w:proofErr w:type="spellEnd"/>
          </w:p>
        </w:tc>
        <w:tc>
          <w:tcPr>
            <w:tcW w:w="7025" w:type="dxa"/>
            <w:gridSpan w:val="7"/>
            <w:tcBorders>
              <w:top w:val="single" w:sz="8" w:space="0" w:color="auto"/>
              <w:left w:val="nil"/>
              <w:bottom w:val="single" w:sz="8" w:space="0" w:color="auto"/>
              <w:right w:val="single" w:sz="8" w:space="0" w:color="auto"/>
            </w:tcBorders>
            <w:shd w:val="clear" w:color="auto" w:fill="D5DCE4"/>
            <w:noWrap/>
            <w:vAlign w:val="center"/>
          </w:tcPr>
          <w:p w14:paraId="592FEE99" w14:textId="77777777" w:rsidR="00CD3A17" w:rsidRPr="00CD3A17" w:rsidRDefault="00CD3A17" w:rsidP="00CD3A17">
            <w:pPr>
              <w:spacing w:after="0"/>
              <w:ind w:firstLineChars="100" w:firstLine="161"/>
              <w:jc w:val="center"/>
              <w:rPr>
                <w:rFonts w:eastAsia="Times New Roman" w:cs="Calibri"/>
                <w:color w:val="000000"/>
                <w:sz w:val="16"/>
                <w:szCs w:val="16"/>
                <w:lang w:val="es-ES" w:eastAsia="es-ES"/>
              </w:rPr>
            </w:pPr>
            <w:proofErr w:type="spellStart"/>
            <w:r w:rsidRPr="00CD3A17">
              <w:rPr>
                <w:rFonts w:eastAsia="Times New Roman" w:cs="Calibri"/>
                <w:b/>
                <w:bCs/>
                <w:color w:val="000000"/>
                <w:sz w:val="16"/>
                <w:szCs w:val="16"/>
                <w:lang w:val="es-ES" w:eastAsia="es-ES"/>
              </w:rPr>
              <w:t>Component</w:t>
            </w:r>
            <w:proofErr w:type="spellEnd"/>
            <w:r w:rsidRPr="00CD3A17">
              <w:rPr>
                <w:rFonts w:eastAsia="Times New Roman" w:cs="Calibri"/>
                <w:b/>
                <w:bCs/>
                <w:color w:val="000000"/>
                <w:sz w:val="16"/>
                <w:szCs w:val="16"/>
                <w:lang w:val="es-ES" w:eastAsia="es-ES"/>
              </w:rPr>
              <w:t xml:space="preserve"> (</w:t>
            </w:r>
            <w:proofErr w:type="spellStart"/>
            <w:r w:rsidRPr="00CD3A17">
              <w:rPr>
                <w:rFonts w:eastAsia="Times New Roman" w:cs="Calibri"/>
                <w:b/>
                <w:bCs/>
                <w:color w:val="000000"/>
                <w:sz w:val="16"/>
                <w:szCs w:val="16"/>
                <w:lang w:val="es-ES" w:eastAsia="es-ES"/>
              </w:rPr>
              <w:t>USDeq</w:t>
            </w:r>
            <w:proofErr w:type="spellEnd"/>
            <w:r w:rsidRPr="00CD3A17">
              <w:rPr>
                <w:rFonts w:eastAsia="Times New Roman" w:cs="Calibri"/>
                <w:b/>
                <w:bCs/>
                <w:color w:val="000000"/>
                <w:sz w:val="16"/>
                <w:szCs w:val="16"/>
                <w:lang w:val="es-ES" w:eastAsia="es-ES"/>
              </w:rPr>
              <w:t>.)</w:t>
            </w:r>
          </w:p>
        </w:tc>
        <w:tc>
          <w:tcPr>
            <w:tcW w:w="952" w:type="dxa"/>
            <w:vMerge w:val="restart"/>
            <w:tcBorders>
              <w:top w:val="single" w:sz="8" w:space="0" w:color="auto"/>
              <w:left w:val="nil"/>
              <w:right w:val="single" w:sz="8" w:space="0" w:color="auto"/>
            </w:tcBorders>
            <w:shd w:val="clear" w:color="auto" w:fill="D5DCE4"/>
            <w:noWrap/>
            <w:vAlign w:val="center"/>
          </w:tcPr>
          <w:p w14:paraId="1EE14F08" w14:textId="77777777" w:rsidR="00CD3A17" w:rsidRPr="00CD3A17" w:rsidRDefault="00CD3A17" w:rsidP="00CD3A17">
            <w:pPr>
              <w:spacing w:after="0"/>
              <w:jc w:val="left"/>
              <w:rPr>
                <w:rFonts w:eastAsia="Times New Roman" w:cs="Calibri"/>
                <w:color w:val="000000"/>
                <w:sz w:val="16"/>
                <w:szCs w:val="16"/>
                <w:lang w:val="es-ES" w:eastAsia="es-ES"/>
              </w:rPr>
            </w:pPr>
            <w:r w:rsidRPr="00CD3A17">
              <w:rPr>
                <w:rFonts w:eastAsia="Times New Roman" w:cs="Calibri"/>
                <w:b/>
                <w:bCs/>
                <w:color w:val="000000"/>
                <w:sz w:val="16"/>
                <w:szCs w:val="16"/>
                <w:lang w:val="es-ES" w:eastAsia="es-ES"/>
              </w:rPr>
              <w:t>Total (</w:t>
            </w:r>
            <w:proofErr w:type="spellStart"/>
            <w:r w:rsidRPr="00CD3A17">
              <w:rPr>
                <w:rFonts w:eastAsia="Times New Roman" w:cs="Calibri"/>
                <w:b/>
                <w:bCs/>
                <w:color w:val="000000"/>
                <w:sz w:val="16"/>
                <w:szCs w:val="16"/>
                <w:lang w:val="es-ES" w:eastAsia="es-ES"/>
              </w:rPr>
              <w:t>USDeq</w:t>
            </w:r>
            <w:proofErr w:type="spellEnd"/>
            <w:r w:rsidRPr="00CD3A17">
              <w:rPr>
                <w:rFonts w:eastAsia="Times New Roman" w:cs="Calibri"/>
                <w:b/>
                <w:bCs/>
                <w:color w:val="000000"/>
                <w:sz w:val="16"/>
                <w:szCs w:val="16"/>
                <w:lang w:val="es-ES" w:eastAsia="es-ES"/>
              </w:rPr>
              <w:t>.)</w:t>
            </w:r>
          </w:p>
        </w:tc>
        <w:tc>
          <w:tcPr>
            <w:tcW w:w="942" w:type="dxa"/>
            <w:vMerge w:val="restart"/>
            <w:tcBorders>
              <w:top w:val="single" w:sz="8" w:space="0" w:color="auto"/>
              <w:left w:val="nil"/>
              <w:right w:val="single" w:sz="8" w:space="0" w:color="auto"/>
            </w:tcBorders>
            <w:shd w:val="clear" w:color="auto" w:fill="D5DCE4"/>
            <w:noWrap/>
            <w:vAlign w:val="center"/>
          </w:tcPr>
          <w:p w14:paraId="44A1AB84" w14:textId="77777777" w:rsidR="00CD3A17" w:rsidRPr="00CD3A17" w:rsidRDefault="00CD3A17" w:rsidP="00CD3A17">
            <w:pPr>
              <w:spacing w:after="0"/>
              <w:ind w:left="-133"/>
              <w:jc w:val="center"/>
              <w:rPr>
                <w:rFonts w:eastAsia="Times New Roman" w:cs="Calibri"/>
                <w:b/>
                <w:bCs/>
                <w:color w:val="000000"/>
                <w:sz w:val="16"/>
                <w:szCs w:val="16"/>
                <w:lang w:val="es-ES" w:eastAsia="es-ES"/>
              </w:rPr>
            </w:pPr>
            <w:proofErr w:type="spellStart"/>
            <w:r w:rsidRPr="00CD3A17">
              <w:rPr>
                <w:rFonts w:eastAsia="Times New Roman" w:cs="Calibri"/>
                <w:b/>
                <w:bCs/>
                <w:color w:val="000000"/>
                <w:sz w:val="16"/>
                <w:szCs w:val="16"/>
                <w:lang w:val="es-ES" w:eastAsia="es-ES"/>
              </w:rPr>
              <w:t>Responsible</w:t>
            </w:r>
            <w:proofErr w:type="spellEnd"/>
            <w:r w:rsidRPr="00CD3A17">
              <w:rPr>
                <w:rFonts w:eastAsia="Times New Roman" w:cs="Calibri"/>
                <w:b/>
                <w:bCs/>
                <w:color w:val="000000"/>
                <w:sz w:val="16"/>
                <w:szCs w:val="16"/>
                <w:lang w:val="es-ES" w:eastAsia="es-ES"/>
              </w:rPr>
              <w:t xml:space="preserve"> </w:t>
            </w:r>
            <w:proofErr w:type="spellStart"/>
            <w:r w:rsidRPr="00CD3A17">
              <w:rPr>
                <w:rFonts w:eastAsia="Times New Roman" w:cs="Calibri"/>
                <w:b/>
                <w:bCs/>
                <w:color w:val="000000"/>
                <w:sz w:val="16"/>
                <w:szCs w:val="16"/>
                <w:lang w:val="es-ES" w:eastAsia="es-ES"/>
              </w:rPr>
              <w:t>Entity</w:t>
            </w:r>
            <w:proofErr w:type="spellEnd"/>
          </w:p>
        </w:tc>
      </w:tr>
      <w:tr w:rsidR="00CD3A17" w:rsidRPr="00CD3A17" w14:paraId="386DF166" w14:textId="77777777" w:rsidTr="00AB2A8B">
        <w:trPr>
          <w:cantSplit/>
          <w:trHeight w:val="240"/>
          <w:tblHeader/>
        </w:trPr>
        <w:tc>
          <w:tcPr>
            <w:tcW w:w="2117" w:type="dxa"/>
            <w:vMerge/>
            <w:tcBorders>
              <w:left w:val="single" w:sz="8" w:space="0" w:color="auto"/>
              <w:right w:val="single" w:sz="8" w:space="0" w:color="auto"/>
            </w:tcBorders>
            <w:shd w:val="clear" w:color="auto" w:fill="auto"/>
            <w:vAlign w:val="center"/>
          </w:tcPr>
          <w:p w14:paraId="1FA16E5D" w14:textId="77777777" w:rsidR="00CD3A17" w:rsidRPr="00CD3A17" w:rsidRDefault="00CD3A17" w:rsidP="00CD3A17">
            <w:pPr>
              <w:spacing w:after="0"/>
              <w:ind w:firstLineChars="100" w:firstLine="161"/>
              <w:jc w:val="left"/>
              <w:rPr>
                <w:rFonts w:eastAsia="Times New Roman" w:cs="Calibri"/>
                <w:b/>
                <w:bCs/>
                <w:color w:val="000000"/>
                <w:sz w:val="16"/>
                <w:szCs w:val="16"/>
                <w:lang w:val="es-ES" w:eastAsia="es-ES"/>
              </w:rPr>
            </w:pPr>
          </w:p>
        </w:tc>
        <w:tc>
          <w:tcPr>
            <w:tcW w:w="3118" w:type="dxa"/>
            <w:vMerge/>
            <w:tcBorders>
              <w:left w:val="nil"/>
              <w:right w:val="single" w:sz="8" w:space="0" w:color="auto"/>
            </w:tcBorders>
            <w:shd w:val="clear" w:color="auto" w:fill="auto"/>
            <w:vAlign w:val="center"/>
          </w:tcPr>
          <w:p w14:paraId="0F139B96"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p>
        </w:tc>
        <w:tc>
          <w:tcPr>
            <w:tcW w:w="1094" w:type="dxa"/>
            <w:tcBorders>
              <w:top w:val="nil"/>
              <w:left w:val="nil"/>
              <w:bottom w:val="single" w:sz="8" w:space="0" w:color="auto"/>
              <w:right w:val="single" w:sz="8" w:space="0" w:color="auto"/>
            </w:tcBorders>
            <w:shd w:val="clear" w:color="auto" w:fill="D5DCE4"/>
            <w:noWrap/>
            <w:vAlign w:val="center"/>
          </w:tcPr>
          <w:p w14:paraId="7E448D00" w14:textId="77777777" w:rsidR="00CD3A17" w:rsidRPr="000279CE" w:rsidRDefault="00CD3A17" w:rsidP="00CD3A17">
            <w:pPr>
              <w:spacing w:after="0"/>
              <w:jc w:val="center"/>
              <w:rPr>
                <w:rFonts w:eastAsia="Times New Roman" w:cs="Calibri"/>
                <w:b/>
                <w:bCs/>
                <w:i/>
                <w:iCs/>
                <w:color w:val="000000"/>
                <w:sz w:val="16"/>
                <w:szCs w:val="16"/>
                <w:lang w:val="es-ES" w:eastAsia="es-ES"/>
              </w:rPr>
            </w:pPr>
            <w:proofErr w:type="spellStart"/>
            <w:r w:rsidRPr="000279CE">
              <w:rPr>
                <w:rFonts w:eastAsia="Times New Roman" w:cs="Calibri"/>
                <w:b/>
                <w:bCs/>
                <w:i/>
                <w:iCs/>
                <w:color w:val="000000"/>
                <w:sz w:val="16"/>
                <w:szCs w:val="16"/>
                <w:lang w:val="es-ES" w:eastAsia="es-ES"/>
              </w:rPr>
              <w:t>Component</w:t>
            </w:r>
            <w:proofErr w:type="spellEnd"/>
            <w:r w:rsidRPr="000279CE">
              <w:rPr>
                <w:rFonts w:eastAsia="Times New Roman" w:cs="Calibri"/>
                <w:b/>
                <w:bCs/>
                <w:i/>
                <w:iCs/>
                <w:color w:val="000000"/>
                <w:sz w:val="16"/>
                <w:szCs w:val="16"/>
                <w:lang w:val="es-ES" w:eastAsia="es-ES"/>
              </w:rPr>
              <w:t xml:space="preserve"> 1</w:t>
            </w:r>
          </w:p>
        </w:tc>
        <w:tc>
          <w:tcPr>
            <w:tcW w:w="1134" w:type="dxa"/>
            <w:tcBorders>
              <w:top w:val="nil"/>
              <w:left w:val="nil"/>
              <w:bottom w:val="single" w:sz="8" w:space="0" w:color="auto"/>
              <w:right w:val="single" w:sz="8" w:space="0" w:color="auto"/>
            </w:tcBorders>
            <w:shd w:val="clear" w:color="auto" w:fill="D5DCE4"/>
            <w:noWrap/>
            <w:vAlign w:val="center"/>
          </w:tcPr>
          <w:p w14:paraId="26E22C17" w14:textId="77777777" w:rsidR="00CD3A17" w:rsidRPr="000279CE" w:rsidRDefault="00CD3A17" w:rsidP="00CD3A17">
            <w:pPr>
              <w:spacing w:after="0"/>
              <w:jc w:val="center"/>
              <w:rPr>
                <w:rFonts w:eastAsia="Times New Roman" w:cs="Calibri"/>
                <w:b/>
                <w:bCs/>
                <w:i/>
                <w:iCs/>
                <w:color w:val="000000"/>
                <w:sz w:val="16"/>
                <w:szCs w:val="16"/>
                <w:lang w:val="es-ES" w:eastAsia="es-ES"/>
              </w:rPr>
            </w:pPr>
            <w:proofErr w:type="spellStart"/>
            <w:r w:rsidRPr="000279CE">
              <w:rPr>
                <w:rFonts w:eastAsia="Times New Roman" w:cs="Calibri"/>
                <w:b/>
                <w:bCs/>
                <w:i/>
                <w:iCs/>
                <w:color w:val="000000"/>
                <w:sz w:val="16"/>
                <w:szCs w:val="16"/>
                <w:lang w:val="es-ES" w:eastAsia="es-ES"/>
              </w:rPr>
              <w:t>Component</w:t>
            </w:r>
            <w:proofErr w:type="spellEnd"/>
            <w:r w:rsidRPr="000279CE">
              <w:rPr>
                <w:rFonts w:eastAsia="Times New Roman" w:cs="Calibri"/>
                <w:b/>
                <w:bCs/>
                <w:i/>
                <w:iCs/>
                <w:color w:val="000000"/>
                <w:sz w:val="16"/>
                <w:szCs w:val="16"/>
                <w:lang w:val="es-ES" w:eastAsia="es-ES"/>
              </w:rPr>
              <w:t xml:space="preserve"> 2</w:t>
            </w:r>
          </w:p>
        </w:tc>
        <w:tc>
          <w:tcPr>
            <w:tcW w:w="1134" w:type="dxa"/>
            <w:tcBorders>
              <w:top w:val="nil"/>
              <w:left w:val="nil"/>
              <w:bottom w:val="single" w:sz="8" w:space="0" w:color="auto"/>
              <w:right w:val="single" w:sz="8" w:space="0" w:color="auto"/>
            </w:tcBorders>
            <w:shd w:val="clear" w:color="auto" w:fill="D5DCE4"/>
            <w:noWrap/>
            <w:vAlign w:val="center"/>
          </w:tcPr>
          <w:p w14:paraId="4DC24832" w14:textId="77777777" w:rsidR="00CD3A17" w:rsidRPr="000279CE" w:rsidRDefault="00CD3A17" w:rsidP="00CD3A17">
            <w:pPr>
              <w:spacing w:after="0"/>
              <w:jc w:val="center"/>
              <w:rPr>
                <w:rFonts w:eastAsia="Times New Roman" w:cs="Calibri"/>
                <w:b/>
                <w:bCs/>
                <w:i/>
                <w:iCs/>
                <w:color w:val="000000"/>
                <w:sz w:val="16"/>
                <w:szCs w:val="16"/>
                <w:lang w:val="es-ES" w:eastAsia="es-ES"/>
              </w:rPr>
            </w:pPr>
            <w:proofErr w:type="spellStart"/>
            <w:r w:rsidRPr="000279CE">
              <w:rPr>
                <w:rFonts w:eastAsia="Times New Roman" w:cs="Calibri"/>
                <w:b/>
                <w:bCs/>
                <w:i/>
                <w:iCs/>
                <w:color w:val="000000"/>
                <w:sz w:val="16"/>
                <w:szCs w:val="16"/>
                <w:lang w:val="es-ES" w:eastAsia="es-ES"/>
              </w:rPr>
              <w:t>Component</w:t>
            </w:r>
            <w:proofErr w:type="spellEnd"/>
            <w:r w:rsidRPr="000279CE">
              <w:rPr>
                <w:rFonts w:eastAsia="Times New Roman" w:cs="Calibri"/>
                <w:b/>
                <w:bCs/>
                <w:i/>
                <w:iCs/>
                <w:color w:val="000000"/>
                <w:sz w:val="16"/>
                <w:szCs w:val="16"/>
                <w:lang w:val="es-ES" w:eastAsia="es-ES"/>
              </w:rPr>
              <w:t xml:space="preserve"> 3</w:t>
            </w:r>
          </w:p>
        </w:tc>
        <w:tc>
          <w:tcPr>
            <w:tcW w:w="1134" w:type="dxa"/>
            <w:tcBorders>
              <w:top w:val="nil"/>
              <w:left w:val="nil"/>
              <w:bottom w:val="single" w:sz="8" w:space="0" w:color="auto"/>
              <w:right w:val="single" w:sz="8" w:space="0" w:color="auto"/>
            </w:tcBorders>
            <w:shd w:val="clear" w:color="auto" w:fill="D5DCE4"/>
            <w:noWrap/>
            <w:vAlign w:val="center"/>
          </w:tcPr>
          <w:p w14:paraId="315877D6" w14:textId="77777777" w:rsidR="00CD3A17" w:rsidRPr="000279CE" w:rsidRDefault="00CD3A17" w:rsidP="00CD3A17">
            <w:pPr>
              <w:spacing w:after="0"/>
              <w:jc w:val="center"/>
              <w:rPr>
                <w:rFonts w:eastAsia="Times New Roman" w:cs="Calibri"/>
                <w:b/>
                <w:bCs/>
                <w:i/>
                <w:iCs/>
                <w:color w:val="000000"/>
                <w:sz w:val="16"/>
                <w:szCs w:val="16"/>
                <w:lang w:val="es-ES" w:eastAsia="es-ES"/>
              </w:rPr>
            </w:pPr>
            <w:proofErr w:type="spellStart"/>
            <w:r w:rsidRPr="000279CE">
              <w:rPr>
                <w:rFonts w:eastAsia="Times New Roman" w:cs="Calibri"/>
                <w:b/>
                <w:bCs/>
                <w:i/>
                <w:iCs/>
                <w:color w:val="000000"/>
                <w:sz w:val="16"/>
                <w:szCs w:val="16"/>
                <w:lang w:val="es-ES" w:eastAsia="es-ES"/>
              </w:rPr>
              <w:t>Component</w:t>
            </w:r>
            <w:proofErr w:type="spellEnd"/>
            <w:r w:rsidRPr="000279CE">
              <w:rPr>
                <w:rFonts w:eastAsia="Times New Roman" w:cs="Calibri"/>
                <w:b/>
                <w:bCs/>
                <w:i/>
                <w:iCs/>
                <w:color w:val="000000"/>
                <w:sz w:val="16"/>
                <w:szCs w:val="16"/>
                <w:lang w:val="es-ES" w:eastAsia="es-ES"/>
              </w:rPr>
              <w:t xml:space="preserve"> 4</w:t>
            </w:r>
          </w:p>
        </w:tc>
        <w:tc>
          <w:tcPr>
            <w:tcW w:w="952" w:type="dxa"/>
            <w:vMerge w:val="restart"/>
            <w:tcBorders>
              <w:top w:val="nil"/>
              <w:left w:val="nil"/>
              <w:right w:val="single" w:sz="8" w:space="0" w:color="auto"/>
            </w:tcBorders>
            <w:shd w:val="clear" w:color="auto" w:fill="D5DCE4"/>
            <w:noWrap/>
            <w:vAlign w:val="center"/>
          </w:tcPr>
          <w:p w14:paraId="29FA2622" w14:textId="77777777" w:rsidR="00CD3A17" w:rsidRPr="00CD3A17" w:rsidRDefault="00CD3A17" w:rsidP="00CD3A17">
            <w:pPr>
              <w:spacing w:after="0"/>
              <w:jc w:val="center"/>
              <w:rPr>
                <w:rFonts w:eastAsia="Times New Roman" w:cs="Calibri"/>
                <w:b/>
                <w:bCs/>
                <w:i/>
                <w:iCs/>
                <w:color w:val="000000"/>
                <w:sz w:val="16"/>
                <w:szCs w:val="16"/>
                <w:lang w:val="es-ES" w:eastAsia="es-ES"/>
              </w:rPr>
            </w:pPr>
            <w:r w:rsidRPr="00CD3A17">
              <w:rPr>
                <w:rFonts w:eastAsia="Times New Roman" w:cs="Calibri"/>
                <w:b/>
                <w:bCs/>
                <w:i/>
                <w:iCs/>
                <w:color w:val="000000"/>
                <w:sz w:val="16"/>
                <w:szCs w:val="16"/>
                <w:lang w:val="es-ES" w:eastAsia="es-ES"/>
              </w:rPr>
              <w:t>Sub-Total</w:t>
            </w:r>
          </w:p>
        </w:tc>
        <w:tc>
          <w:tcPr>
            <w:tcW w:w="748" w:type="dxa"/>
            <w:vMerge w:val="restart"/>
            <w:tcBorders>
              <w:top w:val="nil"/>
              <w:left w:val="nil"/>
              <w:right w:val="single" w:sz="8" w:space="0" w:color="auto"/>
            </w:tcBorders>
            <w:shd w:val="clear" w:color="auto" w:fill="D5DCE4"/>
            <w:noWrap/>
            <w:vAlign w:val="center"/>
          </w:tcPr>
          <w:p w14:paraId="7C95B493" w14:textId="77777777" w:rsidR="00CD3A17" w:rsidRPr="00CD3A17" w:rsidRDefault="00CD3A17" w:rsidP="00CD3A17">
            <w:pPr>
              <w:spacing w:after="0"/>
              <w:jc w:val="center"/>
              <w:rPr>
                <w:rFonts w:eastAsia="Times New Roman" w:cs="Calibri"/>
                <w:b/>
                <w:bCs/>
                <w:i/>
                <w:iCs/>
                <w:color w:val="000000"/>
                <w:sz w:val="16"/>
                <w:szCs w:val="16"/>
                <w:lang w:val="es-ES" w:eastAsia="es-ES"/>
              </w:rPr>
            </w:pPr>
            <w:r w:rsidRPr="00CD3A17">
              <w:rPr>
                <w:rFonts w:eastAsia="Times New Roman" w:cs="Calibri"/>
                <w:b/>
                <w:bCs/>
                <w:i/>
                <w:iCs/>
                <w:color w:val="000000"/>
                <w:sz w:val="16"/>
                <w:szCs w:val="16"/>
                <w:lang w:val="es-ES" w:eastAsia="es-ES"/>
              </w:rPr>
              <w:t>M&amp;E</w:t>
            </w:r>
          </w:p>
        </w:tc>
        <w:tc>
          <w:tcPr>
            <w:tcW w:w="829" w:type="dxa"/>
            <w:vMerge w:val="restart"/>
            <w:tcBorders>
              <w:top w:val="nil"/>
              <w:left w:val="nil"/>
              <w:right w:val="single" w:sz="8" w:space="0" w:color="auto"/>
            </w:tcBorders>
            <w:shd w:val="clear" w:color="auto" w:fill="D5DCE4"/>
            <w:noWrap/>
            <w:vAlign w:val="center"/>
          </w:tcPr>
          <w:p w14:paraId="163D5D85" w14:textId="77777777" w:rsidR="00CD3A17" w:rsidRPr="00CD3A17" w:rsidRDefault="00CD3A17" w:rsidP="00CD3A17">
            <w:pPr>
              <w:spacing w:after="0"/>
              <w:jc w:val="center"/>
              <w:rPr>
                <w:rFonts w:eastAsia="Times New Roman" w:cs="Calibri"/>
                <w:b/>
                <w:bCs/>
                <w:i/>
                <w:iCs/>
                <w:color w:val="000000"/>
                <w:sz w:val="16"/>
                <w:szCs w:val="16"/>
                <w:lang w:val="es-ES" w:eastAsia="es-ES"/>
              </w:rPr>
            </w:pPr>
            <w:r w:rsidRPr="00CD3A17">
              <w:rPr>
                <w:rFonts w:eastAsia="Times New Roman" w:cs="Calibri"/>
                <w:b/>
                <w:bCs/>
                <w:i/>
                <w:iCs/>
                <w:color w:val="000000"/>
                <w:sz w:val="16"/>
                <w:szCs w:val="16"/>
                <w:lang w:val="es-ES" w:eastAsia="es-ES"/>
              </w:rPr>
              <w:t>PMC</w:t>
            </w:r>
          </w:p>
        </w:tc>
        <w:tc>
          <w:tcPr>
            <w:tcW w:w="952" w:type="dxa"/>
            <w:vMerge/>
            <w:tcBorders>
              <w:left w:val="nil"/>
              <w:right w:val="single" w:sz="8" w:space="0" w:color="auto"/>
            </w:tcBorders>
            <w:shd w:val="clear" w:color="auto" w:fill="auto"/>
            <w:noWrap/>
            <w:vAlign w:val="center"/>
          </w:tcPr>
          <w:p w14:paraId="4B39835E" w14:textId="77777777" w:rsidR="00CD3A17" w:rsidRPr="00CD3A17" w:rsidRDefault="00CD3A17" w:rsidP="00CD3A17">
            <w:pPr>
              <w:spacing w:after="0"/>
              <w:jc w:val="left"/>
              <w:rPr>
                <w:rFonts w:eastAsia="Times New Roman" w:cs="Calibri"/>
                <w:b/>
                <w:bCs/>
                <w:color w:val="000000"/>
                <w:sz w:val="16"/>
                <w:szCs w:val="16"/>
                <w:lang w:val="es-ES" w:eastAsia="es-ES"/>
              </w:rPr>
            </w:pPr>
          </w:p>
        </w:tc>
        <w:tc>
          <w:tcPr>
            <w:tcW w:w="942" w:type="dxa"/>
            <w:vMerge/>
            <w:tcBorders>
              <w:left w:val="nil"/>
              <w:right w:val="single" w:sz="8" w:space="0" w:color="auto"/>
            </w:tcBorders>
            <w:shd w:val="clear" w:color="auto" w:fill="auto"/>
            <w:noWrap/>
            <w:vAlign w:val="center"/>
          </w:tcPr>
          <w:p w14:paraId="787194FF"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p>
        </w:tc>
      </w:tr>
      <w:tr w:rsidR="00CD3A17" w:rsidRPr="00CD3A17" w14:paraId="3010E682" w14:textId="77777777" w:rsidTr="000279CE">
        <w:trPr>
          <w:cantSplit/>
          <w:trHeight w:val="240"/>
          <w:tblHeader/>
        </w:trPr>
        <w:tc>
          <w:tcPr>
            <w:tcW w:w="2117" w:type="dxa"/>
            <w:vMerge/>
            <w:tcBorders>
              <w:left w:val="single" w:sz="8" w:space="0" w:color="auto"/>
              <w:bottom w:val="single" w:sz="8" w:space="0" w:color="auto"/>
              <w:right w:val="single" w:sz="8" w:space="0" w:color="auto"/>
            </w:tcBorders>
            <w:shd w:val="clear" w:color="auto" w:fill="auto"/>
            <w:vAlign w:val="center"/>
          </w:tcPr>
          <w:p w14:paraId="6CD2AC25" w14:textId="77777777" w:rsidR="00CD3A17" w:rsidRPr="00CD3A17" w:rsidRDefault="00CD3A17" w:rsidP="00CD3A17">
            <w:pPr>
              <w:spacing w:after="0"/>
              <w:ind w:firstLineChars="100" w:firstLine="161"/>
              <w:jc w:val="left"/>
              <w:rPr>
                <w:rFonts w:eastAsia="Times New Roman" w:cs="Calibri"/>
                <w:b/>
                <w:bCs/>
                <w:color w:val="000000"/>
                <w:sz w:val="16"/>
                <w:szCs w:val="16"/>
                <w:lang w:val="es-ES" w:eastAsia="es-ES"/>
              </w:rPr>
            </w:pPr>
          </w:p>
        </w:tc>
        <w:tc>
          <w:tcPr>
            <w:tcW w:w="3118" w:type="dxa"/>
            <w:vMerge/>
            <w:tcBorders>
              <w:left w:val="nil"/>
              <w:bottom w:val="single" w:sz="8" w:space="0" w:color="auto"/>
              <w:right w:val="single" w:sz="8" w:space="0" w:color="auto"/>
            </w:tcBorders>
            <w:shd w:val="clear" w:color="auto" w:fill="auto"/>
            <w:vAlign w:val="center"/>
          </w:tcPr>
          <w:p w14:paraId="6922FC54"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p>
        </w:tc>
        <w:tc>
          <w:tcPr>
            <w:tcW w:w="1094" w:type="dxa"/>
            <w:tcBorders>
              <w:top w:val="nil"/>
              <w:left w:val="nil"/>
              <w:bottom w:val="single" w:sz="8" w:space="0" w:color="auto"/>
              <w:right w:val="single" w:sz="8" w:space="0" w:color="auto"/>
            </w:tcBorders>
            <w:shd w:val="clear" w:color="auto" w:fill="D9E2F3" w:themeFill="accent1" w:themeFillTint="33"/>
            <w:noWrap/>
            <w:vAlign w:val="center"/>
          </w:tcPr>
          <w:p w14:paraId="7E370A23" w14:textId="77777777" w:rsidR="00CD3A17" w:rsidRPr="000279CE" w:rsidRDefault="00CD3A17" w:rsidP="00CD3A17">
            <w:pPr>
              <w:spacing w:after="0"/>
              <w:jc w:val="center"/>
              <w:rPr>
                <w:rFonts w:eastAsia="Times New Roman" w:cs="Calibri"/>
                <w:b/>
                <w:bCs/>
                <w:i/>
                <w:iCs/>
                <w:color w:val="000000"/>
                <w:sz w:val="16"/>
                <w:szCs w:val="16"/>
                <w:lang w:val="es-ES" w:eastAsia="es-ES"/>
              </w:rPr>
            </w:pPr>
            <w:proofErr w:type="spellStart"/>
            <w:r w:rsidRPr="000279CE">
              <w:rPr>
                <w:rFonts w:eastAsia="Times New Roman" w:cs="Calibri"/>
                <w:b/>
                <w:bCs/>
                <w:i/>
                <w:iCs/>
                <w:color w:val="000000"/>
                <w:sz w:val="16"/>
                <w:szCs w:val="16"/>
                <w:lang w:val="es-ES" w:eastAsia="es-ES"/>
              </w:rPr>
              <w:t>Outcome</w:t>
            </w:r>
            <w:proofErr w:type="spellEnd"/>
            <w:r w:rsidRPr="000279CE">
              <w:rPr>
                <w:rFonts w:eastAsia="Times New Roman" w:cs="Calibri"/>
                <w:b/>
                <w:bCs/>
                <w:i/>
                <w:iCs/>
                <w:color w:val="000000"/>
                <w:sz w:val="16"/>
                <w:szCs w:val="16"/>
                <w:lang w:val="es-ES" w:eastAsia="es-ES"/>
              </w:rPr>
              <w:t xml:space="preserve"> 1</w:t>
            </w:r>
          </w:p>
        </w:tc>
        <w:tc>
          <w:tcPr>
            <w:tcW w:w="1134" w:type="dxa"/>
            <w:tcBorders>
              <w:top w:val="nil"/>
              <w:left w:val="nil"/>
              <w:bottom w:val="single" w:sz="8" w:space="0" w:color="auto"/>
              <w:right w:val="single" w:sz="8" w:space="0" w:color="auto"/>
            </w:tcBorders>
            <w:shd w:val="clear" w:color="auto" w:fill="D9E2F3" w:themeFill="accent1" w:themeFillTint="33"/>
            <w:noWrap/>
            <w:vAlign w:val="center"/>
          </w:tcPr>
          <w:p w14:paraId="208CE8F0" w14:textId="77777777" w:rsidR="00CD3A17" w:rsidRPr="000279CE" w:rsidRDefault="00CD3A17" w:rsidP="00CD3A17">
            <w:pPr>
              <w:spacing w:after="0"/>
              <w:jc w:val="center"/>
              <w:rPr>
                <w:rFonts w:eastAsia="Times New Roman" w:cs="Calibri"/>
                <w:b/>
                <w:bCs/>
                <w:i/>
                <w:iCs/>
                <w:color w:val="000000"/>
                <w:sz w:val="16"/>
                <w:szCs w:val="16"/>
                <w:lang w:val="es-ES" w:eastAsia="es-ES"/>
              </w:rPr>
            </w:pPr>
            <w:proofErr w:type="spellStart"/>
            <w:r w:rsidRPr="000279CE">
              <w:rPr>
                <w:rFonts w:eastAsia="Times New Roman" w:cs="Calibri"/>
                <w:b/>
                <w:bCs/>
                <w:i/>
                <w:iCs/>
                <w:color w:val="000000"/>
                <w:sz w:val="16"/>
                <w:szCs w:val="16"/>
                <w:lang w:val="es-ES" w:eastAsia="es-ES"/>
              </w:rPr>
              <w:t>Outcome</w:t>
            </w:r>
            <w:proofErr w:type="spellEnd"/>
            <w:r w:rsidRPr="000279CE">
              <w:rPr>
                <w:rFonts w:eastAsia="Times New Roman" w:cs="Calibri"/>
                <w:b/>
                <w:bCs/>
                <w:i/>
                <w:iCs/>
                <w:color w:val="000000"/>
                <w:sz w:val="16"/>
                <w:szCs w:val="16"/>
                <w:lang w:val="es-ES" w:eastAsia="es-ES"/>
              </w:rPr>
              <w:t xml:space="preserve"> 2</w:t>
            </w:r>
          </w:p>
        </w:tc>
        <w:tc>
          <w:tcPr>
            <w:tcW w:w="1134" w:type="dxa"/>
            <w:tcBorders>
              <w:top w:val="nil"/>
              <w:left w:val="nil"/>
              <w:bottom w:val="single" w:sz="8" w:space="0" w:color="auto"/>
              <w:right w:val="single" w:sz="8" w:space="0" w:color="auto"/>
            </w:tcBorders>
            <w:shd w:val="clear" w:color="auto" w:fill="D9E2F3" w:themeFill="accent1" w:themeFillTint="33"/>
            <w:noWrap/>
            <w:vAlign w:val="center"/>
          </w:tcPr>
          <w:p w14:paraId="58D0FB5B" w14:textId="77777777" w:rsidR="00CD3A17" w:rsidRPr="000279CE" w:rsidRDefault="00CD3A17" w:rsidP="00CD3A17">
            <w:pPr>
              <w:spacing w:after="0"/>
              <w:jc w:val="center"/>
              <w:rPr>
                <w:rFonts w:eastAsia="Times New Roman" w:cs="Calibri"/>
                <w:b/>
                <w:bCs/>
                <w:i/>
                <w:iCs/>
                <w:color w:val="000000"/>
                <w:sz w:val="16"/>
                <w:szCs w:val="16"/>
                <w:lang w:val="es-ES" w:eastAsia="es-ES"/>
              </w:rPr>
            </w:pPr>
            <w:proofErr w:type="spellStart"/>
            <w:r w:rsidRPr="000279CE">
              <w:rPr>
                <w:rFonts w:eastAsia="Times New Roman" w:cs="Calibri"/>
                <w:b/>
                <w:bCs/>
                <w:i/>
                <w:iCs/>
                <w:color w:val="000000"/>
                <w:sz w:val="16"/>
                <w:szCs w:val="16"/>
                <w:lang w:val="es-ES" w:eastAsia="es-ES"/>
              </w:rPr>
              <w:t>Outcome</w:t>
            </w:r>
            <w:proofErr w:type="spellEnd"/>
            <w:r w:rsidRPr="000279CE">
              <w:rPr>
                <w:rFonts w:eastAsia="Times New Roman" w:cs="Calibri"/>
                <w:b/>
                <w:bCs/>
                <w:i/>
                <w:iCs/>
                <w:color w:val="000000"/>
                <w:sz w:val="16"/>
                <w:szCs w:val="16"/>
                <w:lang w:val="es-ES" w:eastAsia="es-ES"/>
              </w:rPr>
              <w:t xml:space="preserve"> 3</w:t>
            </w:r>
          </w:p>
        </w:tc>
        <w:tc>
          <w:tcPr>
            <w:tcW w:w="1134" w:type="dxa"/>
            <w:tcBorders>
              <w:top w:val="nil"/>
              <w:left w:val="nil"/>
              <w:bottom w:val="single" w:sz="8" w:space="0" w:color="auto"/>
              <w:right w:val="single" w:sz="8" w:space="0" w:color="auto"/>
            </w:tcBorders>
            <w:shd w:val="clear" w:color="auto" w:fill="D9E2F3" w:themeFill="accent1" w:themeFillTint="33"/>
            <w:noWrap/>
            <w:vAlign w:val="center"/>
          </w:tcPr>
          <w:p w14:paraId="6447A66D" w14:textId="77777777" w:rsidR="00CD3A17" w:rsidRPr="000279CE" w:rsidRDefault="00CD3A17" w:rsidP="00CD3A17">
            <w:pPr>
              <w:spacing w:after="0"/>
              <w:jc w:val="center"/>
              <w:rPr>
                <w:rFonts w:eastAsia="Times New Roman" w:cs="Calibri"/>
                <w:b/>
                <w:bCs/>
                <w:i/>
                <w:iCs/>
                <w:color w:val="000000"/>
                <w:sz w:val="16"/>
                <w:szCs w:val="16"/>
                <w:lang w:val="es-ES" w:eastAsia="es-ES"/>
              </w:rPr>
            </w:pPr>
            <w:proofErr w:type="spellStart"/>
            <w:r w:rsidRPr="000279CE">
              <w:rPr>
                <w:rFonts w:eastAsia="Times New Roman" w:cs="Calibri"/>
                <w:b/>
                <w:bCs/>
                <w:i/>
                <w:iCs/>
                <w:color w:val="000000"/>
                <w:sz w:val="16"/>
                <w:szCs w:val="16"/>
                <w:lang w:val="es-ES" w:eastAsia="es-ES"/>
              </w:rPr>
              <w:t>Outcome</w:t>
            </w:r>
            <w:proofErr w:type="spellEnd"/>
            <w:r w:rsidRPr="000279CE">
              <w:rPr>
                <w:rFonts w:eastAsia="Times New Roman" w:cs="Calibri"/>
                <w:b/>
                <w:bCs/>
                <w:i/>
                <w:iCs/>
                <w:color w:val="000000"/>
                <w:sz w:val="16"/>
                <w:szCs w:val="16"/>
                <w:lang w:val="es-ES" w:eastAsia="es-ES"/>
              </w:rPr>
              <w:t xml:space="preserve"> 4</w:t>
            </w:r>
          </w:p>
        </w:tc>
        <w:tc>
          <w:tcPr>
            <w:tcW w:w="952" w:type="dxa"/>
            <w:vMerge/>
            <w:tcBorders>
              <w:left w:val="nil"/>
              <w:bottom w:val="single" w:sz="8" w:space="0" w:color="auto"/>
              <w:right w:val="single" w:sz="8" w:space="0" w:color="auto"/>
            </w:tcBorders>
            <w:shd w:val="clear" w:color="auto" w:fill="D5DCE4"/>
            <w:noWrap/>
            <w:vAlign w:val="center"/>
          </w:tcPr>
          <w:p w14:paraId="2BC891AB"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p>
        </w:tc>
        <w:tc>
          <w:tcPr>
            <w:tcW w:w="748" w:type="dxa"/>
            <w:vMerge/>
            <w:tcBorders>
              <w:left w:val="nil"/>
              <w:bottom w:val="single" w:sz="8" w:space="0" w:color="auto"/>
              <w:right w:val="single" w:sz="8" w:space="0" w:color="auto"/>
            </w:tcBorders>
            <w:shd w:val="clear" w:color="auto" w:fill="D5DCE4"/>
            <w:noWrap/>
            <w:vAlign w:val="center"/>
          </w:tcPr>
          <w:p w14:paraId="48892071"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p>
        </w:tc>
        <w:tc>
          <w:tcPr>
            <w:tcW w:w="829" w:type="dxa"/>
            <w:vMerge/>
            <w:tcBorders>
              <w:left w:val="nil"/>
              <w:bottom w:val="single" w:sz="8" w:space="0" w:color="auto"/>
              <w:right w:val="single" w:sz="8" w:space="0" w:color="auto"/>
            </w:tcBorders>
            <w:shd w:val="clear" w:color="auto" w:fill="D5DCE4"/>
            <w:noWrap/>
            <w:vAlign w:val="center"/>
          </w:tcPr>
          <w:p w14:paraId="4FAE684A"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p>
        </w:tc>
        <w:tc>
          <w:tcPr>
            <w:tcW w:w="952" w:type="dxa"/>
            <w:vMerge/>
            <w:tcBorders>
              <w:left w:val="nil"/>
              <w:bottom w:val="single" w:sz="8" w:space="0" w:color="auto"/>
              <w:right w:val="single" w:sz="8" w:space="0" w:color="auto"/>
            </w:tcBorders>
            <w:shd w:val="clear" w:color="auto" w:fill="auto"/>
            <w:noWrap/>
            <w:vAlign w:val="center"/>
          </w:tcPr>
          <w:p w14:paraId="70E3C588"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p>
        </w:tc>
        <w:tc>
          <w:tcPr>
            <w:tcW w:w="942" w:type="dxa"/>
            <w:vMerge/>
            <w:tcBorders>
              <w:left w:val="nil"/>
              <w:bottom w:val="single" w:sz="8" w:space="0" w:color="auto"/>
              <w:right w:val="single" w:sz="8" w:space="0" w:color="auto"/>
            </w:tcBorders>
            <w:shd w:val="clear" w:color="auto" w:fill="auto"/>
            <w:noWrap/>
            <w:vAlign w:val="center"/>
          </w:tcPr>
          <w:p w14:paraId="6D1DECC3"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p>
        </w:tc>
      </w:tr>
      <w:tr w:rsidR="00CD3A17" w:rsidRPr="00CD3A17" w14:paraId="540E626C" w14:textId="77777777" w:rsidTr="00AB2A8B">
        <w:trPr>
          <w:trHeight w:val="24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1367D1D6" w14:textId="77777777" w:rsidR="00CD3A17" w:rsidRPr="00CD3A17" w:rsidRDefault="00CD3A17" w:rsidP="00CD3A17">
            <w:pPr>
              <w:spacing w:after="0"/>
              <w:jc w:val="left"/>
              <w:rPr>
                <w:rFonts w:eastAsia="Times New Roman" w:cs="Calibri"/>
                <w:b/>
                <w:bCs/>
                <w:color w:val="000000"/>
                <w:sz w:val="16"/>
                <w:szCs w:val="16"/>
                <w:lang w:val="es-ES" w:eastAsia="es-ES"/>
              </w:rPr>
            </w:pPr>
            <w:proofErr w:type="spellStart"/>
            <w:r w:rsidRPr="00CD3A17">
              <w:rPr>
                <w:rFonts w:eastAsia="Times New Roman" w:cs="Calibri"/>
                <w:b/>
                <w:bCs/>
                <w:color w:val="000000"/>
                <w:sz w:val="16"/>
                <w:szCs w:val="16"/>
                <w:lang w:val="es-ES" w:eastAsia="es-ES"/>
              </w:rPr>
              <w:t>Goods</w:t>
            </w:r>
            <w:proofErr w:type="spellEnd"/>
          </w:p>
        </w:tc>
        <w:tc>
          <w:tcPr>
            <w:tcW w:w="3118" w:type="dxa"/>
            <w:tcBorders>
              <w:top w:val="nil"/>
              <w:left w:val="nil"/>
              <w:bottom w:val="single" w:sz="8" w:space="0" w:color="auto"/>
              <w:right w:val="single" w:sz="8" w:space="0" w:color="auto"/>
            </w:tcBorders>
            <w:shd w:val="clear" w:color="auto" w:fill="auto"/>
            <w:vAlign w:val="center"/>
            <w:hideMark/>
          </w:tcPr>
          <w:p w14:paraId="10E9B299" w14:textId="77777777" w:rsidR="00CD3A17" w:rsidRPr="00CD3A17" w:rsidRDefault="00CD3A17" w:rsidP="00CD3A17">
            <w:pPr>
              <w:spacing w:after="0"/>
              <w:jc w:val="left"/>
              <w:rPr>
                <w:rFonts w:eastAsia="Times New Roman" w:cs="Calibri"/>
                <w:color w:val="000000"/>
                <w:sz w:val="16"/>
                <w:szCs w:val="16"/>
                <w:lang w:val="es-ES" w:eastAsia="es-ES"/>
              </w:rPr>
            </w:pPr>
            <w:proofErr w:type="spellStart"/>
            <w:r w:rsidRPr="00CD3A17">
              <w:rPr>
                <w:rFonts w:eastAsia="Times New Roman" w:cs="Calibri"/>
                <w:color w:val="000000"/>
                <w:sz w:val="16"/>
                <w:szCs w:val="16"/>
                <w:lang w:val="es-ES" w:eastAsia="es-ES"/>
              </w:rPr>
              <w:t>Furniture</w:t>
            </w:r>
            <w:proofErr w:type="spellEnd"/>
          </w:p>
        </w:tc>
        <w:tc>
          <w:tcPr>
            <w:tcW w:w="1094" w:type="dxa"/>
            <w:tcBorders>
              <w:top w:val="nil"/>
              <w:left w:val="nil"/>
              <w:bottom w:val="single" w:sz="8" w:space="0" w:color="auto"/>
              <w:right w:val="single" w:sz="8" w:space="0" w:color="auto"/>
            </w:tcBorders>
            <w:shd w:val="clear" w:color="auto" w:fill="auto"/>
            <w:noWrap/>
            <w:vAlign w:val="center"/>
            <w:hideMark/>
          </w:tcPr>
          <w:p w14:paraId="70753F5E"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5D0CE44B"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529F07DB"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39FD4B01"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45333529"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748" w:type="dxa"/>
            <w:tcBorders>
              <w:top w:val="nil"/>
              <w:left w:val="nil"/>
              <w:bottom w:val="single" w:sz="8" w:space="0" w:color="auto"/>
              <w:right w:val="single" w:sz="8" w:space="0" w:color="auto"/>
            </w:tcBorders>
            <w:shd w:val="clear" w:color="auto" w:fill="auto"/>
            <w:noWrap/>
            <w:vAlign w:val="center"/>
            <w:hideMark/>
          </w:tcPr>
          <w:p w14:paraId="588B50E4"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73AB235A" w14:textId="6EADD892"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6</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960</w:t>
            </w:r>
          </w:p>
        </w:tc>
        <w:tc>
          <w:tcPr>
            <w:tcW w:w="952" w:type="dxa"/>
            <w:tcBorders>
              <w:top w:val="nil"/>
              <w:left w:val="nil"/>
              <w:bottom w:val="single" w:sz="8" w:space="0" w:color="auto"/>
              <w:right w:val="single" w:sz="8" w:space="0" w:color="auto"/>
            </w:tcBorders>
            <w:shd w:val="clear" w:color="auto" w:fill="auto"/>
            <w:noWrap/>
            <w:vAlign w:val="center"/>
            <w:hideMark/>
          </w:tcPr>
          <w:p w14:paraId="07781C73" w14:textId="44650FEA"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6</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960</w:t>
            </w:r>
          </w:p>
        </w:tc>
        <w:tc>
          <w:tcPr>
            <w:tcW w:w="942" w:type="dxa"/>
            <w:tcBorders>
              <w:top w:val="nil"/>
              <w:left w:val="nil"/>
              <w:bottom w:val="single" w:sz="8" w:space="0" w:color="auto"/>
              <w:right w:val="single" w:sz="8" w:space="0" w:color="auto"/>
            </w:tcBorders>
            <w:shd w:val="clear" w:color="auto" w:fill="auto"/>
            <w:noWrap/>
            <w:vAlign w:val="center"/>
            <w:hideMark/>
          </w:tcPr>
          <w:p w14:paraId="25E818DB"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r w:rsidRPr="00CD3A17">
              <w:rPr>
                <w:rFonts w:eastAsia="Times New Roman" w:cs="Calibri"/>
                <w:color w:val="000000"/>
                <w:sz w:val="16"/>
                <w:szCs w:val="16"/>
                <w:lang w:val="es-ES" w:eastAsia="es-ES"/>
              </w:rPr>
              <w:t>MINAM</w:t>
            </w:r>
          </w:p>
        </w:tc>
      </w:tr>
      <w:tr w:rsidR="00CD3A17" w:rsidRPr="00CD3A17" w14:paraId="73D89C86" w14:textId="77777777" w:rsidTr="00AB2A8B">
        <w:trPr>
          <w:trHeight w:val="48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46E2B368" w14:textId="77777777" w:rsidR="00CD3A17" w:rsidRPr="00CD3A17" w:rsidRDefault="00CD3A17" w:rsidP="00CD3A17">
            <w:pPr>
              <w:spacing w:after="0"/>
              <w:jc w:val="left"/>
              <w:rPr>
                <w:rFonts w:eastAsia="Times New Roman" w:cs="Calibri"/>
                <w:b/>
                <w:bCs/>
                <w:color w:val="000000"/>
                <w:sz w:val="16"/>
                <w:szCs w:val="16"/>
                <w:lang w:val="es-ES" w:eastAsia="es-ES"/>
              </w:rPr>
            </w:pPr>
            <w:proofErr w:type="spellStart"/>
            <w:r w:rsidRPr="00CD3A17">
              <w:rPr>
                <w:rFonts w:eastAsia="Times New Roman" w:cs="Calibri"/>
                <w:b/>
                <w:bCs/>
                <w:color w:val="000000"/>
                <w:sz w:val="16"/>
                <w:szCs w:val="16"/>
                <w:lang w:val="es-ES" w:eastAsia="es-ES"/>
              </w:rPr>
              <w:t>Goods</w:t>
            </w:r>
            <w:proofErr w:type="spellEnd"/>
          </w:p>
        </w:tc>
        <w:tc>
          <w:tcPr>
            <w:tcW w:w="3118" w:type="dxa"/>
            <w:tcBorders>
              <w:top w:val="nil"/>
              <w:left w:val="nil"/>
              <w:bottom w:val="single" w:sz="8" w:space="0" w:color="auto"/>
              <w:right w:val="single" w:sz="8" w:space="0" w:color="auto"/>
            </w:tcBorders>
            <w:shd w:val="clear" w:color="auto" w:fill="auto"/>
            <w:vAlign w:val="center"/>
            <w:hideMark/>
          </w:tcPr>
          <w:p w14:paraId="02098563" w14:textId="77777777" w:rsidR="00CD3A17" w:rsidRPr="00CD3A17" w:rsidRDefault="00CD3A17" w:rsidP="00CD3A17">
            <w:pPr>
              <w:spacing w:after="0"/>
              <w:jc w:val="left"/>
              <w:rPr>
                <w:rFonts w:eastAsia="Times New Roman" w:cs="Calibri"/>
                <w:color w:val="000000"/>
                <w:sz w:val="16"/>
                <w:szCs w:val="16"/>
                <w:lang w:val="en-GB" w:eastAsia="es-ES"/>
              </w:rPr>
            </w:pPr>
            <w:r w:rsidRPr="00CD3A17">
              <w:rPr>
                <w:rFonts w:eastAsia="Times New Roman" w:cs="Calibri"/>
                <w:color w:val="000000"/>
                <w:sz w:val="16"/>
                <w:szCs w:val="16"/>
                <w:lang w:val="en-GB" w:eastAsia="es-ES"/>
              </w:rPr>
              <w:t>Publications on institutionalization of e-mobility</w:t>
            </w:r>
          </w:p>
        </w:tc>
        <w:tc>
          <w:tcPr>
            <w:tcW w:w="1094" w:type="dxa"/>
            <w:tcBorders>
              <w:top w:val="nil"/>
              <w:left w:val="nil"/>
              <w:bottom w:val="single" w:sz="8" w:space="0" w:color="auto"/>
              <w:right w:val="single" w:sz="8" w:space="0" w:color="auto"/>
            </w:tcBorders>
            <w:shd w:val="clear" w:color="auto" w:fill="auto"/>
            <w:noWrap/>
            <w:vAlign w:val="center"/>
            <w:hideMark/>
          </w:tcPr>
          <w:p w14:paraId="424EC9F5" w14:textId="5BC284BB"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7</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63A68F2D"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07CF93A8"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4160537F"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27700335" w14:textId="70965E28"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7</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0F37DA74"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6CC45194"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427A98DF" w14:textId="7375AF45"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7</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74477175"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r w:rsidRPr="00CD3A17">
              <w:rPr>
                <w:rFonts w:eastAsia="Times New Roman" w:cs="Calibri"/>
                <w:color w:val="000000"/>
                <w:sz w:val="16"/>
                <w:szCs w:val="16"/>
                <w:lang w:val="es-ES" w:eastAsia="es-ES"/>
              </w:rPr>
              <w:t>MINAM</w:t>
            </w:r>
          </w:p>
        </w:tc>
      </w:tr>
      <w:tr w:rsidR="00CD3A17" w:rsidRPr="00CD3A17" w14:paraId="3A4878D1" w14:textId="77777777" w:rsidTr="00AB2A8B">
        <w:trPr>
          <w:trHeight w:val="24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57F9A6CE" w14:textId="77777777" w:rsidR="00CD3A17" w:rsidRPr="00CD3A17" w:rsidRDefault="00CD3A17" w:rsidP="00CD3A17">
            <w:pPr>
              <w:spacing w:after="0"/>
              <w:jc w:val="left"/>
              <w:rPr>
                <w:rFonts w:eastAsia="Times New Roman" w:cs="Calibri"/>
                <w:b/>
                <w:bCs/>
                <w:color w:val="000000"/>
                <w:sz w:val="16"/>
                <w:szCs w:val="16"/>
                <w:lang w:val="es-ES" w:eastAsia="es-ES"/>
              </w:rPr>
            </w:pPr>
            <w:proofErr w:type="spellStart"/>
            <w:r w:rsidRPr="00CD3A17">
              <w:rPr>
                <w:rFonts w:eastAsia="Times New Roman" w:cs="Calibri"/>
                <w:b/>
                <w:bCs/>
                <w:color w:val="000000"/>
                <w:sz w:val="16"/>
                <w:szCs w:val="16"/>
                <w:lang w:val="es-ES" w:eastAsia="es-ES"/>
              </w:rPr>
              <w:t>Goods</w:t>
            </w:r>
            <w:proofErr w:type="spellEnd"/>
          </w:p>
        </w:tc>
        <w:tc>
          <w:tcPr>
            <w:tcW w:w="3118" w:type="dxa"/>
            <w:tcBorders>
              <w:top w:val="nil"/>
              <w:left w:val="nil"/>
              <w:bottom w:val="single" w:sz="8" w:space="0" w:color="auto"/>
              <w:right w:val="single" w:sz="8" w:space="0" w:color="auto"/>
            </w:tcBorders>
            <w:shd w:val="clear" w:color="auto" w:fill="auto"/>
            <w:vAlign w:val="center"/>
            <w:hideMark/>
          </w:tcPr>
          <w:p w14:paraId="1F811CDB" w14:textId="77777777" w:rsidR="00CD3A17" w:rsidRPr="00CD3A17" w:rsidRDefault="00CD3A17" w:rsidP="00CD3A17">
            <w:pPr>
              <w:spacing w:after="0"/>
              <w:jc w:val="left"/>
              <w:rPr>
                <w:rFonts w:eastAsia="Times New Roman" w:cs="Calibri"/>
                <w:color w:val="000000"/>
                <w:sz w:val="16"/>
                <w:szCs w:val="16"/>
                <w:lang w:val="es-ES" w:eastAsia="es-ES"/>
              </w:rPr>
            </w:pPr>
            <w:proofErr w:type="spellStart"/>
            <w:r w:rsidRPr="00CD3A17">
              <w:rPr>
                <w:rFonts w:eastAsia="Times New Roman" w:cs="Calibri"/>
                <w:color w:val="000000"/>
                <w:sz w:val="16"/>
                <w:szCs w:val="16"/>
                <w:lang w:val="es-ES" w:eastAsia="es-ES"/>
              </w:rPr>
              <w:t>Publications</w:t>
            </w:r>
            <w:proofErr w:type="spellEnd"/>
            <w:r w:rsidRPr="00CD3A17">
              <w:rPr>
                <w:rFonts w:eastAsia="Times New Roman" w:cs="Calibri"/>
                <w:color w:val="000000"/>
                <w:sz w:val="16"/>
                <w:szCs w:val="16"/>
                <w:lang w:val="es-ES" w:eastAsia="es-ES"/>
              </w:rPr>
              <w:t xml:space="preserve"> </w:t>
            </w:r>
            <w:proofErr w:type="spellStart"/>
            <w:r w:rsidRPr="00CD3A17">
              <w:rPr>
                <w:rFonts w:eastAsia="Times New Roman" w:cs="Calibri"/>
                <w:color w:val="000000"/>
                <w:sz w:val="16"/>
                <w:szCs w:val="16"/>
                <w:lang w:val="es-ES" w:eastAsia="es-ES"/>
              </w:rPr>
              <w:t>on</w:t>
            </w:r>
            <w:proofErr w:type="spellEnd"/>
            <w:r w:rsidRPr="00CD3A17">
              <w:rPr>
                <w:rFonts w:eastAsia="Times New Roman" w:cs="Calibri"/>
                <w:color w:val="000000"/>
                <w:sz w:val="16"/>
                <w:szCs w:val="16"/>
                <w:lang w:val="es-ES" w:eastAsia="es-ES"/>
              </w:rPr>
              <w:t xml:space="preserve"> </w:t>
            </w:r>
            <w:proofErr w:type="spellStart"/>
            <w:r w:rsidRPr="00CD3A17">
              <w:rPr>
                <w:rFonts w:eastAsia="Times New Roman" w:cs="Calibri"/>
                <w:color w:val="000000"/>
                <w:sz w:val="16"/>
                <w:szCs w:val="16"/>
                <w:lang w:val="es-ES" w:eastAsia="es-ES"/>
              </w:rPr>
              <w:t>project</w:t>
            </w:r>
            <w:proofErr w:type="spellEnd"/>
            <w:r w:rsidRPr="00CD3A17">
              <w:rPr>
                <w:rFonts w:eastAsia="Times New Roman" w:cs="Calibri"/>
                <w:color w:val="000000"/>
                <w:sz w:val="16"/>
                <w:szCs w:val="16"/>
                <w:lang w:val="es-ES" w:eastAsia="es-ES"/>
              </w:rPr>
              <w:t xml:space="preserve"> </w:t>
            </w:r>
            <w:proofErr w:type="spellStart"/>
            <w:r w:rsidRPr="00CD3A17">
              <w:rPr>
                <w:rFonts w:eastAsia="Times New Roman" w:cs="Calibri"/>
                <w:color w:val="000000"/>
                <w:sz w:val="16"/>
                <w:szCs w:val="16"/>
                <w:lang w:val="es-ES" w:eastAsia="es-ES"/>
              </w:rPr>
              <w:t>pilots</w:t>
            </w:r>
            <w:proofErr w:type="spellEnd"/>
          </w:p>
        </w:tc>
        <w:tc>
          <w:tcPr>
            <w:tcW w:w="1094" w:type="dxa"/>
            <w:tcBorders>
              <w:top w:val="nil"/>
              <w:left w:val="nil"/>
              <w:bottom w:val="single" w:sz="8" w:space="0" w:color="auto"/>
              <w:right w:val="single" w:sz="8" w:space="0" w:color="auto"/>
            </w:tcBorders>
            <w:shd w:val="clear" w:color="auto" w:fill="auto"/>
            <w:noWrap/>
            <w:vAlign w:val="center"/>
            <w:hideMark/>
          </w:tcPr>
          <w:p w14:paraId="373CC63D"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318DF358" w14:textId="3655BAF1"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2</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250</w:t>
            </w:r>
          </w:p>
        </w:tc>
        <w:tc>
          <w:tcPr>
            <w:tcW w:w="1134" w:type="dxa"/>
            <w:tcBorders>
              <w:top w:val="nil"/>
              <w:left w:val="nil"/>
              <w:bottom w:val="single" w:sz="8" w:space="0" w:color="auto"/>
              <w:right w:val="single" w:sz="8" w:space="0" w:color="auto"/>
            </w:tcBorders>
            <w:shd w:val="clear" w:color="auto" w:fill="auto"/>
            <w:noWrap/>
            <w:vAlign w:val="center"/>
            <w:hideMark/>
          </w:tcPr>
          <w:p w14:paraId="2DBD4100"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50736228"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75898B78" w14:textId="7FBBC6E1"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2</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250</w:t>
            </w:r>
          </w:p>
        </w:tc>
        <w:tc>
          <w:tcPr>
            <w:tcW w:w="748" w:type="dxa"/>
            <w:tcBorders>
              <w:top w:val="nil"/>
              <w:left w:val="nil"/>
              <w:bottom w:val="single" w:sz="8" w:space="0" w:color="auto"/>
              <w:right w:val="single" w:sz="8" w:space="0" w:color="auto"/>
            </w:tcBorders>
            <w:shd w:val="clear" w:color="auto" w:fill="auto"/>
            <w:noWrap/>
            <w:vAlign w:val="center"/>
            <w:hideMark/>
          </w:tcPr>
          <w:p w14:paraId="38B86CDC"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16350DEA"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0C638342" w14:textId="1E5DEF25"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2</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250</w:t>
            </w:r>
          </w:p>
        </w:tc>
        <w:tc>
          <w:tcPr>
            <w:tcW w:w="942" w:type="dxa"/>
            <w:tcBorders>
              <w:top w:val="nil"/>
              <w:left w:val="nil"/>
              <w:bottom w:val="single" w:sz="8" w:space="0" w:color="auto"/>
              <w:right w:val="single" w:sz="8" w:space="0" w:color="auto"/>
            </w:tcBorders>
            <w:shd w:val="clear" w:color="auto" w:fill="auto"/>
            <w:noWrap/>
            <w:vAlign w:val="center"/>
            <w:hideMark/>
          </w:tcPr>
          <w:p w14:paraId="60AF25C2"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r w:rsidRPr="00CD3A17">
              <w:rPr>
                <w:rFonts w:eastAsia="Times New Roman" w:cs="Calibri"/>
                <w:color w:val="000000"/>
                <w:sz w:val="16"/>
                <w:szCs w:val="16"/>
                <w:lang w:val="es-ES" w:eastAsia="es-ES"/>
              </w:rPr>
              <w:t>MINAM</w:t>
            </w:r>
          </w:p>
        </w:tc>
      </w:tr>
      <w:tr w:rsidR="00CD3A17" w:rsidRPr="00CD3A17" w14:paraId="47A2B10E" w14:textId="77777777" w:rsidTr="00AB2A8B">
        <w:trPr>
          <w:trHeight w:val="465"/>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094FAEA4" w14:textId="77777777" w:rsidR="00CD3A17" w:rsidRPr="00CD3A17" w:rsidRDefault="00CD3A17" w:rsidP="00CD3A17">
            <w:pPr>
              <w:spacing w:after="0"/>
              <w:jc w:val="left"/>
              <w:rPr>
                <w:rFonts w:eastAsia="Times New Roman" w:cs="Calibri"/>
                <w:b/>
                <w:bCs/>
                <w:color w:val="000000"/>
                <w:sz w:val="16"/>
                <w:szCs w:val="16"/>
                <w:lang w:val="es-ES" w:eastAsia="es-ES"/>
              </w:rPr>
            </w:pPr>
            <w:proofErr w:type="spellStart"/>
            <w:r w:rsidRPr="00CD3A17">
              <w:rPr>
                <w:rFonts w:eastAsia="Times New Roman" w:cs="Calibri"/>
                <w:b/>
                <w:bCs/>
                <w:color w:val="000000"/>
                <w:sz w:val="16"/>
                <w:szCs w:val="16"/>
                <w:lang w:val="es-ES" w:eastAsia="es-ES"/>
              </w:rPr>
              <w:t>Goods</w:t>
            </w:r>
            <w:proofErr w:type="spellEnd"/>
          </w:p>
        </w:tc>
        <w:tc>
          <w:tcPr>
            <w:tcW w:w="3118" w:type="dxa"/>
            <w:tcBorders>
              <w:top w:val="nil"/>
              <w:left w:val="nil"/>
              <w:bottom w:val="single" w:sz="8" w:space="0" w:color="auto"/>
              <w:right w:val="single" w:sz="8" w:space="0" w:color="auto"/>
            </w:tcBorders>
            <w:shd w:val="clear" w:color="auto" w:fill="auto"/>
            <w:vAlign w:val="center"/>
            <w:hideMark/>
          </w:tcPr>
          <w:p w14:paraId="50EB6C58" w14:textId="77777777" w:rsidR="00CD3A17" w:rsidRPr="00CD3A17" w:rsidRDefault="00CD3A17" w:rsidP="00CD3A17">
            <w:pPr>
              <w:spacing w:after="0"/>
              <w:jc w:val="left"/>
              <w:rPr>
                <w:rFonts w:eastAsia="Times New Roman" w:cs="Calibri"/>
                <w:color w:val="000000"/>
                <w:sz w:val="16"/>
                <w:szCs w:val="16"/>
                <w:lang w:val="en-GB" w:eastAsia="es-ES"/>
              </w:rPr>
            </w:pPr>
            <w:r w:rsidRPr="00CD3A17">
              <w:rPr>
                <w:rFonts w:eastAsia="Times New Roman" w:cs="Calibri"/>
                <w:color w:val="000000"/>
                <w:sz w:val="16"/>
                <w:szCs w:val="16"/>
                <w:lang w:val="en-GB" w:eastAsia="es-ES"/>
              </w:rPr>
              <w:t>Publications on end-of-life vehicle management</w:t>
            </w:r>
          </w:p>
        </w:tc>
        <w:tc>
          <w:tcPr>
            <w:tcW w:w="1094" w:type="dxa"/>
            <w:tcBorders>
              <w:top w:val="nil"/>
              <w:left w:val="nil"/>
              <w:bottom w:val="single" w:sz="8" w:space="0" w:color="auto"/>
              <w:right w:val="single" w:sz="8" w:space="0" w:color="auto"/>
            </w:tcBorders>
            <w:shd w:val="clear" w:color="auto" w:fill="auto"/>
            <w:noWrap/>
            <w:vAlign w:val="center"/>
            <w:hideMark/>
          </w:tcPr>
          <w:p w14:paraId="72A85098"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3E28D540"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3F89BFCF"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22902D96" w14:textId="270F90C2"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1</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952" w:type="dxa"/>
            <w:tcBorders>
              <w:top w:val="nil"/>
              <w:left w:val="nil"/>
              <w:bottom w:val="single" w:sz="8" w:space="0" w:color="auto"/>
              <w:right w:val="single" w:sz="8" w:space="0" w:color="auto"/>
            </w:tcBorders>
            <w:shd w:val="clear" w:color="auto" w:fill="auto"/>
            <w:noWrap/>
            <w:vAlign w:val="center"/>
            <w:hideMark/>
          </w:tcPr>
          <w:p w14:paraId="10318E9D" w14:textId="671A2825"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1</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5838DC93"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1872CE71"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07669321" w14:textId="39A5B006"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1</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052716CF"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r w:rsidRPr="00CD3A17">
              <w:rPr>
                <w:rFonts w:eastAsia="Times New Roman" w:cs="Calibri"/>
                <w:color w:val="000000"/>
                <w:sz w:val="16"/>
                <w:szCs w:val="16"/>
                <w:lang w:val="es-ES" w:eastAsia="es-ES"/>
              </w:rPr>
              <w:t>MINAM</w:t>
            </w:r>
          </w:p>
        </w:tc>
      </w:tr>
      <w:tr w:rsidR="00CD3A17" w:rsidRPr="00CD3A17" w14:paraId="79CC8640" w14:textId="77777777" w:rsidTr="00AB2A8B">
        <w:trPr>
          <w:trHeight w:val="24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476F4638" w14:textId="77777777" w:rsidR="00CD3A17" w:rsidRPr="00CD3A17" w:rsidRDefault="00CD3A17" w:rsidP="00CD3A17">
            <w:pPr>
              <w:spacing w:after="0"/>
              <w:jc w:val="left"/>
              <w:rPr>
                <w:rFonts w:eastAsia="Times New Roman" w:cs="Calibri"/>
                <w:b/>
                <w:bCs/>
                <w:color w:val="000000"/>
                <w:sz w:val="16"/>
                <w:szCs w:val="16"/>
                <w:lang w:val="es-ES" w:eastAsia="es-ES"/>
              </w:rPr>
            </w:pPr>
            <w:proofErr w:type="spellStart"/>
            <w:r w:rsidRPr="00CD3A17">
              <w:rPr>
                <w:rFonts w:eastAsia="Times New Roman" w:cs="Calibri"/>
                <w:b/>
                <w:bCs/>
                <w:color w:val="000000"/>
                <w:sz w:val="16"/>
                <w:szCs w:val="16"/>
                <w:lang w:val="es-ES" w:eastAsia="es-ES"/>
              </w:rPr>
              <w:t>Goods</w:t>
            </w:r>
            <w:proofErr w:type="spellEnd"/>
          </w:p>
        </w:tc>
        <w:tc>
          <w:tcPr>
            <w:tcW w:w="3118" w:type="dxa"/>
            <w:tcBorders>
              <w:top w:val="nil"/>
              <w:left w:val="nil"/>
              <w:bottom w:val="single" w:sz="8" w:space="0" w:color="auto"/>
              <w:right w:val="single" w:sz="8" w:space="0" w:color="auto"/>
            </w:tcBorders>
            <w:shd w:val="clear" w:color="auto" w:fill="auto"/>
            <w:vAlign w:val="center"/>
            <w:hideMark/>
          </w:tcPr>
          <w:p w14:paraId="12E5ADE9" w14:textId="77777777" w:rsidR="00CD3A17" w:rsidRPr="00CD3A17" w:rsidRDefault="00CD3A17" w:rsidP="00CD3A17">
            <w:pPr>
              <w:spacing w:after="0"/>
              <w:jc w:val="left"/>
              <w:rPr>
                <w:rFonts w:eastAsia="Times New Roman" w:cs="Calibri"/>
                <w:color w:val="000000"/>
                <w:sz w:val="16"/>
                <w:szCs w:val="16"/>
                <w:lang w:val="es-ES" w:eastAsia="es-ES"/>
              </w:rPr>
            </w:pPr>
            <w:proofErr w:type="spellStart"/>
            <w:r w:rsidRPr="00CD3A17">
              <w:rPr>
                <w:rFonts w:eastAsia="Times New Roman" w:cs="Calibri"/>
                <w:color w:val="000000"/>
                <w:sz w:val="16"/>
                <w:szCs w:val="16"/>
                <w:lang w:val="es-ES" w:eastAsia="es-ES"/>
              </w:rPr>
              <w:t>Computers</w:t>
            </w:r>
            <w:proofErr w:type="spellEnd"/>
          </w:p>
        </w:tc>
        <w:tc>
          <w:tcPr>
            <w:tcW w:w="1094" w:type="dxa"/>
            <w:tcBorders>
              <w:top w:val="nil"/>
              <w:left w:val="nil"/>
              <w:bottom w:val="single" w:sz="8" w:space="0" w:color="auto"/>
              <w:right w:val="single" w:sz="8" w:space="0" w:color="auto"/>
            </w:tcBorders>
            <w:shd w:val="clear" w:color="auto" w:fill="auto"/>
            <w:noWrap/>
            <w:vAlign w:val="center"/>
            <w:hideMark/>
          </w:tcPr>
          <w:p w14:paraId="104D75C6"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06ABF444"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0DC6852F"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13F0238F"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7E90E35C"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748" w:type="dxa"/>
            <w:tcBorders>
              <w:top w:val="nil"/>
              <w:left w:val="nil"/>
              <w:bottom w:val="single" w:sz="8" w:space="0" w:color="auto"/>
              <w:right w:val="single" w:sz="8" w:space="0" w:color="auto"/>
            </w:tcBorders>
            <w:shd w:val="clear" w:color="auto" w:fill="auto"/>
            <w:noWrap/>
            <w:vAlign w:val="center"/>
            <w:hideMark/>
          </w:tcPr>
          <w:p w14:paraId="176F4C64"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23D2577F" w14:textId="74ACD6A2"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5</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952" w:type="dxa"/>
            <w:tcBorders>
              <w:top w:val="nil"/>
              <w:left w:val="nil"/>
              <w:bottom w:val="single" w:sz="8" w:space="0" w:color="auto"/>
              <w:right w:val="single" w:sz="8" w:space="0" w:color="auto"/>
            </w:tcBorders>
            <w:shd w:val="clear" w:color="auto" w:fill="auto"/>
            <w:noWrap/>
            <w:vAlign w:val="center"/>
            <w:hideMark/>
          </w:tcPr>
          <w:p w14:paraId="57735B55" w14:textId="56F6E821"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5</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7F83AE8E"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r w:rsidRPr="00CD3A17">
              <w:rPr>
                <w:rFonts w:eastAsia="Times New Roman" w:cs="Calibri"/>
                <w:color w:val="000000"/>
                <w:sz w:val="16"/>
                <w:szCs w:val="16"/>
                <w:lang w:val="es-ES" w:eastAsia="es-ES"/>
              </w:rPr>
              <w:t>MINAM</w:t>
            </w:r>
          </w:p>
        </w:tc>
      </w:tr>
      <w:tr w:rsidR="00CD3A17" w:rsidRPr="00CD3A17" w14:paraId="61EE64E2" w14:textId="77777777" w:rsidTr="00AB2A8B">
        <w:trPr>
          <w:trHeight w:val="645"/>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36475171" w14:textId="77777777" w:rsidR="00CD3A17" w:rsidRPr="00CD3A17" w:rsidRDefault="00CD3A17" w:rsidP="00CD3A17">
            <w:pPr>
              <w:spacing w:after="0"/>
              <w:jc w:val="left"/>
              <w:rPr>
                <w:rFonts w:eastAsia="Times New Roman" w:cs="Calibri"/>
                <w:b/>
                <w:bCs/>
                <w:color w:val="000000"/>
                <w:sz w:val="16"/>
                <w:szCs w:val="16"/>
                <w:lang w:val="es-ES" w:eastAsia="es-ES"/>
              </w:rPr>
            </w:pPr>
            <w:r w:rsidRPr="00CD3A17">
              <w:rPr>
                <w:rFonts w:eastAsia="Times New Roman" w:cs="Calibri"/>
                <w:b/>
                <w:bCs/>
                <w:color w:val="000000"/>
                <w:sz w:val="16"/>
                <w:szCs w:val="16"/>
                <w:lang w:val="es-ES" w:eastAsia="es-ES"/>
              </w:rPr>
              <w:t xml:space="preserve">Contractual </w:t>
            </w:r>
            <w:proofErr w:type="spellStart"/>
            <w:r w:rsidRPr="00CD3A17">
              <w:rPr>
                <w:rFonts w:eastAsia="Times New Roman" w:cs="Calibri"/>
                <w:b/>
                <w:bCs/>
                <w:color w:val="000000"/>
                <w:sz w:val="16"/>
                <w:szCs w:val="16"/>
                <w:lang w:val="es-ES" w:eastAsia="es-ES"/>
              </w:rPr>
              <w:t>Services</w:t>
            </w:r>
            <w:proofErr w:type="spellEnd"/>
            <w:r w:rsidRPr="00CD3A17">
              <w:rPr>
                <w:rFonts w:eastAsia="Times New Roman" w:cs="Calibri"/>
                <w:b/>
                <w:bCs/>
                <w:color w:val="000000"/>
                <w:sz w:val="16"/>
                <w:szCs w:val="16"/>
                <w:lang w:val="es-ES" w:eastAsia="es-ES"/>
              </w:rPr>
              <w:t xml:space="preserve"> – Company</w:t>
            </w:r>
          </w:p>
        </w:tc>
        <w:tc>
          <w:tcPr>
            <w:tcW w:w="3118" w:type="dxa"/>
            <w:tcBorders>
              <w:top w:val="nil"/>
              <w:left w:val="nil"/>
              <w:bottom w:val="single" w:sz="8" w:space="0" w:color="auto"/>
              <w:right w:val="single" w:sz="8" w:space="0" w:color="auto"/>
            </w:tcBorders>
            <w:shd w:val="clear" w:color="auto" w:fill="auto"/>
            <w:vAlign w:val="center"/>
            <w:hideMark/>
          </w:tcPr>
          <w:p w14:paraId="690C3031" w14:textId="77777777" w:rsidR="00CD3A17" w:rsidRPr="00CD3A17" w:rsidRDefault="00CD3A17" w:rsidP="00CD3A17">
            <w:pPr>
              <w:spacing w:after="0"/>
              <w:jc w:val="left"/>
              <w:rPr>
                <w:rFonts w:eastAsia="Times New Roman" w:cs="Calibri"/>
                <w:color w:val="000000"/>
                <w:sz w:val="16"/>
                <w:szCs w:val="16"/>
                <w:lang w:val="en-GB" w:eastAsia="es-ES"/>
              </w:rPr>
            </w:pPr>
            <w:r w:rsidRPr="00CD3A17">
              <w:rPr>
                <w:rFonts w:eastAsia="Times New Roman" w:cs="Calibri"/>
                <w:color w:val="000000"/>
                <w:sz w:val="16"/>
                <w:szCs w:val="16"/>
                <w:lang w:val="en-GB" w:eastAsia="es-ES"/>
              </w:rPr>
              <w:t>Draft e-mobility strategy, including economic, social, space and gender impacts, and gender plan</w:t>
            </w:r>
          </w:p>
        </w:tc>
        <w:tc>
          <w:tcPr>
            <w:tcW w:w="1094" w:type="dxa"/>
            <w:tcBorders>
              <w:top w:val="nil"/>
              <w:left w:val="nil"/>
              <w:bottom w:val="single" w:sz="8" w:space="0" w:color="auto"/>
              <w:right w:val="single" w:sz="8" w:space="0" w:color="auto"/>
            </w:tcBorders>
            <w:shd w:val="clear" w:color="auto" w:fill="auto"/>
            <w:noWrap/>
            <w:vAlign w:val="center"/>
            <w:hideMark/>
          </w:tcPr>
          <w:p w14:paraId="13A1C755" w14:textId="24A9C060"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60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4068C133"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0DC899A5"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63BB19CB"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1BD96C32" w14:textId="38C4B670"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60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7F187FC5"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69EA9EF3"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68E0D02E" w14:textId="185572B1"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60</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139F50E0"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r w:rsidRPr="00CD3A17">
              <w:rPr>
                <w:rFonts w:eastAsia="Times New Roman" w:cs="Calibri"/>
                <w:color w:val="000000"/>
                <w:sz w:val="16"/>
                <w:szCs w:val="16"/>
                <w:lang w:val="es-ES" w:eastAsia="es-ES"/>
              </w:rPr>
              <w:t>MINAM</w:t>
            </w:r>
          </w:p>
        </w:tc>
      </w:tr>
      <w:tr w:rsidR="00CD3A17" w:rsidRPr="00CD3A17" w14:paraId="3648A6BF" w14:textId="77777777" w:rsidTr="00AB2A8B">
        <w:trPr>
          <w:trHeight w:val="495"/>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11A12532" w14:textId="77777777" w:rsidR="00CD3A17" w:rsidRPr="00CD3A17" w:rsidRDefault="00CD3A17" w:rsidP="00CD3A17">
            <w:pPr>
              <w:spacing w:after="0"/>
              <w:jc w:val="left"/>
              <w:rPr>
                <w:rFonts w:eastAsia="Times New Roman" w:cs="Calibri"/>
                <w:b/>
                <w:bCs/>
                <w:color w:val="000000"/>
                <w:sz w:val="16"/>
                <w:szCs w:val="16"/>
                <w:lang w:val="es-ES" w:eastAsia="es-ES"/>
              </w:rPr>
            </w:pPr>
            <w:r w:rsidRPr="00CD3A17">
              <w:rPr>
                <w:rFonts w:eastAsia="Times New Roman" w:cs="Calibri"/>
                <w:b/>
                <w:bCs/>
                <w:color w:val="000000"/>
                <w:sz w:val="16"/>
                <w:szCs w:val="16"/>
                <w:lang w:val="es-ES" w:eastAsia="es-ES"/>
              </w:rPr>
              <w:t xml:space="preserve">Contractual </w:t>
            </w:r>
            <w:proofErr w:type="spellStart"/>
            <w:r w:rsidRPr="00CD3A17">
              <w:rPr>
                <w:rFonts w:eastAsia="Times New Roman" w:cs="Calibri"/>
                <w:b/>
                <w:bCs/>
                <w:color w:val="000000"/>
                <w:sz w:val="16"/>
                <w:szCs w:val="16"/>
                <w:lang w:val="es-ES" w:eastAsia="es-ES"/>
              </w:rPr>
              <w:t>Services</w:t>
            </w:r>
            <w:proofErr w:type="spellEnd"/>
            <w:r w:rsidRPr="00CD3A17">
              <w:rPr>
                <w:rFonts w:eastAsia="Times New Roman" w:cs="Calibri"/>
                <w:b/>
                <w:bCs/>
                <w:color w:val="000000"/>
                <w:sz w:val="16"/>
                <w:szCs w:val="16"/>
                <w:lang w:val="es-ES" w:eastAsia="es-ES"/>
              </w:rPr>
              <w:t xml:space="preserve"> – Company</w:t>
            </w:r>
          </w:p>
        </w:tc>
        <w:tc>
          <w:tcPr>
            <w:tcW w:w="3118" w:type="dxa"/>
            <w:tcBorders>
              <w:top w:val="nil"/>
              <w:left w:val="nil"/>
              <w:bottom w:val="single" w:sz="8" w:space="0" w:color="auto"/>
              <w:right w:val="single" w:sz="8" w:space="0" w:color="auto"/>
            </w:tcBorders>
            <w:shd w:val="clear" w:color="auto" w:fill="auto"/>
            <w:vAlign w:val="center"/>
            <w:hideMark/>
          </w:tcPr>
          <w:p w14:paraId="6E1CA2A3" w14:textId="77777777" w:rsidR="00CD3A17" w:rsidRPr="00CD3A17" w:rsidRDefault="00CD3A17" w:rsidP="00CD3A17">
            <w:pPr>
              <w:spacing w:after="0"/>
              <w:jc w:val="left"/>
              <w:rPr>
                <w:rFonts w:eastAsia="Times New Roman" w:cs="Calibri"/>
                <w:color w:val="000000"/>
                <w:sz w:val="16"/>
                <w:szCs w:val="16"/>
                <w:lang w:val="en-GB" w:eastAsia="es-ES"/>
              </w:rPr>
            </w:pPr>
            <w:r w:rsidRPr="00CD3A17">
              <w:rPr>
                <w:rFonts w:eastAsia="Times New Roman" w:cs="Calibri"/>
                <w:color w:val="000000"/>
                <w:sz w:val="16"/>
                <w:szCs w:val="16"/>
                <w:lang w:val="en-GB" w:eastAsia="es-ES"/>
              </w:rPr>
              <w:t>Design, implementation, monitoring and evaluation of demonstrations</w:t>
            </w:r>
          </w:p>
        </w:tc>
        <w:tc>
          <w:tcPr>
            <w:tcW w:w="1094" w:type="dxa"/>
            <w:tcBorders>
              <w:top w:val="nil"/>
              <w:left w:val="nil"/>
              <w:bottom w:val="single" w:sz="8" w:space="0" w:color="auto"/>
              <w:right w:val="single" w:sz="8" w:space="0" w:color="auto"/>
            </w:tcBorders>
            <w:shd w:val="clear" w:color="auto" w:fill="auto"/>
            <w:noWrap/>
            <w:vAlign w:val="center"/>
            <w:hideMark/>
          </w:tcPr>
          <w:p w14:paraId="5B983F40"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7ABF53C9" w14:textId="578BD13B"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20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18FE488C"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6E31E684"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0B6556FC" w14:textId="184F216A"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20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49C6ACEE" w14:textId="45C1CCA8"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20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829" w:type="dxa"/>
            <w:tcBorders>
              <w:top w:val="nil"/>
              <w:left w:val="nil"/>
              <w:bottom w:val="single" w:sz="8" w:space="0" w:color="auto"/>
              <w:right w:val="single" w:sz="8" w:space="0" w:color="auto"/>
            </w:tcBorders>
            <w:shd w:val="clear" w:color="auto" w:fill="auto"/>
            <w:noWrap/>
            <w:vAlign w:val="center"/>
            <w:hideMark/>
          </w:tcPr>
          <w:p w14:paraId="65E506D1"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1E437065" w14:textId="49497A74"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40</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1C3B9ED2"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r w:rsidRPr="00CD3A17">
              <w:rPr>
                <w:rFonts w:eastAsia="Times New Roman" w:cs="Calibri"/>
                <w:color w:val="000000"/>
                <w:sz w:val="16"/>
                <w:szCs w:val="16"/>
                <w:lang w:val="es-ES" w:eastAsia="es-ES"/>
              </w:rPr>
              <w:t>MINAM</w:t>
            </w:r>
          </w:p>
        </w:tc>
      </w:tr>
      <w:tr w:rsidR="00CD3A17" w:rsidRPr="00CD3A17" w14:paraId="70B5A8BB" w14:textId="77777777" w:rsidTr="00AB2A8B">
        <w:trPr>
          <w:trHeight w:val="735"/>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1C31B9AB" w14:textId="77777777" w:rsidR="00CD3A17" w:rsidRPr="00CD3A17" w:rsidRDefault="00CD3A17" w:rsidP="00CD3A17">
            <w:pPr>
              <w:spacing w:after="0"/>
              <w:jc w:val="left"/>
              <w:rPr>
                <w:rFonts w:eastAsia="Times New Roman" w:cs="Calibri"/>
                <w:b/>
                <w:bCs/>
                <w:color w:val="000000"/>
                <w:sz w:val="16"/>
                <w:szCs w:val="16"/>
                <w:lang w:val="es-ES" w:eastAsia="es-ES"/>
              </w:rPr>
            </w:pPr>
            <w:r w:rsidRPr="00CD3A17">
              <w:rPr>
                <w:rFonts w:eastAsia="Times New Roman" w:cs="Calibri"/>
                <w:b/>
                <w:bCs/>
                <w:color w:val="000000"/>
                <w:sz w:val="16"/>
                <w:szCs w:val="16"/>
                <w:lang w:val="es-ES" w:eastAsia="es-ES"/>
              </w:rPr>
              <w:t xml:space="preserve">Contractual </w:t>
            </w:r>
            <w:proofErr w:type="spellStart"/>
            <w:r w:rsidRPr="00CD3A17">
              <w:rPr>
                <w:rFonts w:eastAsia="Times New Roman" w:cs="Calibri"/>
                <w:b/>
                <w:bCs/>
                <w:color w:val="000000"/>
                <w:sz w:val="16"/>
                <w:szCs w:val="16"/>
                <w:lang w:val="es-ES" w:eastAsia="es-ES"/>
              </w:rPr>
              <w:t>Services</w:t>
            </w:r>
            <w:proofErr w:type="spellEnd"/>
            <w:r w:rsidRPr="00CD3A17">
              <w:rPr>
                <w:rFonts w:eastAsia="Times New Roman" w:cs="Calibri"/>
                <w:b/>
                <w:bCs/>
                <w:color w:val="000000"/>
                <w:sz w:val="16"/>
                <w:szCs w:val="16"/>
                <w:lang w:val="es-ES" w:eastAsia="es-ES"/>
              </w:rPr>
              <w:t xml:space="preserve"> – Company</w:t>
            </w:r>
          </w:p>
        </w:tc>
        <w:tc>
          <w:tcPr>
            <w:tcW w:w="3118" w:type="dxa"/>
            <w:tcBorders>
              <w:top w:val="nil"/>
              <w:left w:val="nil"/>
              <w:bottom w:val="single" w:sz="8" w:space="0" w:color="auto"/>
              <w:right w:val="single" w:sz="8" w:space="0" w:color="auto"/>
            </w:tcBorders>
            <w:shd w:val="clear" w:color="auto" w:fill="auto"/>
            <w:vAlign w:val="center"/>
            <w:hideMark/>
          </w:tcPr>
          <w:p w14:paraId="3AAC8527" w14:textId="77777777" w:rsidR="00CD3A17" w:rsidRPr="00CD3A17" w:rsidRDefault="00CD3A17" w:rsidP="00CD3A17">
            <w:pPr>
              <w:spacing w:after="0"/>
              <w:jc w:val="left"/>
              <w:rPr>
                <w:rFonts w:eastAsia="Times New Roman" w:cs="Calibri"/>
                <w:color w:val="000000"/>
                <w:sz w:val="16"/>
                <w:szCs w:val="16"/>
                <w:lang w:val="en-GB" w:eastAsia="es-ES"/>
              </w:rPr>
            </w:pPr>
            <w:r w:rsidRPr="00CD3A17">
              <w:rPr>
                <w:rFonts w:eastAsia="Times New Roman" w:cs="Calibri"/>
                <w:color w:val="000000"/>
                <w:sz w:val="16"/>
                <w:szCs w:val="16"/>
                <w:lang w:val="en-GB" w:eastAsia="es-ES"/>
              </w:rPr>
              <w:t>Consultancy services on technical, legal and fiscal regulations of vehicles (including technical guidelines)</w:t>
            </w:r>
          </w:p>
        </w:tc>
        <w:tc>
          <w:tcPr>
            <w:tcW w:w="1094" w:type="dxa"/>
            <w:tcBorders>
              <w:top w:val="nil"/>
              <w:left w:val="nil"/>
              <w:bottom w:val="single" w:sz="8" w:space="0" w:color="auto"/>
              <w:right w:val="single" w:sz="8" w:space="0" w:color="auto"/>
            </w:tcBorders>
            <w:shd w:val="clear" w:color="auto" w:fill="auto"/>
            <w:noWrap/>
            <w:vAlign w:val="center"/>
            <w:hideMark/>
          </w:tcPr>
          <w:p w14:paraId="077CED35" w14:textId="2BDEC6F1"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110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5EA4BB08"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70A80542"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78DEAFA2"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1204C108" w14:textId="466E7F9C"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110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5B6E0807"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2736D042"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7CE03409" w14:textId="6D3D4B2A"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110</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40394916"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r w:rsidRPr="00CD3A17">
              <w:rPr>
                <w:rFonts w:eastAsia="Times New Roman" w:cs="Calibri"/>
                <w:color w:val="000000"/>
                <w:sz w:val="16"/>
                <w:szCs w:val="16"/>
                <w:lang w:val="es-ES" w:eastAsia="es-ES"/>
              </w:rPr>
              <w:t>MINAM</w:t>
            </w:r>
          </w:p>
        </w:tc>
      </w:tr>
      <w:tr w:rsidR="00CD3A17" w:rsidRPr="00CD3A17" w14:paraId="04E4052A" w14:textId="77777777" w:rsidTr="00AB2A8B">
        <w:trPr>
          <w:trHeight w:val="48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041702AD" w14:textId="77777777" w:rsidR="00CD3A17" w:rsidRPr="00CD3A17" w:rsidRDefault="00CD3A17" w:rsidP="00CD3A17">
            <w:pPr>
              <w:spacing w:after="0"/>
              <w:jc w:val="left"/>
              <w:rPr>
                <w:rFonts w:eastAsia="Times New Roman" w:cs="Calibri"/>
                <w:b/>
                <w:bCs/>
                <w:color w:val="000000"/>
                <w:sz w:val="16"/>
                <w:szCs w:val="16"/>
                <w:lang w:val="es-ES" w:eastAsia="es-ES"/>
              </w:rPr>
            </w:pPr>
            <w:r w:rsidRPr="00CD3A17">
              <w:rPr>
                <w:rFonts w:eastAsia="Times New Roman" w:cs="Calibri"/>
                <w:b/>
                <w:bCs/>
                <w:color w:val="000000"/>
                <w:sz w:val="16"/>
                <w:szCs w:val="16"/>
                <w:lang w:val="es-ES" w:eastAsia="es-ES"/>
              </w:rPr>
              <w:t xml:space="preserve">Contractual </w:t>
            </w:r>
            <w:proofErr w:type="spellStart"/>
            <w:r w:rsidRPr="00CD3A17">
              <w:rPr>
                <w:rFonts w:eastAsia="Times New Roman" w:cs="Calibri"/>
                <w:b/>
                <w:bCs/>
                <w:color w:val="000000"/>
                <w:sz w:val="16"/>
                <w:szCs w:val="16"/>
                <w:lang w:val="es-ES" w:eastAsia="es-ES"/>
              </w:rPr>
              <w:t>Services</w:t>
            </w:r>
            <w:proofErr w:type="spellEnd"/>
            <w:r w:rsidRPr="00CD3A17">
              <w:rPr>
                <w:rFonts w:eastAsia="Times New Roman" w:cs="Calibri"/>
                <w:b/>
                <w:bCs/>
                <w:color w:val="000000"/>
                <w:sz w:val="16"/>
                <w:szCs w:val="16"/>
                <w:lang w:val="es-ES" w:eastAsia="es-ES"/>
              </w:rPr>
              <w:t xml:space="preserve"> – Company</w:t>
            </w:r>
          </w:p>
        </w:tc>
        <w:tc>
          <w:tcPr>
            <w:tcW w:w="3118" w:type="dxa"/>
            <w:tcBorders>
              <w:top w:val="nil"/>
              <w:left w:val="nil"/>
              <w:bottom w:val="single" w:sz="8" w:space="0" w:color="auto"/>
              <w:right w:val="single" w:sz="8" w:space="0" w:color="auto"/>
            </w:tcBorders>
            <w:shd w:val="clear" w:color="auto" w:fill="auto"/>
            <w:vAlign w:val="center"/>
            <w:hideMark/>
          </w:tcPr>
          <w:p w14:paraId="01CE5A54" w14:textId="77777777" w:rsidR="00CD3A17" w:rsidRPr="00CD3A17" w:rsidRDefault="00CD3A17" w:rsidP="00CD3A17">
            <w:pPr>
              <w:spacing w:after="0"/>
              <w:jc w:val="left"/>
              <w:rPr>
                <w:rFonts w:eastAsia="Times New Roman" w:cs="Calibri"/>
                <w:color w:val="000000"/>
                <w:sz w:val="16"/>
                <w:szCs w:val="16"/>
                <w:lang w:val="en-GB" w:eastAsia="es-ES"/>
              </w:rPr>
            </w:pPr>
            <w:r w:rsidRPr="00CD3A17">
              <w:rPr>
                <w:rFonts w:eastAsia="Times New Roman" w:cs="Calibri"/>
                <w:color w:val="000000"/>
                <w:sz w:val="16"/>
                <w:szCs w:val="16"/>
                <w:lang w:val="en-GB" w:eastAsia="es-ES"/>
              </w:rPr>
              <w:t>EV market analysis, scenario building, business models and financial schemes</w:t>
            </w:r>
          </w:p>
        </w:tc>
        <w:tc>
          <w:tcPr>
            <w:tcW w:w="1094" w:type="dxa"/>
            <w:tcBorders>
              <w:top w:val="nil"/>
              <w:left w:val="nil"/>
              <w:bottom w:val="single" w:sz="8" w:space="0" w:color="auto"/>
              <w:right w:val="single" w:sz="8" w:space="0" w:color="auto"/>
            </w:tcBorders>
            <w:shd w:val="clear" w:color="auto" w:fill="auto"/>
            <w:noWrap/>
            <w:vAlign w:val="center"/>
            <w:hideMark/>
          </w:tcPr>
          <w:p w14:paraId="646BF3D3"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1C75BF0C"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6C2EEE39" w14:textId="173F1082"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130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5F75E9C1"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4995846D" w14:textId="56F9B151"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130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08063858"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71AC4D46"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7A1D774E" w14:textId="571240FE"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130</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5776D55C"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r w:rsidRPr="00CD3A17">
              <w:rPr>
                <w:rFonts w:eastAsia="Times New Roman" w:cs="Calibri"/>
                <w:color w:val="000000"/>
                <w:sz w:val="16"/>
                <w:szCs w:val="16"/>
                <w:lang w:val="es-ES" w:eastAsia="es-ES"/>
              </w:rPr>
              <w:t>MINAM</w:t>
            </w:r>
          </w:p>
        </w:tc>
      </w:tr>
      <w:tr w:rsidR="00CD3A17" w:rsidRPr="00CD3A17" w14:paraId="1F597713" w14:textId="77777777" w:rsidTr="00AB2A8B">
        <w:trPr>
          <w:trHeight w:val="495"/>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3AA6CE76" w14:textId="77777777" w:rsidR="00CD3A17" w:rsidRPr="00CD3A17" w:rsidRDefault="00CD3A17" w:rsidP="00CD3A17">
            <w:pPr>
              <w:spacing w:after="0"/>
              <w:jc w:val="left"/>
              <w:rPr>
                <w:rFonts w:eastAsia="Times New Roman" w:cs="Calibri"/>
                <w:b/>
                <w:bCs/>
                <w:color w:val="000000"/>
                <w:sz w:val="16"/>
                <w:szCs w:val="16"/>
                <w:lang w:val="es-ES" w:eastAsia="es-ES"/>
              </w:rPr>
            </w:pPr>
            <w:r w:rsidRPr="00CD3A17">
              <w:rPr>
                <w:rFonts w:eastAsia="Times New Roman" w:cs="Calibri"/>
                <w:b/>
                <w:bCs/>
                <w:color w:val="000000"/>
                <w:sz w:val="16"/>
                <w:szCs w:val="16"/>
                <w:lang w:val="es-ES" w:eastAsia="es-ES"/>
              </w:rPr>
              <w:t xml:space="preserve">Contractual </w:t>
            </w:r>
            <w:proofErr w:type="spellStart"/>
            <w:r w:rsidRPr="00CD3A17">
              <w:rPr>
                <w:rFonts w:eastAsia="Times New Roman" w:cs="Calibri"/>
                <w:b/>
                <w:bCs/>
                <w:color w:val="000000"/>
                <w:sz w:val="16"/>
                <w:szCs w:val="16"/>
                <w:lang w:val="es-ES" w:eastAsia="es-ES"/>
              </w:rPr>
              <w:t>Services</w:t>
            </w:r>
            <w:proofErr w:type="spellEnd"/>
            <w:r w:rsidRPr="00CD3A17">
              <w:rPr>
                <w:rFonts w:eastAsia="Times New Roman" w:cs="Calibri"/>
                <w:b/>
                <w:bCs/>
                <w:color w:val="000000"/>
                <w:sz w:val="16"/>
                <w:szCs w:val="16"/>
                <w:lang w:val="es-ES" w:eastAsia="es-ES"/>
              </w:rPr>
              <w:t xml:space="preserve"> – Company</w:t>
            </w:r>
          </w:p>
        </w:tc>
        <w:tc>
          <w:tcPr>
            <w:tcW w:w="3118" w:type="dxa"/>
            <w:tcBorders>
              <w:top w:val="nil"/>
              <w:left w:val="nil"/>
              <w:bottom w:val="single" w:sz="8" w:space="0" w:color="auto"/>
              <w:right w:val="single" w:sz="8" w:space="0" w:color="auto"/>
            </w:tcBorders>
            <w:shd w:val="clear" w:color="auto" w:fill="auto"/>
            <w:vAlign w:val="center"/>
            <w:hideMark/>
          </w:tcPr>
          <w:p w14:paraId="2C4B532B" w14:textId="77777777" w:rsidR="00CD3A17" w:rsidRPr="00CD3A17" w:rsidRDefault="00CD3A17" w:rsidP="00CD3A17">
            <w:pPr>
              <w:spacing w:after="0"/>
              <w:jc w:val="left"/>
              <w:rPr>
                <w:rFonts w:eastAsia="Times New Roman" w:cs="Calibri"/>
                <w:color w:val="000000"/>
                <w:sz w:val="16"/>
                <w:szCs w:val="16"/>
                <w:lang w:val="en-GB" w:eastAsia="es-ES"/>
              </w:rPr>
            </w:pPr>
            <w:r w:rsidRPr="00CD3A17">
              <w:rPr>
                <w:rFonts w:eastAsia="Times New Roman" w:cs="Calibri"/>
                <w:color w:val="000000"/>
                <w:sz w:val="16"/>
                <w:szCs w:val="16"/>
                <w:lang w:val="en-GB" w:eastAsia="es-ES"/>
              </w:rPr>
              <w:t>Organization of meetings and workshops (inception workshop)</w:t>
            </w:r>
          </w:p>
        </w:tc>
        <w:tc>
          <w:tcPr>
            <w:tcW w:w="1094" w:type="dxa"/>
            <w:tcBorders>
              <w:top w:val="nil"/>
              <w:left w:val="nil"/>
              <w:bottom w:val="single" w:sz="8" w:space="0" w:color="auto"/>
              <w:right w:val="single" w:sz="8" w:space="0" w:color="auto"/>
            </w:tcBorders>
            <w:shd w:val="clear" w:color="auto" w:fill="auto"/>
            <w:noWrap/>
            <w:vAlign w:val="center"/>
            <w:hideMark/>
          </w:tcPr>
          <w:p w14:paraId="60C26B57"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1D9CD6D4"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24EA3DE9"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4955E4A4"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7F314EFA"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748" w:type="dxa"/>
            <w:tcBorders>
              <w:top w:val="nil"/>
              <w:left w:val="nil"/>
              <w:bottom w:val="single" w:sz="8" w:space="0" w:color="auto"/>
              <w:right w:val="single" w:sz="8" w:space="0" w:color="auto"/>
            </w:tcBorders>
            <w:shd w:val="clear" w:color="auto" w:fill="auto"/>
            <w:noWrap/>
            <w:vAlign w:val="center"/>
            <w:hideMark/>
          </w:tcPr>
          <w:p w14:paraId="21AFC023" w14:textId="7C498704"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3</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500</w:t>
            </w:r>
          </w:p>
        </w:tc>
        <w:tc>
          <w:tcPr>
            <w:tcW w:w="829" w:type="dxa"/>
            <w:tcBorders>
              <w:top w:val="nil"/>
              <w:left w:val="nil"/>
              <w:bottom w:val="single" w:sz="8" w:space="0" w:color="auto"/>
              <w:right w:val="single" w:sz="8" w:space="0" w:color="auto"/>
            </w:tcBorders>
            <w:shd w:val="clear" w:color="auto" w:fill="auto"/>
            <w:noWrap/>
            <w:vAlign w:val="center"/>
            <w:hideMark/>
          </w:tcPr>
          <w:p w14:paraId="6E6AC72B"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1167AF44" w14:textId="1CD7B2EB"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3</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500</w:t>
            </w:r>
          </w:p>
        </w:tc>
        <w:tc>
          <w:tcPr>
            <w:tcW w:w="942" w:type="dxa"/>
            <w:tcBorders>
              <w:top w:val="nil"/>
              <w:left w:val="nil"/>
              <w:bottom w:val="single" w:sz="8" w:space="0" w:color="auto"/>
              <w:right w:val="single" w:sz="8" w:space="0" w:color="auto"/>
            </w:tcBorders>
            <w:shd w:val="clear" w:color="auto" w:fill="auto"/>
            <w:noWrap/>
            <w:vAlign w:val="center"/>
            <w:hideMark/>
          </w:tcPr>
          <w:p w14:paraId="51BB73E2"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r w:rsidRPr="00CD3A17">
              <w:rPr>
                <w:rFonts w:eastAsia="Times New Roman" w:cs="Calibri"/>
                <w:color w:val="000000"/>
                <w:sz w:val="16"/>
                <w:szCs w:val="16"/>
                <w:lang w:val="es-ES" w:eastAsia="es-ES"/>
              </w:rPr>
              <w:t>MINAM</w:t>
            </w:r>
          </w:p>
        </w:tc>
      </w:tr>
      <w:tr w:rsidR="00CD3A17" w:rsidRPr="00CD3A17" w14:paraId="5A652602" w14:textId="77777777" w:rsidTr="00AB2A8B">
        <w:trPr>
          <w:trHeight w:val="715"/>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4639E2CD" w14:textId="77777777" w:rsidR="00CD3A17" w:rsidRPr="00CD3A17" w:rsidRDefault="00CD3A17" w:rsidP="00CD3A17">
            <w:pPr>
              <w:spacing w:after="0"/>
              <w:jc w:val="left"/>
              <w:rPr>
                <w:rFonts w:eastAsia="Times New Roman" w:cs="Calibri"/>
                <w:b/>
                <w:bCs/>
                <w:color w:val="000000"/>
                <w:sz w:val="16"/>
                <w:szCs w:val="16"/>
                <w:lang w:val="es-ES" w:eastAsia="es-ES"/>
              </w:rPr>
            </w:pPr>
            <w:r w:rsidRPr="00CD3A17">
              <w:rPr>
                <w:rFonts w:eastAsia="Times New Roman" w:cs="Calibri"/>
                <w:b/>
                <w:bCs/>
                <w:color w:val="000000"/>
                <w:sz w:val="16"/>
                <w:szCs w:val="16"/>
                <w:lang w:val="es-ES" w:eastAsia="es-ES"/>
              </w:rPr>
              <w:t xml:space="preserve">Contractual </w:t>
            </w:r>
            <w:proofErr w:type="spellStart"/>
            <w:r w:rsidRPr="00CD3A17">
              <w:rPr>
                <w:rFonts w:eastAsia="Times New Roman" w:cs="Calibri"/>
                <w:b/>
                <w:bCs/>
                <w:color w:val="000000"/>
                <w:sz w:val="16"/>
                <w:szCs w:val="16"/>
                <w:lang w:val="es-ES" w:eastAsia="es-ES"/>
              </w:rPr>
              <w:t>Services</w:t>
            </w:r>
            <w:proofErr w:type="spellEnd"/>
            <w:r w:rsidRPr="00CD3A17">
              <w:rPr>
                <w:rFonts w:eastAsia="Times New Roman" w:cs="Calibri"/>
                <w:b/>
                <w:bCs/>
                <w:color w:val="000000"/>
                <w:sz w:val="16"/>
                <w:szCs w:val="16"/>
                <w:lang w:val="es-ES" w:eastAsia="es-ES"/>
              </w:rPr>
              <w:t xml:space="preserve"> – Company</w:t>
            </w:r>
          </w:p>
        </w:tc>
        <w:tc>
          <w:tcPr>
            <w:tcW w:w="3118" w:type="dxa"/>
            <w:tcBorders>
              <w:top w:val="nil"/>
              <w:left w:val="nil"/>
              <w:bottom w:val="single" w:sz="8" w:space="0" w:color="auto"/>
              <w:right w:val="single" w:sz="8" w:space="0" w:color="auto"/>
            </w:tcBorders>
            <w:shd w:val="clear" w:color="auto" w:fill="auto"/>
            <w:vAlign w:val="center"/>
            <w:hideMark/>
          </w:tcPr>
          <w:p w14:paraId="35BEB694" w14:textId="77777777" w:rsidR="00CD3A17" w:rsidRPr="00CD3A17" w:rsidRDefault="00CD3A17" w:rsidP="00CD3A17">
            <w:pPr>
              <w:spacing w:after="0"/>
              <w:jc w:val="left"/>
              <w:rPr>
                <w:rFonts w:eastAsia="Times New Roman" w:cs="Calibri"/>
                <w:color w:val="000000"/>
                <w:sz w:val="16"/>
                <w:szCs w:val="16"/>
                <w:lang w:val="en-GB" w:eastAsia="es-ES"/>
              </w:rPr>
            </w:pPr>
            <w:r w:rsidRPr="00CD3A17">
              <w:rPr>
                <w:rFonts w:eastAsia="Times New Roman" w:cs="Calibri"/>
                <w:color w:val="000000"/>
                <w:sz w:val="16"/>
                <w:szCs w:val="16"/>
                <w:lang w:val="en-GB" w:eastAsia="es-ES"/>
              </w:rPr>
              <w:t>Communication activities (knowledge management, communication plan, website management and publication of materials)</w:t>
            </w:r>
          </w:p>
        </w:tc>
        <w:tc>
          <w:tcPr>
            <w:tcW w:w="1094" w:type="dxa"/>
            <w:tcBorders>
              <w:top w:val="nil"/>
              <w:left w:val="nil"/>
              <w:bottom w:val="single" w:sz="8" w:space="0" w:color="auto"/>
              <w:right w:val="single" w:sz="8" w:space="0" w:color="auto"/>
            </w:tcBorders>
            <w:shd w:val="clear" w:color="auto" w:fill="auto"/>
            <w:noWrap/>
            <w:vAlign w:val="center"/>
            <w:hideMark/>
          </w:tcPr>
          <w:p w14:paraId="706F1904" w14:textId="785B78E5"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10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711F92B4" w14:textId="5DAB516C"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20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902</w:t>
            </w:r>
          </w:p>
        </w:tc>
        <w:tc>
          <w:tcPr>
            <w:tcW w:w="1134" w:type="dxa"/>
            <w:tcBorders>
              <w:top w:val="nil"/>
              <w:left w:val="nil"/>
              <w:bottom w:val="single" w:sz="8" w:space="0" w:color="auto"/>
              <w:right w:val="single" w:sz="8" w:space="0" w:color="auto"/>
            </w:tcBorders>
            <w:shd w:val="clear" w:color="auto" w:fill="auto"/>
            <w:noWrap/>
            <w:vAlign w:val="center"/>
            <w:hideMark/>
          </w:tcPr>
          <w:p w14:paraId="634C0517" w14:textId="0DF68F65"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20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766C2D60"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2F15BCE7" w14:textId="67F03D2F"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50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902</w:t>
            </w:r>
          </w:p>
        </w:tc>
        <w:tc>
          <w:tcPr>
            <w:tcW w:w="748" w:type="dxa"/>
            <w:tcBorders>
              <w:top w:val="nil"/>
              <w:left w:val="nil"/>
              <w:bottom w:val="single" w:sz="8" w:space="0" w:color="auto"/>
              <w:right w:val="single" w:sz="8" w:space="0" w:color="auto"/>
            </w:tcBorders>
            <w:shd w:val="clear" w:color="auto" w:fill="auto"/>
            <w:noWrap/>
            <w:vAlign w:val="center"/>
            <w:hideMark/>
          </w:tcPr>
          <w:p w14:paraId="6FFCBBAA"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4DB8491D"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31D9CE27" w14:textId="51E2099E"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50</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902</w:t>
            </w:r>
          </w:p>
        </w:tc>
        <w:tc>
          <w:tcPr>
            <w:tcW w:w="942" w:type="dxa"/>
            <w:tcBorders>
              <w:top w:val="nil"/>
              <w:left w:val="nil"/>
              <w:bottom w:val="single" w:sz="8" w:space="0" w:color="auto"/>
              <w:right w:val="single" w:sz="8" w:space="0" w:color="auto"/>
            </w:tcBorders>
            <w:shd w:val="clear" w:color="auto" w:fill="auto"/>
            <w:noWrap/>
            <w:vAlign w:val="center"/>
            <w:hideMark/>
          </w:tcPr>
          <w:p w14:paraId="0BC6883C"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r w:rsidRPr="00CD3A17">
              <w:rPr>
                <w:rFonts w:eastAsia="Times New Roman" w:cs="Calibri"/>
                <w:color w:val="000000"/>
                <w:sz w:val="16"/>
                <w:szCs w:val="16"/>
                <w:lang w:val="es-ES" w:eastAsia="es-ES"/>
              </w:rPr>
              <w:t>MINAM</w:t>
            </w:r>
          </w:p>
        </w:tc>
      </w:tr>
      <w:tr w:rsidR="00CD3A17" w:rsidRPr="00CD3A17" w14:paraId="72573CF8" w14:textId="77777777" w:rsidTr="00AB2A8B">
        <w:trPr>
          <w:trHeight w:val="69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75700E1D" w14:textId="77777777" w:rsidR="00CD3A17" w:rsidRPr="00CD3A17" w:rsidRDefault="00CD3A17" w:rsidP="00CD3A17">
            <w:pPr>
              <w:spacing w:after="0"/>
              <w:jc w:val="left"/>
              <w:rPr>
                <w:rFonts w:eastAsia="Times New Roman" w:cs="Calibri"/>
                <w:b/>
                <w:bCs/>
                <w:color w:val="000000"/>
                <w:sz w:val="16"/>
                <w:szCs w:val="16"/>
                <w:lang w:val="es-ES" w:eastAsia="es-ES"/>
              </w:rPr>
            </w:pPr>
            <w:r w:rsidRPr="00CD3A17">
              <w:rPr>
                <w:rFonts w:eastAsia="Times New Roman" w:cs="Calibri"/>
                <w:b/>
                <w:bCs/>
                <w:color w:val="000000"/>
                <w:sz w:val="16"/>
                <w:szCs w:val="16"/>
                <w:lang w:val="es-ES" w:eastAsia="es-ES"/>
              </w:rPr>
              <w:t xml:space="preserve">Contractual </w:t>
            </w:r>
            <w:proofErr w:type="spellStart"/>
            <w:r w:rsidRPr="00CD3A17">
              <w:rPr>
                <w:rFonts w:eastAsia="Times New Roman" w:cs="Calibri"/>
                <w:b/>
                <w:bCs/>
                <w:color w:val="000000"/>
                <w:sz w:val="16"/>
                <w:szCs w:val="16"/>
                <w:lang w:val="es-ES" w:eastAsia="es-ES"/>
              </w:rPr>
              <w:t>Services</w:t>
            </w:r>
            <w:proofErr w:type="spellEnd"/>
            <w:r w:rsidRPr="00CD3A17">
              <w:rPr>
                <w:rFonts w:eastAsia="Times New Roman" w:cs="Calibri"/>
                <w:b/>
                <w:bCs/>
                <w:color w:val="000000"/>
                <w:sz w:val="16"/>
                <w:szCs w:val="16"/>
                <w:lang w:val="es-ES" w:eastAsia="es-ES"/>
              </w:rPr>
              <w:t xml:space="preserve"> – Company</w:t>
            </w:r>
          </w:p>
        </w:tc>
        <w:tc>
          <w:tcPr>
            <w:tcW w:w="3118" w:type="dxa"/>
            <w:tcBorders>
              <w:top w:val="nil"/>
              <w:left w:val="nil"/>
              <w:bottom w:val="single" w:sz="8" w:space="0" w:color="auto"/>
              <w:right w:val="single" w:sz="8" w:space="0" w:color="auto"/>
            </w:tcBorders>
            <w:shd w:val="clear" w:color="auto" w:fill="auto"/>
            <w:vAlign w:val="center"/>
            <w:hideMark/>
          </w:tcPr>
          <w:p w14:paraId="66DA643F" w14:textId="77777777" w:rsidR="00CD3A17" w:rsidRPr="00CD3A17" w:rsidRDefault="00CD3A17" w:rsidP="00CD3A17">
            <w:pPr>
              <w:spacing w:after="0"/>
              <w:jc w:val="left"/>
              <w:rPr>
                <w:rFonts w:eastAsia="Times New Roman" w:cs="Calibri"/>
                <w:color w:val="000000"/>
                <w:sz w:val="16"/>
                <w:szCs w:val="16"/>
                <w:lang w:val="en-GB" w:eastAsia="es-ES"/>
              </w:rPr>
            </w:pPr>
            <w:r w:rsidRPr="00CD3A17">
              <w:rPr>
                <w:rFonts w:eastAsia="Times New Roman" w:cs="Calibri"/>
                <w:color w:val="000000"/>
                <w:sz w:val="16"/>
                <w:szCs w:val="16"/>
                <w:lang w:val="en-GB" w:eastAsia="es-ES"/>
              </w:rPr>
              <w:t xml:space="preserve">Design and implementation of multimedia campaigns on harassment, </w:t>
            </w:r>
            <w:proofErr w:type="spellStart"/>
            <w:r w:rsidRPr="00CD3A17">
              <w:rPr>
                <w:rFonts w:eastAsia="Times New Roman" w:cs="Calibri"/>
                <w:color w:val="000000"/>
                <w:sz w:val="16"/>
                <w:szCs w:val="16"/>
                <w:lang w:val="en-GB" w:eastAsia="es-ES"/>
              </w:rPr>
              <w:t>discrimitation</w:t>
            </w:r>
            <w:proofErr w:type="spellEnd"/>
            <w:r w:rsidRPr="00CD3A17">
              <w:rPr>
                <w:rFonts w:eastAsia="Times New Roman" w:cs="Calibri"/>
                <w:color w:val="000000"/>
                <w:sz w:val="16"/>
                <w:szCs w:val="16"/>
                <w:lang w:val="en-GB" w:eastAsia="es-ES"/>
              </w:rPr>
              <w:t xml:space="preserve"> and violence</w:t>
            </w:r>
          </w:p>
        </w:tc>
        <w:tc>
          <w:tcPr>
            <w:tcW w:w="1094" w:type="dxa"/>
            <w:tcBorders>
              <w:top w:val="nil"/>
              <w:left w:val="nil"/>
              <w:bottom w:val="single" w:sz="8" w:space="0" w:color="auto"/>
              <w:right w:val="single" w:sz="8" w:space="0" w:color="auto"/>
            </w:tcBorders>
            <w:shd w:val="clear" w:color="auto" w:fill="auto"/>
            <w:noWrap/>
            <w:vAlign w:val="center"/>
            <w:hideMark/>
          </w:tcPr>
          <w:p w14:paraId="6344AC83"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5C9AFF72" w14:textId="4F6CD4F8"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10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41469ACC"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4CAD4A8B"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2F118672" w14:textId="067A7FC5"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10</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4E5F95FC"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4409C4D4"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45D0E284" w14:textId="3EB733F4"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10</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798EB233"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r w:rsidRPr="00CD3A17">
              <w:rPr>
                <w:rFonts w:eastAsia="Times New Roman" w:cs="Calibri"/>
                <w:color w:val="000000"/>
                <w:sz w:val="16"/>
                <w:szCs w:val="16"/>
                <w:lang w:val="es-ES" w:eastAsia="es-ES"/>
              </w:rPr>
              <w:t>MINAM</w:t>
            </w:r>
          </w:p>
        </w:tc>
      </w:tr>
      <w:tr w:rsidR="00CD3A17" w:rsidRPr="00CD3A17" w14:paraId="1E7FBB77" w14:textId="77777777" w:rsidTr="00AB2A8B">
        <w:trPr>
          <w:trHeight w:val="465"/>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17CAEC69" w14:textId="77777777" w:rsidR="00CD3A17" w:rsidRPr="00CD3A17" w:rsidRDefault="00CD3A17" w:rsidP="00CD3A17">
            <w:pPr>
              <w:spacing w:after="0"/>
              <w:jc w:val="left"/>
              <w:rPr>
                <w:rFonts w:eastAsia="Times New Roman" w:cs="Calibri"/>
                <w:b/>
                <w:bCs/>
                <w:color w:val="000000"/>
                <w:sz w:val="16"/>
                <w:szCs w:val="16"/>
                <w:lang w:val="es-ES" w:eastAsia="es-ES"/>
              </w:rPr>
            </w:pPr>
            <w:r w:rsidRPr="00CD3A17">
              <w:rPr>
                <w:rFonts w:eastAsia="Times New Roman" w:cs="Calibri"/>
                <w:b/>
                <w:bCs/>
                <w:color w:val="000000"/>
                <w:sz w:val="16"/>
                <w:szCs w:val="16"/>
                <w:lang w:val="es-ES" w:eastAsia="es-ES"/>
              </w:rPr>
              <w:t xml:space="preserve">Contractual </w:t>
            </w:r>
            <w:proofErr w:type="spellStart"/>
            <w:r w:rsidRPr="00CD3A17">
              <w:rPr>
                <w:rFonts w:eastAsia="Times New Roman" w:cs="Calibri"/>
                <w:b/>
                <w:bCs/>
                <w:color w:val="000000"/>
                <w:sz w:val="16"/>
                <w:szCs w:val="16"/>
                <w:lang w:val="es-ES" w:eastAsia="es-ES"/>
              </w:rPr>
              <w:t>Services</w:t>
            </w:r>
            <w:proofErr w:type="spellEnd"/>
            <w:r w:rsidRPr="00CD3A17">
              <w:rPr>
                <w:rFonts w:eastAsia="Times New Roman" w:cs="Calibri"/>
                <w:b/>
                <w:bCs/>
                <w:color w:val="000000"/>
                <w:sz w:val="16"/>
                <w:szCs w:val="16"/>
                <w:lang w:val="es-ES" w:eastAsia="es-ES"/>
              </w:rPr>
              <w:t xml:space="preserve"> – Company</w:t>
            </w:r>
          </w:p>
        </w:tc>
        <w:tc>
          <w:tcPr>
            <w:tcW w:w="3118" w:type="dxa"/>
            <w:tcBorders>
              <w:top w:val="nil"/>
              <w:left w:val="nil"/>
              <w:bottom w:val="single" w:sz="8" w:space="0" w:color="auto"/>
              <w:right w:val="single" w:sz="8" w:space="0" w:color="auto"/>
            </w:tcBorders>
            <w:shd w:val="clear" w:color="auto" w:fill="auto"/>
            <w:vAlign w:val="center"/>
            <w:hideMark/>
          </w:tcPr>
          <w:p w14:paraId="5EDC246D" w14:textId="77777777" w:rsidR="00CD3A17" w:rsidRPr="00CD3A17" w:rsidRDefault="00CD3A17" w:rsidP="00CD3A17">
            <w:pPr>
              <w:spacing w:after="0"/>
              <w:jc w:val="left"/>
              <w:rPr>
                <w:rFonts w:eastAsia="Times New Roman" w:cs="Calibri"/>
                <w:color w:val="000000"/>
                <w:sz w:val="16"/>
                <w:szCs w:val="16"/>
                <w:lang w:val="en-GB" w:eastAsia="es-ES"/>
              </w:rPr>
            </w:pPr>
            <w:r w:rsidRPr="00CD3A17">
              <w:rPr>
                <w:rFonts w:eastAsia="Times New Roman" w:cs="Calibri"/>
                <w:color w:val="000000"/>
                <w:sz w:val="16"/>
                <w:szCs w:val="16"/>
                <w:lang w:val="en-GB" w:eastAsia="es-ES"/>
              </w:rPr>
              <w:t>Provision of services with 2 e-buses in each city</w:t>
            </w:r>
          </w:p>
        </w:tc>
        <w:tc>
          <w:tcPr>
            <w:tcW w:w="1094" w:type="dxa"/>
            <w:tcBorders>
              <w:top w:val="nil"/>
              <w:left w:val="nil"/>
              <w:bottom w:val="single" w:sz="8" w:space="0" w:color="auto"/>
              <w:right w:val="single" w:sz="8" w:space="0" w:color="auto"/>
            </w:tcBorders>
            <w:shd w:val="clear" w:color="auto" w:fill="auto"/>
            <w:noWrap/>
            <w:vAlign w:val="center"/>
            <w:hideMark/>
          </w:tcPr>
          <w:p w14:paraId="3E6E50D9"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29207A36" w14:textId="46C340EF"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578</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5DFD3A3D"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56B02115"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3DF20430" w14:textId="2C52BDD9"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578</w:t>
            </w:r>
            <w:r w:rsidR="00004394">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08976BF3"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3414F9D5" w14:textId="77777777"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23C12ED5" w14:textId="3DAD972E" w:rsidR="00CD3A17" w:rsidRPr="00CD3A17" w:rsidRDefault="00CD3A17" w:rsidP="00CD3A17">
            <w:pPr>
              <w:spacing w:after="0"/>
              <w:ind w:firstLineChars="100" w:firstLine="160"/>
              <w:jc w:val="right"/>
              <w:rPr>
                <w:rFonts w:eastAsia="Times New Roman" w:cs="Calibri"/>
                <w:color w:val="000000"/>
                <w:sz w:val="16"/>
                <w:szCs w:val="16"/>
                <w:lang w:val="es-ES" w:eastAsia="es-ES"/>
              </w:rPr>
            </w:pPr>
            <w:r w:rsidRPr="00CD3A17">
              <w:rPr>
                <w:rFonts w:eastAsia="Times New Roman" w:cs="Calibri"/>
                <w:color w:val="000000"/>
                <w:sz w:val="16"/>
                <w:szCs w:val="16"/>
                <w:lang w:val="es-ES" w:eastAsia="es-ES"/>
              </w:rPr>
              <w:t>578</w:t>
            </w:r>
            <w:r w:rsidR="00D3344A">
              <w:rPr>
                <w:rFonts w:eastAsia="Times New Roman" w:cs="Calibri"/>
                <w:color w:val="000000"/>
                <w:sz w:val="16"/>
                <w:szCs w:val="16"/>
                <w:lang w:val="es-ES" w:eastAsia="es-ES"/>
              </w:rPr>
              <w:t>,</w:t>
            </w:r>
            <w:r w:rsidRPr="00CD3A17">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452E5BAC"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r w:rsidRPr="00CD3A17">
              <w:rPr>
                <w:rFonts w:eastAsia="Times New Roman" w:cs="Calibri"/>
                <w:color w:val="000000"/>
                <w:sz w:val="16"/>
                <w:szCs w:val="16"/>
                <w:lang w:val="es-ES" w:eastAsia="es-ES"/>
              </w:rPr>
              <w:t>MINAM</w:t>
            </w:r>
          </w:p>
        </w:tc>
      </w:tr>
      <w:tr w:rsidR="00CD3A17" w:rsidRPr="000279CE" w14:paraId="5A51903F" w14:textId="77777777" w:rsidTr="00AB2A8B">
        <w:trPr>
          <w:trHeight w:val="51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25477FE0" w14:textId="77777777" w:rsidR="00CD3A17" w:rsidRPr="000279CE" w:rsidRDefault="00CD3A17" w:rsidP="00CD3A17">
            <w:pPr>
              <w:spacing w:after="0"/>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lastRenderedPageBreak/>
              <w:t xml:space="preserve">Contractual </w:t>
            </w:r>
            <w:proofErr w:type="spellStart"/>
            <w:r w:rsidRPr="000279CE">
              <w:rPr>
                <w:rFonts w:eastAsia="Times New Roman" w:cs="Calibri"/>
                <w:b/>
                <w:bCs/>
                <w:color w:val="000000"/>
                <w:sz w:val="16"/>
                <w:szCs w:val="16"/>
                <w:lang w:val="es-ES" w:eastAsia="es-ES"/>
              </w:rPr>
              <w:t>Services</w:t>
            </w:r>
            <w:proofErr w:type="spellEnd"/>
            <w:r w:rsidRPr="000279CE">
              <w:rPr>
                <w:rFonts w:eastAsia="Times New Roman" w:cs="Calibri"/>
                <w:b/>
                <w:bCs/>
                <w:color w:val="000000"/>
                <w:sz w:val="16"/>
                <w:szCs w:val="16"/>
                <w:lang w:val="es-ES" w:eastAsia="es-ES"/>
              </w:rPr>
              <w:t xml:space="preserve"> – Company</w:t>
            </w:r>
          </w:p>
        </w:tc>
        <w:tc>
          <w:tcPr>
            <w:tcW w:w="3118" w:type="dxa"/>
            <w:tcBorders>
              <w:top w:val="nil"/>
              <w:left w:val="nil"/>
              <w:bottom w:val="single" w:sz="8" w:space="0" w:color="auto"/>
              <w:right w:val="single" w:sz="8" w:space="0" w:color="auto"/>
            </w:tcBorders>
            <w:shd w:val="clear" w:color="auto" w:fill="auto"/>
            <w:vAlign w:val="center"/>
            <w:hideMark/>
          </w:tcPr>
          <w:p w14:paraId="43017E54" w14:textId="77777777" w:rsidR="00CD3A17" w:rsidRPr="000279CE" w:rsidRDefault="00CD3A17" w:rsidP="00CD3A17">
            <w:pPr>
              <w:spacing w:after="0"/>
              <w:jc w:val="left"/>
              <w:rPr>
                <w:rFonts w:eastAsia="Times New Roman" w:cs="Calibri"/>
                <w:color w:val="000000"/>
                <w:sz w:val="16"/>
                <w:szCs w:val="16"/>
                <w:lang w:val="en-GB" w:eastAsia="es-ES"/>
              </w:rPr>
            </w:pPr>
            <w:r w:rsidRPr="000279CE">
              <w:rPr>
                <w:rFonts w:eastAsia="Times New Roman" w:cs="Calibri"/>
                <w:color w:val="000000"/>
                <w:sz w:val="16"/>
                <w:szCs w:val="16"/>
                <w:lang w:val="en-GB" w:eastAsia="es-ES"/>
              </w:rPr>
              <w:t>Provision of services with 10 electric 3-wheeler taxis in each city</w:t>
            </w:r>
          </w:p>
        </w:tc>
        <w:tc>
          <w:tcPr>
            <w:tcW w:w="1094" w:type="dxa"/>
            <w:tcBorders>
              <w:top w:val="nil"/>
              <w:left w:val="nil"/>
              <w:bottom w:val="single" w:sz="8" w:space="0" w:color="auto"/>
              <w:right w:val="single" w:sz="8" w:space="0" w:color="auto"/>
            </w:tcBorders>
            <w:shd w:val="clear" w:color="auto" w:fill="auto"/>
            <w:noWrap/>
            <w:vAlign w:val="center"/>
            <w:hideMark/>
          </w:tcPr>
          <w:p w14:paraId="2B584112"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73C5203C" w14:textId="1CBC4D16"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100</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6C728FAF"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01FF3061"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35EF99D5" w14:textId="064A4B74"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100</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43ED5ABF"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03BF1E1E"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55F31860" w14:textId="1EAD92E5"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100</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69FAEC8B"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10B0B14C" w14:textId="77777777" w:rsidTr="00AB2A8B">
        <w:trPr>
          <w:trHeight w:val="705"/>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0617B57B" w14:textId="77777777" w:rsidR="00CD3A17" w:rsidRPr="000279CE" w:rsidRDefault="00CD3A17" w:rsidP="00CD3A17">
            <w:pPr>
              <w:spacing w:after="0"/>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 xml:space="preserve">Contractual </w:t>
            </w:r>
            <w:proofErr w:type="spellStart"/>
            <w:r w:rsidRPr="000279CE">
              <w:rPr>
                <w:rFonts w:eastAsia="Times New Roman" w:cs="Calibri"/>
                <w:b/>
                <w:bCs/>
                <w:color w:val="000000"/>
                <w:sz w:val="16"/>
                <w:szCs w:val="16"/>
                <w:lang w:val="es-ES" w:eastAsia="es-ES"/>
              </w:rPr>
              <w:t>Services</w:t>
            </w:r>
            <w:proofErr w:type="spellEnd"/>
            <w:r w:rsidRPr="000279CE">
              <w:rPr>
                <w:rFonts w:eastAsia="Times New Roman" w:cs="Calibri"/>
                <w:b/>
                <w:bCs/>
                <w:color w:val="000000"/>
                <w:sz w:val="16"/>
                <w:szCs w:val="16"/>
                <w:lang w:val="es-ES" w:eastAsia="es-ES"/>
              </w:rPr>
              <w:t xml:space="preserve"> – Company</w:t>
            </w:r>
          </w:p>
        </w:tc>
        <w:tc>
          <w:tcPr>
            <w:tcW w:w="3118" w:type="dxa"/>
            <w:tcBorders>
              <w:top w:val="nil"/>
              <w:left w:val="nil"/>
              <w:bottom w:val="single" w:sz="8" w:space="0" w:color="auto"/>
              <w:right w:val="single" w:sz="8" w:space="0" w:color="auto"/>
            </w:tcBorders>
            <w:shd w:val="clear" w:color="auto" w:fill="auto"/>
            <w:vAlign w:val="center"/>
            <w:hideMark/>
          </w:tcPr>
          <w:p w14:paraId="5699D512" w14:textId="77777777" w:rsidR="00CD3A17" w:rsidRPr="000279CE" w:rsidRDefault="00CD3A17" w:rsidP="00CD3A17">
            <w:pPr>
              <w:spacing w:after="0"/>
              <w:jc w:val="left"/>
              <w:rPr>
                <w:rFonts w:eastAsia="Times New Roman" w:cs="Calibri"/>
                <w:color w:val="000000"/>
                <w:sz w:val="16"/>
                <w:szCs w:val="16"/>
                <w:lang w:val="en-GB" w:eastAsia="es-ES"/>
              </w:rPr>
            </w:pPr>
            <w:r w:rsidRPr="000279CE">
              <w:rPr>
                <w:rFonts w:eastAsia="Times New Roman" w:cs="Calibri"/>
                <w:color w:val="000000"/>
                <w:sz w:val="16"/>
                <w:szCs w:val="16"/>
                <w:lang w:val="en-GB" w:eastAsia="es-ES"/>
              </w:rPr>
              <w:t>Design and implementation of a EPR approach to ELV regulations (including batteries)</w:t>
            </w:r>
          </w:p>
        </w:tc>
        <w:tc>
          <w:tcPr>
            <w:tcW w:w="1094" w:type="dxa"/>
            <w:tcBorders>
              <w:top w:val="nil"/>
              <w:left w:val="nil"/>
              <w:bottom w:val="single" w:sz="8" w:space="0" w:color="auto"/>
              <w:right w:val="single" w:sz="8" w:space="0" w:color="auto"/>
            </w:tcBorders>
            <w:shd w:val="clear" w:color="auto" w:fill="auto"/>
            <w:noWrap/>
            <w:vAlign w:val="center"/>
            <w:hideMark/>
          </w:tcPr>
          <w:p w14:paraId="669005E1"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3E3E699F"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7B66CD47"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31DE18CD" w14:textId="60CA07F5"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90</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52" w:type="dxa"/>
            <w:tcBorders>
              <w:top w:val="nil"/>
              <w:left w:val="nil"/>
              <w:bottom w:val="single" w:sz="8" w:space="0" w:color="auto"/>
              <w:right w:val="single" w:sz="8" w:space="0" w:color="auto"/>
            </w:tcBorders>
            <w:shd w:val="clear" w:color="auto" w:fill="auto"/>
            <w:noWrap/>
            <w:vAlign w:val="center"/>
            <w:hideMark/>
          </w:tcPr>
          <w:p w14:paraId="306A3BA1" w14:textId="7860E0FA"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90</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767E4A14"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65ECE31D"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4BD1C77F" w14:textId="4AF4625A"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90</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49DF258F"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6B9FA0BD" w14:textId="77777777" w:rsidTr="00AB2A8B">
        <w:trPr>
          <w:trHeight w:val="285"/>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658E7BFC" w14:textId="77777777" w:rsidR="00CD3A17" w:rsidRPr="000279CE" w:rsidRDefault="00CD3A17" w:rsidP="00CD3A17">
            <w:pPr>
              <w:spacing w:after="0"/>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 xml:space="preserve">Contractual </w:t>
            </w:r>
            <w:proofErr w:type="spellStart"/>
            <w:r w:rsidRPr="000279CE">
              <w:rPr>
                <w:rFonts w:eastAsia="Times New Roman" w:cs="Calibri"/>
                <w:b/>
                <w:bCs/>
                <w:color w:val="000000"/>
                <w:sz w:val="16"/>
                <w:szCs w:val="16"/>
                <w:lang w:val="es-ES" w:eastAsia="es-ES"/>
              </w:rPr>
              <w:t>Services</w:t>
            </w:r>
            <w:proofErr w:type="spellEnd"/>
            <w:r w:rsidRPr="000279CE">
              <w:rPr>
                <w:rFonts w:eastAsia="Times New Roman" w:cs="Calibri"/>
                <w:b/>
                <w:bCs/>
                <w:color w:val="000000"/>
                <w:sz w:val="16"/>
                <w:szCs w:val="16"/>
                <w:lang w:val="es-ES" w:eastAsia="es-ES"/>
              </w:rPr>
              <w:t xml:space="preserve"> – Company</w:t>
            </w:r>
          </w:p>
        </w:tc>
        <w:tc>
          <w:tcPr>
            <w:tcW w:w="3118" w:type="dxa"/>
            <w:tcBorders>
              <w:top w:val="nil"/>
              <w:left w:val="nil"/>
              <w:bottom w:val="single" w:sz="8" w:space="0" w:color="auto"/>
              <w:right w:val="single" w:sz="8" w:space="0" w:color="auto"/>
            </w:tcBorders>
            <w:shd w:val="clear" w:color="auto" w:fill="auto"/>
            <w:vAlign w:val="center"/>
            <w:hideMark/>
          </w:tcPr>
          <w:p w14:paraId="26376869" w14:textId="77777777" w:rsidR="00CD3A17" w:rsidRPr="000279CE" w:rsidRDefault="00CD3A17" w:rsidP="00CD3A17">
            <w:pPr>
              <w:spacing w:after="0"/>
              <w:jc w:val="left"/>
              <w:rPr>
                <w:rFonts w:eastAsia="Times New Roman" w:cs="Calibri"/>
                <w:color w:val="000000"/>
                <w:sz w:val="16"/>
                <w:szCs w:val="16"/>
                <w:lang w:val="en-GB" w:eastAsia="es-ES"/>
              </w:rPr>
            </w:pPr>
            <w:r w:rsidRPr="000279CE">
              <w:rPr>
                <w:rFonts w:eastAsia="Times New Roman" w:cs="Calibri"/>
                <w:color w:val="000000"/>
                <w:sz w:val="16"/>
                <w:szCs w:val="16"/>
                <w:lang w:val="en-GB" w:eastAsia="es-ES"/>
              </w:rPr>
              <w:t>Communication and capacity building plan</w:t>
            </w:r>
          </w:p>
        </w:tc>
        <w:tc>
          <w:tcPr>
            <w:tcW w:w="1094" w:type="dxa"/>
            <w:tcBorders>
              <w:top w:val="nil"/>
              <w:left w:val="nil"/>
              <w:bottom w:val="single" w:sz="8" w:space="0" w:color="auto"/>
              <w:right w:val="single" w:sz="8" w:space="0" w:color="auto"/>
            </w:tcBorders>
            <w:shd w:val="clear" w:color="auto" w:fill="auto"/>
            <w:noWrap/>
            <w:vAlign w:val="center"/>
            <w:hideMark/>
          </w:tcPr>
          <w:p w14:paraId="36AD5345" w14:textId="48026B81"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20</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326050B7"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34053D5F"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48102487"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2E561FAB" w14:textId="7FB723F0"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20</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3909A7AE"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42729FC5"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42680F13" w14:textId="1E04B6B0"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20</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2D1722D2"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AB2A8B" w:rsidRPr="000279CE" w14:paraId="5CAD01C5" w14:textId="77777777" w:rsidTr="00F517AE">
        <w:trPr>
          <w:trHeight w:val="345"/>
        </w:trPr>
        <w:tc>
          <w:tcPr>
            <w:tcW w:w="2117" w:type="dxa"/>
            <w:tcBorders>
              <w:top w:val="nil"/>
              <w:left w:val="single" w:sz="8" w:space="0" w:color="auto"/>
              <w:bottom w:val="single" w:sz="8" w:space="0" w:color="auto"/>
              <w:right w:val="single" w:sz="8" w:space="0" w:color="auto"/>
            </w:tcBorders>
            <w:shd w:val="clear" w:color="auto" w:fill="auto"/>
          </w:tcPr>
          <w:p w14:paraId="4A8AF348" w14:textId="15D92B46" w:rsidR="00AB2A8B" w:rsidRPr="000279CE" w:rsidRDefault="00AB2A8B" w:rsidP="00AB2A8B">
            <w:pPr>
              <w:spacing w:after="0"/>
              <w:jc w:val="left"/>
              <w:rPr>
                <w:rFonts w:eastAsia="Times New Roman" w:cs="Calibri"/>
                <w:b/>
                <w:bCs/>
                <w:color w:val="000000"/>
                <w:sz w:val="16"/>
                <w:szCs w:val="16"/>
                <w:lang w:val="es-ES" w:eastAsia="es-ES"/>
              </w:rPr>
            </w:pPr>
            <w:r w:rsidRPr="000279CE">
              <w:rPr>
                <w:b/>
                <w:bCs/>
                <w:sz w:val="16"/>
                <w:szCs w:val="16"/>
              </w:rPr>
              <w:t xml:space="preserve">Contractual Services – </w:t>
            </w:r>
            <w:r w:rsidRPr="000279CE">
              <w:rPr>
                <w:rFonts w:eastAsia="Times New Roman" w:cs="Calibri"/>
                <w:b/>
                <w:bCs/>
                <w:color w:val="000000"/>
                <w:sz w:val="16"/>
                <w:szCs w:val="16"/>
                <w:lang w:val="es-ES" w:eastAsia="es-ES"/>
              </w:rPr>
              <w:t>Company</w:t>
            </w:r>
          </w:p>
        </w:tc>
        <w:tc>
          <w:tcPr>
            <w:tcW w:w="3118" w:type="dxa"/>
            <w:tcBorders>
              <w:top w:val="nil"/>
              <w:left w:val="nil"/>
              <w:bottom w:val="single" w:sz="8" w:space="0" w:color="auto"/>
              <w:right w:val="single" w:sz="8" w:space="0" w:color="auto"/>
            </w:tcBorders>
            <w:shd w:val="clear" w:color="auto" w:fill="auto"/>
            <w:vAlign w:val="center"/>
          </w:tcPr>
          <w:p w14:paraId="4FA3F3FC" w14:textId="73BF6573" w:rsidR="00AB2A8B" w:rsidRPr="000279CE" w:rsidRDefault="00AB2A8B" w:rsidP="00AB2A8B">
            <w:pPr>
              <w:spacing w:after="0"/>
              <w:jc w:val="left"/>
              <w:rPr>
                <w:rFonts w:eastAsia="Times New Roman" w:cs="Calibri"/>
                <w:color w:val="000000"/>
                <w:sz w:val="16"/>
                <w:szCs w:val="16"/>
                <w:lang w:val="es-ES" w:eastAsia="es-ES"/>
              </w:rPr>
            </w:pPr>
            <w:r w:rsidRPr="000279CE">
              <w:rPr>
                <w:sz w:val="16"/>
                <w:szCs w:val="16"/>
              </w:rPr>
              <w:t>Project Administrat</w:t>
            </w:r>
            <w:r w:rsidR="00F42F52" w:rsidRPr="000279CE">
              <w:rPr>
                <w:sz w:val="16"/>
                <w:szCs w:val="16"/>
              </w:rPr>
              <w:t>ion</w:t>
            </w:r>
            <w:r w:rsidRPr="000279CE">
              <w:rPr>
                <w:sz w:val="16"/>
                <w:szCs w:val="16"/>
              </w:rPr>
              <w:t xml:space="preserve"> services (</w:t>
            </w:r>
            <w:proofErr w:type="spellStart"/>
            <w:r w:rsidRPr="000279CE">
              <w:rPr>
                <w:sz w:val="16"/>
                <w:szCs w:val="16"/>
              </w:rPr>
              <w:t>Profonanpe</w:t>
            </w:r>
            <w:proofErr w:type="spellEnd"/>
            <w:r w:rsidRPr="000279CE">
              <w:rPr>
                <w:sz w:val="16"/>
                <w:szCs w:val="16"/>
              </w:rPr>
              <w:t>)</w:t>
            </w:r>
          </w:p>
        </w:tc>
        <w:tc>
          <w:tcPr>
            <w:tcW w:w="1094" w:type="dxa"/>
            <w:tcBorders>
              <w:top w:val="nil"/>
              <w:left w:val="nil"/>
              <w:bottom w:val="single" w:sz="8" w:space="0" w:color="auto"/>
              <w:right w:val="single" w:sz="8" w:space="0" w:color="auto"/>
            </w:tcBorders>
            <w:shd w:val="clear" w:color="auto" w:fill="auto"/>
            <w:noWrap/>
            <w:vAlign w:val="center"/>
          </w:tcPr>
          <w:p w14:paraId="5FD3FACA" w14:textId="77D2285C" w:rsidR="00AB2A8B" w:rsidRPr="000279CE" w:rsidRDefault="00AB2A8B" w:rsidP="00AB2A8B">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tcPr>
          <w:p w14:paraId="6248F4F7" w14:textId="54634E7A" w:rsidR="00AB2A8B" w:rsidRPr="000279CE" w:rsidRDefault="00AB2A8B" w:rsidP="00AB2A8B">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tcPr>
          <w:p w14:paraId="23EAA2EA" w14:textId="00C67E4F" w:rsidR="00AB2A8B" w:rsidRPr="000279CE" w:rsidRDefault="00AB2A8B" w:rsidP="00AB2A8B">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tcPr>
          <w:p w14:paraId="7B78B628" w14:textId="59E843F6" w:rsidR="00AB2A8B" w:rsidRPr="000279CE" w:rsidRDefault="00AB2A8B" w:rsidP="00AB2A8B">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tcPr>
          <w:p w14:paraId="60F123DA" w14:textId="3E84151A" w:rsidR="00AB2A8B" w:rsidRPr="000279CE" w:rsidRDefault="00AB2A8B" w:rsidP="00AB2A8B">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748" w:type="dxa"/>
            <w:tcBorders>
              <w:top w:val="nil"/>
              <w:left w:val="nil"/>
              <w:bottom w:val="single" w:sz="8" w:space="0" w:color="auto"/>
              <w:right w:val="single" w:sz="8" w:space="0" w:color="auto"/>
            </w:tcBorders>
            <w:shd w:val="clear" w:color="auto" w:fill="auto"/>
            <w:noWrap/>
            <w:vAlign w:val="center"/>
          </w:tcPr>
          <w:p w14:paraId="1DF93DD6" w14:textId="6C2A587D" w:rsidR="00AB2A8B" w:rsidRPr="000279CE" w:rsidRDefault="00AB2A8B" w:rsidP="00AB2A8B">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tcPr>
          <w:p w14:paraId="7DC5F3D6" w14:textId="2F91AFA5" w:rsidR="00AB2A8B" w:rsidRPr="000279CE" w:rsidRDefault="00AB2A8B" w:rsidP="00AB2A8B">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105,000</w:t>
            </w:r>
          </w:p>
        </w:tc>
        <w:tc>
          <w:tcPr>
            <w:tcW w:w="952" w:type="dxa"/>
            <w:tcBorders>
              <w:top w:val="nil"/>
              <w:left w:val="nil"/>
              <w:bottom w:val="single" w:sz="8" w:space="0" w:color="auto"/>
              <w:right w:val="single" w:sz="8" w:space="0" w:color="auto"/>
            </w:tcBorders>
            <w:shd w:val="clear" w:color="auto" w:fill="auto"/>
            <w:noWrap/>
            <w:vAlign w:val="center"/>
          </w:tcPr>
          <w:p w14:paraId="2E284251" w14:textId="030C06B7" w:rsidR="00AB2A8B" w:rsidRPr="000279CE" w:rsidRDefault="00AB2A8B" w:rsidP="00AB2A8B">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105,000</w:t>
            </w:r>
          </w:p>
        </w:tc>
        <w:tc>
          <w:tcPr>
            <w:tcW w:w="942" w:type="dxa"/>
            <w:tcBorders>
              <w:top w:val="nil"/>
              <w:left w:val="nil"/>
              <w:bottom w:val="single" w:sz="8" w:space="0" w:color="auto"/>
              <w:right w:val="single" w:sz="8" w:space="0" w:color="auto"/>
            </w:tcBorders>
            <w:shd w:val="clear" w:color="auto" w:fill="auto"/>
            <w:noWrap/>
            <w:vAlign w:val="center"/>
          </w:tcPr>
          <w:p w14:paraId="5984F4B7" w14:textId="7F6A4FAD" w:rsidR="00AB2A8B" w:rsidRPr="000279CE" w:rsidRDefault="00AB2A8B" w:rsidP="00AB2A8B">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6ED2BBBB" w14:textId="77777777" w:rsidTr="00AB2A8B">
        <w:trPr>
          <w:trHeight w:val="345"/>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65E65351" w14:textId="77777777" w:rsidR="00CD3A17" w:rsidRPr="000279CE" w:rsidRDefault="00CD3A17" w:rsidP="00CD3A17">
            <w:pPr>
              <w:spacing w:after="0"/>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 xml:space="preserve">Contractual </w:t>
            </w:r>
            <w:proofErr w:type="spellStart"/>
            <w:r w:rsidRPr="000279CE">
              <w:rPr>
                <w:rFonts w:eastAsia="Times New Roman" w:cs="Calibri"/>
                <w:b/>
                <w:bCs/>
                <w:color w:val="000000"/>
                <w:sz w:val="16"/>
                <w:szCs w:val="16"/>
                <w:lang w:val="es-ES" w:eastAsia="es-ES"/>
              </w:rPr>
              <w:t>Services</w:t>
            </w:r>
            <w:proofErr w:type="spellEnd"/>
            <w:r w:rsidRPr="000279CE">
              <w:rPr>
                <w:rFonts w:eastAsia="Times New Roman" w:cs="Calibri"/>
                <w:b/>
                <w:bCs/>
                <w:color w:val="000000"/>
                <w:sz w:val="16"/>
                <w:szCs w:val="16"/>
                <w:lang w:val="es-ES" w:eastAsia="es-ES"/>
              </w:rPr>
              <w:t xml:space="preserve"> – Company</w:t>
            </w:r>
          </w:p>
        </w:tc>
        <w:tc>
          <w:tcPr>
            <w:tcW w:w="3118" w:type="dxa"/>
            <w:tcBorders>
              <w:top w:val="nil"/>
              <w:left w:val="nil"/>
              <w:bottom w:val="single" w:sz="8" w:space="0" w:color="auto"/>
              <w:right w:val="single" w:sz="8" w:space="0" w:color="auto"/>
            </w:tcBorders>
            <w:shd w:val="clear" w:color="auto" w:fill="auto"/>
            <w:vAlign w:val="center"/>
            <w:hideMark/>
          </w:tcPr>
          <w:p w14:paraId="5017308D" w14:textId="77777777" w:rsidR="00CD3A17" w:rsidRPr="000279CE" w:rsidRDefault="00CD3A17" w:rsidP="00CD3A17">
            <w:pPr>
              <w:spacing w:after="0"/>
              <w:jc w:val="left"/>
              <w:rPr>
                <w:rFonts w:eastAsia="Times New Roman" w:cs="Calibri"/>
                <w:color w:val="000000"/>
                <w:sz w:val="16"/>
                <w:szCs w:val="16"/>
                <w:lang w:val="es-ES" w:eastAsia="es-ES"/>
              </w:rPr>
            </w:pPr>
            <w:proofErr w:type="spellStart"/>
            <w:r w:rsidRPr="000279CE">
              <w:rPr>
                <w:rFonts w:eastAsia="Times New Roman" w:cs="Calibri"/>
                <w:color w:val="000000"/>
                <w:sz w:val="16"/>
                <w:szCs w:val="16"/>
                <w:lang w:val="es-ES" w:eastAsia="es-ES"/>
              </w:rPr>
              <w:t>Independent</w:t>
            </w:r>
            <w:proofErr w:type="spellEnd"/>
            <w:r w:rsidRPr="000279CE">
              <w:rPr>
                <w:rFonts w:eastAsia="Times New Roman" w:cs="Calibri"/>
                <w:color w:val="000000"/>
                <w:sz w:val="16"/>
                <w:szCs w:val="16"/>
                <w:lang w:val="es-ES" w:eastAsia="es-ES"/>
              </w:rPr>
              <w:t xml:space="preserve"> </w:t>
            </w:r>
            <w:proofErr w:type="spellStart"/>
            <w:r w:rsidRPr="000279CE">
              <w:rPr>
                <w:rFonts w:eastAsia="Times New Roman" w:cs="Calibri"/>
                <w:color w:val="000000"/>
                <w:sz w:val="16"/>
                <w:szCs w:val="16"/>
                <w:lang w:val="es-ES" w:eastAsia="es-ES"/>
              </w:rPr>
              <w:t>financial</w:t>
            </w:r>
            <w:proofErr w:type="spellEnd"/>
            <w:r w:rsidRPr="000279CE">
              <w:rPr>
                <w:rFonts w:eastAsia="Times New Roman" w:cs="Calibri"/>
                <w:color w:val="000000"/>
                <w:sz w:val="16"/>
                <w:szCs w:val="16"/>
                <w:lang w:val="es-ES" w:eastAsia="es-ES"/>
              </w:rPr>
              <w:t xml:space="preserve"> </w:t>
            </w:r>
            <w:proofErr w:type="spellStart"/>
            <w:r w:rsidRPr="000279CE">
              <w:rPr>
                <w:rFonts w:eastAsia="Times New Roman" w:cs="Calibri"/>
                <w:color w:val="000000"/>
                <w:sz w:val="16"/>
                <w:szCs w:val="16"/>
                <w:lang w:val="es-ES" w:eastAsia="es-ES"/>
              </w:rPr>
              <w:t>audits</w:t>
            </w:r>
            <w:proofErr w:type="spellEnd"/>
          </w:p>
        </w:tc>
        <w:tc>
          <w:tcPr>
            <w:tcW w:w="1094" w:type="dxa"/>
            <w:tcBorders>
              <w:top w:val="nil"/>
              <w:left w:val="nil"/>
              <w:bottom w:val="single" w:sz="8" w:space="0" w:color="auto"/>
              <w:right w:val="single" w:sz="8" w:space="0" w:color="auto"/>
            </w:tcBorders>
            <w:shd w:val="clear" w:color="auto" w:fill="auto"/>
            <w:noWrap/>
            <w:vAlign w:val="center"/>
            <w:hideMark/>
          </w:tcPr>
          <w:p w14:paraId="24AE812B"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559E1055"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2BE5722F"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1C5A3EBB"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4D25549D"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748" w:type="dxa"/>
            <w:tcBorders>
              <w:top w:val="nil"/>
              <w:left w:val="nil"/>
              <w:bottom w:val="single" w:sz="8" w:space="0" w:color="auto"/>
              <w:right w:val="single" w:sz="8" w:space="0" w:color="auto"/>
            </w:tcBorders>
            <w:shd w:val="clear" w:color="auto" w:fill="auto"/>
            <w:noWrap/>
            <w:vAlign w:val="center"/>
            <w:hideMark/>
          </w:tcPr>
          <w:p w14:paraId="2C2BEC38"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2C11EA60" w14:textId="7AC5C2AF"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8</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52" w:type="dxa"/>
            <w:tcBorders>
              <w:top w:val="nil"/>
              <w:left w:val="nil"/>
              <w:bottom w:val="single" w:sz="8" w:space="0" w:color="auto"/>
              <w:right w:val="single" w:sz="8" w:space="0" w:color="auto"/>
            </w:tcBorders>
            <w:shd w:val="clear" w:color="auto" w:fill="auto"/>
            <w:noWrap/>
            <w:vAlign w:val="center"/>
            <w:hideMark/>
          </w:tcPr>
          <w:p w14:paraId="46592A09" w14:textId="592D89C3"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8</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65AE67D8"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16093BBB" w14:textId="77777777" w:rsidTr="00AB2A8B">
        <w:trPr>
          <w:trHeight w:val="24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2578F536" w14:textId="77777777" w:rsidR="00CD3A17" w:rsidRPr="000279CE" w:rsidRDefault="00CD3A17" w:rsidP="00CD3A17">
            <w:pPr>
              <w:spacing w:after="0"/>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 xml:space="preserve">International </w:t>
            </w:r>
            <w:proofErr w:type="spellStart"/>
            <w:r w:rsidRPr="000279CE">
              <w:rPr>
                <w:rFonts w:eastAsia="Times New Roman" w:cs="Calibri"/>
                <w:b/>
                <w:bCs/>
                <w:color w:val="000000"/>
                <w:sz w:val="16"/>
                <w:szCs w:val="16"/>
                <w:lang w:val="es-ES" w:eastAsia="es-ES"/>
              </w:rPr>
              <w:t>Consultants</w:t>
            </w:r>
            <w:proofErr w:type="spellEnd"/>
          </w:p>
        </w:tc>
        <w:tc>
          <w:tcPr>
            <w:tcW w:w="3118" w:type="dxa"/>
            <w:tcBorders>
              <w:top w:val="nil"/>
              <w:left w:val="nil"/>
              <w:bottom w:val="single" w:sz="8" w:space="0" w:color="auto"/>
              <w:right w:val="single" w:sz="8" w:space="0" w:color="auto"/>
            </w:tcBorders>
            <w:shd w:val="clear" w:color="auto" w:fill="auto"/>
            <w:vAlign w:val="center"/>
            <w:hideMark/>
          </w:tcPr>
          <w:p w14:paraId="2C63F142" w14:textId="77777777" w:rsidR="00CD3A17" w:rsidRPr="000279CE" w:rsidRDefault="00CD3A17" w:rsidP="00CD3A17">
            <w:pPr>
              <w:spacing w:after="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 xml:space="preserve">Terminal </w:t>
            </w:r>
            <w:proofErr w:type="spellStart"/>
            <w:r w:rsidRPr="000279CE">
              <w:rPr>
                <w:rFonts w:eastAsia="Times New Roman" w:cs="Calibri"/>
                <w:color w:val="000000"/>
                <w:sz w:val="16"/>
                <w:szCs w:val="16"/>
                <w:lang w:val="es-ES" w:eastAsia="es-ES"/>
              </w:rPr>
              <w:t>evaluation</w:t>
            </w:r>
            <w:proofErr w:type="spellEnd"/>
          </w:p>
        </w:tc>
        <w:tc>
          <w:tcPr>
            <w:tcW w:w="1094" w:type="dxa"/>
            <w:tcBorders>
              <w:top w:val="nil"/>
              <w:left w:val="nil"/>
              <w:bottom w:val="single" w:sz="8" w:space="0" w:color="auto"/>
              <w:right w:val="single" w:sz="8" w:space="0" w:color="auto"/>
            </w:tcBorders>
            <w:shd w:val="clear" w:color="auto" w:fill="auto"/>
            <w:noWrap/>
            <w:vAlign w:val="center"/>
            <w:hideMark/>
          </w:tcPr>
          <w:p w14:paraId="112B4640"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4432AD7D"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67365CA4"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2B8CDD51"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561328D1"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748" w:type="dxa"/>
            <w:tcBorders>
              <w:top w:val="nil"/>
              <w:left w:val="nil"/>
              <w:bottom w:val="single" w:sz="8" w:space="0" w:color="auto"/>
              <w:right w:val="single" w:sz="8" w:space="0" w:color="auto"/>
            </w:tcBorders>
            <w:shd w:val="clear" w:color="auto" w:fill="auto"/>
            <w:noWrap/>
            <w:vAlign w:val="center"/>
            <w:hideMark/>
          </w:tcPr>
          <w:p w14:paraId="3811C333" w14:textId="21C4F3EA"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30</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829" w:type="dxa"/>
            <w:tcBorders>
              <w:top w:val="nil"/>
              <w:left w:val="nil"/>
              <w:bottom w:val="single" w:sz="8" w:space="0" w:color="auto"/>
              <w:right w:val="single" w:sz="8" w:space="0" w:color="auto"/>
            </w:tcBorders>
            <w:shd w:val="clear" w:color="auto" w:fill="auto"/>
            <w:noWrap/>
            <w:vAlign w:val="center"/>
            <w:hideMark/>
          </w:tcPr>
          <w:p w14:paraId="1C7A5D3D"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1D579B3E" w14:textId="69E3DC21"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30</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44EB6833"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174CBE35" w14:textId="77777777" w:rsidTr="00AB2A8B">
        <w:trPr>
          <w:trHeight w:val="24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7B45282E" w14:textId="77777777" w:rsidR="00CD3A17" w:rsidRPr="000279CE" w:rsidRDefault="00CD3A17" w:rsidP="00CD3A17">
            <w:pPr>
              <w:spacing w:after="0"/>
              <w:jc w:val="left"/>
              <w:rPr>
                <w:rFonts w:eastAsia="Times New Roman" w:cs="Calibri"/>
                <w:b/>
                <w:bCs/>
                <w:color w:val="000000"/>
                <w:sz w:val="16"/>
                <w:szCs w:val="16"/>
                <w:lang w:val="en-GB" w:eastAsia="es-ES"/>
              </w:rPr>
            </w:pPr>
            <w:r w:rsidRPr="000279CE">
              <w:rPr>
                <w:rFonts w:eastAsia="Times New Roman" w:cs="Calibri"/>
                <w:b/>
                <w:bCs/>
                <w:color w:val="000000"/>
                <w:sz w:val="16"/>
                <w:szCs w:val="16"/>
                <w:lang w:val="en-GB" w:eastAsia="es-ES"/>
              </w:rPr>
              <w:t>Salary and benefits / Staff costs</w:t>
            </w:r>
          </w:p>
        </w:tc>
        <w:tc>
          <w:tcPr>
            <w:tcW w:w="3118" w:type="dxa"/>
            <w:tcBorders>
              <w:top w:val="nil"/>
              <w:left w:val="nil"/>
              <w:bottom w:val="single" w:sz="8" w:space="0" w:color="auto"/>
              <w:right w:val="single" w:sz="8" w:space="0" w:color="auto"/>
            </w:tcBorders>
            <w:shd w:val="clear" w:color="auto" w:fill="auto"/>
            <w:vAlign w:val="center"/>
            <w:hideMark/>
          </w:tcPr>
          <w:p w14:paraId="27237635" w14:textId="77777777" w:rsidR="00CD3A17" w:rsidRPr="000279CE" w:rsidRDefault="00CD3A17" w:rsidP="00CD3A17">
            <w:pPr>
              <w:spacing w:after="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Project Manager</w:t>
            </w:r>
          </w:p>
        </w:tc>
        <w:tc>
          <w:tcPr>
            <w:tcW w:w="1094" w:type="dxa"/>
            <w:tcBorders>
              <w:top w:val="nil"/>
              <w:left w:val="nil"/>
              <w:bottom w:val="single" w:sz="8" w:space="0" w:color="auto"/>
              <w:right w:val="single" w:sz="8" w:space="0" w:color="auto"/>
            </w:tcBorders>
            <w:shd w:val="clear" w:color="auto" w:fill="auto"/>
            <w:noWrap/>
            <w:vAlign w:val="center"/>
            <w:hideMark/>
          </w:tcPr>
          <w:p w14:paraId="167A8EB9" w14:textId="6F6BFFAA"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46</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76C1FCE9" w14:textId="142C5D3D"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20</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0B106F35" w14:textId="6EE0D38B"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32</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108701C6" w14:textId="2A452AB0"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20</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400</w:t>
            </w:r>
          </w:p>
        </w:tc>
        <w:tc>
          <w:tcPr>
            <w:tcW w:w="952" w:type="dxa"/>
            <w:tcBorders>
              <w:top w:val="nil"/>
              <w:left w:val="nil"/>
              <w:bottom w:val="single" w:sz="8" w:space="0" w:color="auto"/>
              <w:right w:val="single" w:sz="8" w:space="0" w:color="auto"/>
            </w:tcBorders>
            <w:shd w:val="clear" w:color="auto" w:fill="auto"/>
            <w:noWrap/>
            <w:vAlign w:val="center"/>
            <w:hideMark/>
          </w:tcPr>
          <w:p w14:paraId="265BC147" w14:textId="284340E2"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118</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400</w:t>
            </w:r>
          </w:p>
        </w:tc>
        <w:tc>
          <w:tcPr>
            <w:tcW w:w="748" w:type="dxa"/>
            <w:tcBorders>
              <w:top w:val="nil"/>
              <w:left w:val="nil"/>
              <w:bottom w:val="single" w:sz="8" w:space="0" w:color="auto"/>
              <w:right w:val="single" w:sz="8" w:space="0" w:color="auto"/>
            </w:tcBorders>
            <w:shd w:val="clear" w:color="auto" w:fill="auto"/>
            <w:noWrap/>
            <w:vAlign w:val="center"/>
            <w:hideMark/>
          </w:tcPr>
          <w:p w14:paraId="29128B0C" w14:textId="5BB90495"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26</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800</w:t>
            </w:r>
          </w:p>
        </w:tc>
        <w:tc>
          <w:tcPr>
            <w:tcW w:w="829" w:type="dxa"/>
            <w:tcBorders>
              <w:top w:val="nil"/>
              <w:left w:val="nil"/>
              <w:bottom w:val="single" w:sz="8" w:space="0" w:color="auto"/>
              <w:right w:val="single" w:sz="8" w:space="0" w:color="auto"/>
            </w:tcBorders>
            <w:shd w:val="clear" w:color="auto" w:fill="auto"/>
            <w:noWrap/>
            <w:vAlign w:val="center"/>
            <w:hideMark/>
          </w:tcPr>
          <w:p w14:paraId="476D256C" w14:textId="2B03D5C6"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22</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800</w:t>
            </w:r>
          </w:p>
        </w:tc>
        <w:tc>
          <w:tcPr>
            <w:tcW w:w="952" w:type="dxa"/>
            <w:tcBorders>
              <w:top w:val="nil"/>
              <w:left w:val="nil"/>
              <w:bottom w:val="single" w:sz="8" w:space="0" w:color="auto"/>
              <w:right w:val="single" w:sz="8" w:space="0" w:color="auto"/>
            </w:tcBorders>
            <w:shd w:val="clear" w:color="auto" w:fill="auto"/>
            <w:noWrap/>
            <w:vAlign w:val="center"/>
            <w:hideMark/>
          </w:tcPr>
          <w:p w14:paraId="414186D0" w14:textId="3A6CAC8E"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168</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09DDA698"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39CA3424" w14:textId="77777777" w:rsidTr="00AB2A8B">
        <w:trPr>
          <w:trHeight w:val="24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04D70BC1" w14:textId="77777777" w:rsidR="00CD3A17" w:rsidRPr="000279CE" w:rsidRDefault="00CD3A17" w:rsidP="00CD3A17">
            <w:pPr>
              <w:spacing w:after="0"/>
              <w:jc w:val="left"/>
              <w:rPr>
                <w:rFonts w:eastAsia="Times New Roman" w:cs="Calibri"/>
                <w:b/>
                <w:bCs/>
                <w:color w:val="000000"/>
                <w:sz w:val="16"/>
                <w:szCs w:val="16"/>
                <w:lang w:val="en-GB" w:eastAsia="es-ES"/>
              </w:rPr>
            </w:pPr>
            <w:r w:rsidRPr="000279CE">
              <w:rPr>
                <w:rFonts w:eastAsia="Times New Roman" w:cs="Calibri"/>
                <w:b/>
                <w:bCs/>
                <w:color w:val="000000"/>
                <w:sz w:val="16"/>
                <w:szCs w:val="16"/>
                <w:lang w:val="en-GB" w:eastAsia="es-ES"/>
              </w:rPr>
              <w:t>Salary and benefits / Staff costs</w:t>
            </w:r>
          </w:p>
        </w:tc>
        <w:tc>
          <w:tcPr>
            <w:tcW w:w="3118" w:type="dxa"/>
            <w:tcBorders>
              <w:top w:val="nil"/>
              <w:left w:val="nil"/>
              <w:bottom w:val="single" w:sz="8" w:space="0" w:color="auto"/>
              <w:right w:val="single" w:sz="8" w:space="0" w:color="auto"/>
            </w:tcBorders>
            <w:shd w:val="clear" w:color="auto" w:fill="auto"/>
            <w:vAlign w:val="center"/>
            <w:hideMark/>
          </w:tcPr>
          <w:p w14:paraId="48EAAF4C" w14:textId="77777777" w:rsidR="00CD3A17" w:rsidRPr="000279CE" w:rsidRDefault="00CD3A17" w:rsidP="00CD3A17">
            <w:pPr>
              <w:spacing w:after="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 xml:space="preserve">Technical </w:t>
            </w:r>
            <w:proofErr w:type="spellStart"/>
            <w:r w:rsidRPr="000279CE">
              <w:rPr>
                <w:rFonts w:eastAsia="Times New Roman" w:cs="Calibri"/>
                <w:color w:val="000000"/>
                <w:sz w:val="16"/>
                <w:szCs w:val="16"/>
                <w:lang w:val="es-ES" w:eastAsia="es-ES"/>
              </w:rPr>
              <w:t>assistant</w:t>
            </w:r>
            <w:proofErr w:type="spellEnd"/>
          </w:p>
        </w:tc>
        <w:tc>
          <w:tcPr>
            <w:tcW w:w="1094" w:type="dxa"/>
            <w:tcBorders>
              <w:top w:val="nil"/>
              <w:left w:val="nil"/>
              <w:bottom w:val="single" w:sz="8" w:space="0" w:color="auto"/>
              <w:right w:val="single" w:sz="8" w:space="0" w:color="auto"/>
            </w:tcBorders>
            <w:shd w:val="clear" w:color="auto" w:fill="auto"/>
            <w:noWrap/>
            <w:vAlign w:val="center"/>
            <w:hideMark/>
          </w:tcPr>
          <w:p w14:paraId="6E53DBAF" w14:textId="72D11556"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16</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600</w:t>
            </w:r>
          </w:p>
        </w:tc>
        <w:tc>
          <w:tcPr>
            <w:tcW w:w="1134" w:type="dxa"/>
            <w:tcBorders>
              <w:top w:val="nil"/>
              <w:left w:val="nil"/>
              <w:bottom w:val="single" w:sz="8" w:space="0" w:color="auto"/>
              <w:right w:val="single" w:sz="8" w:space="0" w:color="auto"/>
            </w:tcBorders>
            <w:shd w:val="clear" w:color="auto" w:fill="auto"/>
            <w:noWrap/>
            <w:vAlign w:val="center"/>
            <w:hideMark/>
          </w:tcPr>
          <w:p w14:paraId="221FCA0D" w14:textId="1EB6A7D1"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18</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400</w:t>
            </w:r>
          </w:p>
        </w:tc>
        <w:tc>
          <w:tcPr>
            <w:tcW w:w="1134" w:type="dxa"/>
            <w:tcBorders>
              <w:top w:val="nil"/>
              <w:left w:val="nil"/>
              <w:bottom w:val="single" w:sz="8" w:space="0" w:color="auto"/>
              <w:right w:val="single" w:sz="8" w:space="0" w:color="auto"/>
            </w:tcBorders>
            <w:shd w:val="clear" w:color="auto" w:fill="auto"/>
            <w:noWrap/>
            <w:vAlign w:val="center"/>
            <w:hideMark/>
          </w:tcPr>
          <w:p w14:paraId="389729C4" w14:textId="0B4216C8"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18</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1A2A2444" w14:textId="0EFAD318"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15</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52" w:type="dxa"/>
            <w:tcBorders>
              <w:top w:val="nil"/>
              <w:left w:val="nil"/>
              <w:bottom w:val="single" w:sz="8" w:space="0" w:color="auto"/>
              <w:right w:val="single" w:sz="8" w:space="0" w:color="auto"/>
            </w:tcBorders>
            <w:shd w:val="clear" w:color="auto" w:fill="auto"/>
            <w:noWrap/>
            <w:vAlign w:val="center"/>
            <w:hideMark/>
          </w:tcPr>
          <w:p w14:paraId="5DBDF2EF" w14:textId="28BB8E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68</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5B1D976F" w14:textId="7859156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4</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829" w:type="dxa"/>
            <w:tcBorders>
              <w:top w:val="nil"/>
              <w:left w:val="nil"/>
              <w:bottom w:val="single" w:sz="8" w:space="0" w:color="auto"/>
              <w:right w:val="single" w:sz="8" w:space="0" w:color="auto"/>
            </w:tcBorders>
            <w:shd w:val="clear" w:color="auto" w:fill="auto"/>
            <w:noWrap/>
            <w:vAlign w:val="center"/>
            <w:hideMark/>
          </w:tcPr>
          <w:p w14:paraId="19476AA6"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63D3164E" w14:textId="42EDA1D3"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72</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340B8A6D"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53A24266" w14:textId="77777777" w:rsidTr="00AB2A8B">
        <w:trPr>
          <w:trHeight w:val="30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1D3F19EE" w14:textId="77777777" w:rsidR="00CD3A17" w:rsidRPr="000279CE" w:rsidRDefault="00CD3A17" w:rsidP="00CD3A17">
            <w:pPr>
              <w:spacing w:after="0"/>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Trainings, Workshops, Meetings</w:t>
            </w:r>
          </w:p>
        </w:tc>
        <w:tc>
          <w:tcPr>
            <w:tcW w:w="3118" w:type="dxa"/>
            <w:tcBorders>
              <w:top w:val="nil"/>
              <w:left w:val="nil"/>
              <w:bottom w:val="single" w:sz="8" w:space="0" w:color="auto"/>
              <w:right w:val="single" w:sz="8" w:space="0" w:color="auto"/>
            </w:tcBorders>
            <w:shd w:val="clear" w:color="auto" w:fill="auto"/>
            <w:vAlign w:val="center"/>
            <w:hideMark/>
          </w:tcPr>
          <w:p w14:paraId="18D27291" w14:textId="77777777" w:rsidR="00CD3A17" w:rsidRPr="000279CE" w:rsidRDefault="00CD3A17" w:rsidP="00CD3A17">
            <w:pPr>
              <w:spacing w:after="0"/>
              <w:jc w:val="left"/>
              <w:rPr>
                <w:rFonts w:eastAsia="Times New Roman" w:cs="Calibri"/>
                <w:color w:val="000000"/>
                <w:sz w:val="16"/>
                <w:szCs w:val="16"/>
                <w:lang w:val="en-GB" w:eastAsia="es-ES"/>
              </w:rPr>
            </w:pPr>
            <w:r w:rsidRPr="000279CE">
              <w:rPr>
                <w:rFonts w:eastAsia="Times New Roman" w:cs="Calibri"/>
                <w:color w:val="000000"/>
                <w:sz w:val="16"/>
                <w:szCs w:val="16"/>
                <w:lang w:val="en-GB" w:eastAsia="es-ES"/>
              </w:rPr>
              <w:t>Organization of meetings and workshops</w:t>
            </w:r>
          </w:p>
        </w:tc>
        <w:tc>
          <w:tcPr>
            <w:tcW w:w="1094" w:type="dxa"/>
            <w:tcBorders>
              <w:top w:val="nil"/>
              <w:left w:val="nil"/>
              <w:bottom w:val="single" w:sz="8" w:space="0" w:color="auto"/>
              <w:right w:val="single" w:sz="8" w:space="0" w:color="auto"/>
            </w:tcBorders>
            <w:shd w:val="clear" w:color="auto" w:fill="auto"/>
            <w:noWrap/>
            <w:vAlign w:val="center"/>
            <w:hideMark/>
          </w:tcPr>
          <w:p w14:paraId="5C81D381" w14:textId="670887EC"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24</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500</w:t>
            </w:r>
          </w:p>
        </w:tc>
        <w:tc>
          <w:tcPr>
            <w:tcW w:w="1134" w:type="dxa"/>
            <w:tcBorders>
              <w:top w:val="nil"/>
              <w:left w:val="nil"/>
              <w:bottom w:val="single" w:sz="8" w:space="0" w:color="auto"/>
              <w:right w:val="single" w:sz="8" w:space="0" w:color="auto"/>
            </w:tcBorders>
            <w:shd w:val="clear" w:color="auto" w:fill="auto"/>
            <w:noWrap/>
            <w:vAlign w:val="center"/>
            <w:hideMark/>
          </w:tcPr>
          <w:p w14:paraId="7B9BE9DB"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27676947"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453E7FDE"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09BC2E89" w14:textId="577A3812"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24</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500</w:t>
            </w:r>
          </w:p>
        </w:tc>
        <w:tc>
          <w:tcPr>
            <w:tcW w:w="748" w:type="dxa"/>
            <w:tcBorders>
              <w:top w:val="nil"/>
              <w:left w:val="nil"/>
              <w:bottom w:val="single" w:sz="8" w:space="0" w:color="auto"/>
              <w:right w:val="single" w:sz="8" w:space="0" w:color="auto"/>
            </w:tcBorders>
            <w:shd w:val="clear" w:color="auto" w:fill="auto"/>
            <w:noWrap/>
            <w:vAlign w:val="center"/>
            <w:hideMark/>
          </w:tcPr>
          <w:p w14:paraId="1351EACE"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48A99AAE"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2D9FE7BE" w14:textId="5D7430E3"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24</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500</w:t>
            </w:r>
          </w:p>
        </w:tc>
        <w:tc>
          <w:tcPr>
            <w:tcW w:w="942" w:type="dxa"/>
            <w:tcBorders>
              <w:top w:val="nil"/>
              <w:left w:val="nil"/>
              <w:bottom w:val="single" w:sz="8" w:space="0" w:color="auto"/>
              <w:right w:val="single" w:sz="8" w:space="0" w:color="auto"/>
            </w:tcBorders>
            <w:shd w:val="clear" w:color="auto" w:fill="auto"/>
            <w:noWrap/>
            <w:vAlign w:val="center"/>
            <w:hideMark/>
          </w:tcPr>
          <w:p w14:paraId="6A8A3864"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0D454CD9" w14:textId="77777777" w:rsidTr="00AB2A8B">
        <w:trPr>
          <w:trHeight w:val="30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12DA1661" w14:textId="77777777" w:rsidR="00CD3A17" w:rsidRPr="000279CE" w:rsidRDefault="00CD3A17" w:rsidP="00CD3A17">
            <w:pPr>
              <w:spacing w:after="0"/>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Trainings, Workshops, Meetings</w:t>
            </w:r>
          </w:p>
        </w:tc>
        <w:tc>
          <w:tcPr>
            <w:tcW w:w="3118" w:type="dxa"/>
            <w:tcBorders>
              <w:top w:val="nil"/>
              <w:left w:val="nil"/>
              <w:bottom w:val="single" w:sz="8" w:space="0" w:color="auto"/>
              <w:right w:val="single" w:sz="8" w:space="0" w:color="auto"/>
            </w:tcBorders>
            <w:shd w:val="clear" w:color="auto" w:fill="auto"/>
            <w:vAlign w:val="center"/>
            <w:hideMark/>
          </w:tcPr>
          <w:p w14:paraId="53993A1D" w14:textId="77777777" w:rsidR="00CD3A17" w:rsidRPr="000279CE" w:rsidRDefault="00CD3A17" w:rsidP="00CD3A17">
            <w:pPr>
              <w:spacing w:after="0"/>
              <w:jc w:val="left"/>
              <w:rPr>
                <w:rFonts w:eastAsia="Times New Roman" w:cs="Calibri"/>
                <w:color w:val="000000"/>
                <w:sz w:val="16"/>
                <w:szCs w:val="16"/>
                <w:lang w:val="en-GB" w:eastAsia="es-ES"/>
              </w:rPr>
            </w:pPr>
            <w:r w:rsidRPr="000279CE">
              <w:rPr>
                <w:rFonts w:eastAsia="Times New Roman" w:cs="Calibri"/>
                <w:color w:val="000000"/>
                <w:sz w:val="16"/>
                <w:szCs w:val="16"/>
                <w:lang w:val="en-GB" w:eastAsia="es-ES"/>
              </w:rPr>
              <w:t>Workshops and training in e-mobility</w:t>
            </w:r>
          </w:p>
        </w:tc>
        <w:tc>
          <w:tcPr>
            <w:tcW w:w="1094" w:type="dxa"/>
            <w:tcBorders>
              <w:top w:val="nil"/>
              <w:left w:val="nil"/>
              <w:bottom w:val="single" w:sz="8" w:space="0" w:color="auto"/>
              <w:right w:val="single" w:sz="8" w:space="0" w:color="auto"/>
            </w:tcBorders>
            <w:shd w:val="clear" w:color="auto" w:fill="auto"/>
            <w:noWrap/>
            <w:vAlign w:val="center"/>
            <w:hideMark/>
          </w:tcPr>
          <w:p w14:paraId="38575130" w14:textId="6E3D092A"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63</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08D27270"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0C7CD78E"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2C662426"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65859D2B" w14:textId="2B644394"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63</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51EB72E1"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50A31008"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1AAAEB22" w14:textId="59F116F1"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63</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2A0B443B"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5D9A8D53" w14:textId="77777777" w:rsidTr="00AB2A8B">
        <w:trPr>
          <w:trHeight w:val="45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36A1EA43" w14:textId="77777777" w:rsidR="00CD3A17" w:rsidRPr="000279CE" w:rsidRDefault="00CD3A17" w:rsidP="00CD3A17">
            <w:pPr>
              <w:spacing w:after="0"/>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Trainings, Workshops, Meetings</w:t>
            </w:r>
          </w:p>
        </w:tc>
        <w:tc>
          <w:tcPr>
            <w:tcW w:w="3118" w:type="dxa"/>
            <w:tcBorders>
              <w:top w:val="nil"/>
              <w:left w:val="nil"/>
              <w:bottom w:val="single" w:sz="8" w:space="0" w:color="auto"/>
              <w:right w:val="single" w:sz="8" w:space="0" w:color="auto"/>
            </w:tcBorders>
            <w:shd w:val="clear" w:color="auto" w:fill="auto"/>
            <w:vAlign w:val="center"/>
            <w:hideMark/>
          </w:tcPr>
          <w:p w14:paraId="7CA4E67A" w14:textId="77777777" w:rsidR="00CD3A17" w:rsidRPr="000279CE" w:rsidRDefault="00CD3A17" w:rsidP="00CD3A17">
            <w:pPr>
              <w:spacing w:after="0"/>
              <w:jc w:val="left"/>
              <w:rPr>
                <w:rFonts w:eastAsia="Times New Roman" w:cs="Calibri"/>
                <w:color w:val="000000"/>
                <w:sz w:val="16"/>
                <w:szCs w:val="16"/>
                <w:lang w:val="en-GB" w:eastAsia="es-ES"/>
              </w:rPr>
            </w:pPr>
            <w:r w:rsidRPr="000279CE">
              <w:rPr>
                <w:rFonts w:eastAsia="Times New Roman" w:cs="Calibri"/>
                <w:color w:val="000000"/>
                <w:sz w:val="16"/>
                <w:szCs w:val="16"/>
                <w:lang w:val="en-GB" w:eastAsia="es-ES"/>
              </w:rPr>
              <w:t>Professional and technical training on electric vehicles</w:t>
            </w:r>
          </w:p>
        </w:tc>
        <w:tc>
          <w:tcPr>
            <w:tcW w:w="1094" w:type="dxa"/>
            <w:tcBorders>
              <w:top w:val="nil"/>
              <w:left w:val="nil"/>
              <w:bottom w:val="single" w:sz="8" w:space="0" w:color="auto"/>
              <w:right w:val="single" w:sz="8" w:space="0" w:color="auto"/>
            </w:tcBorders>
            <w:shd w:val="clear" w:color="auto" w:fill="auto"/>
            <w:noWrap/>
            <w:vAlign w:val="center"/>
            <w:hideMark/>
          </w:tcPr>
          <w:p w14:paraId="5D2AC3DD"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4CA8E4B4" w14:textId="64335D69"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20</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250</w:t>
            </w:r>
          </w:p>
        </w:tc>
        <w:tc>
          <w:tcPr>
            <w:tcW w:w="1134" w:type="dxa"/>
            <w:tcBorders>
              <w:top w:val="nil"/>
              <w:left w:val="nil"/>
              <w:bottom w:val="single" w:sz="8" w:space="0" w:color="auto"/>
              <w:right w:val="single" w:sz="8" w:space="0" w:color="auto"/>
            </w:tcBorders>
            <w:shd w:val="clear" w:color="auto" w:fill="auto"/>
            <w:noWrap/>
            <w:vAlign w:val="center"/>
            <w:hideMark/>
          </w:tcPr>
          <w:p w14:paraId="065AAB0E"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5F60ED82"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248481A0" w14:textId="152605B2"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20</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250</w:t>
            </w:r>
          </w:p>
        </w:tc>
        <w:tc>
          <w:tcPr>
            <w:tcW w:w="748" w:type="dxa"/>
            <w:tcBorders>
              <w:top w:val="nil"/>
              <w:left w:val="nil"/>
              <w:bottom w:val="single" w:sz="8" w:space="0" w:color="auto"/>
              <w:right w:val="single" w:sz="8" w:space="0" w:color="auto"/>
            </w:tcBorders>
            <w:shd w:val="clear" w:color="auto" w:fill="auto"/>
            <w:noWrap/>
            <w:vAlign w:val="center"/>
            <w:hideMark/>
          </w:tcPr>
          <w:p w14:paraId="0A6D9219"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288A7AB0"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63916EDA" w14:textId="44278612"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20</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250</w:t>
            </w:r>
          </w:p>
        </w:tc>
        <w:tc>
          <w:tcPr>
            <w:tcW w:w="942" w:type="dxa"/>
            <w:tcBorders>
              <w:top w:val="nil"/>
              <w:left w:val="nil"/>
              <w:bottom w:val="single" w:sz="8" w:space="0" w:color="auto"/>
              <w:right w:val="single" w:sz="8" w:space="0" w:color="auto"/>
            </w:tcBorders>
            <w:shd w:val="clear" w:color="auto" w:fill="auto"/>
            <w:noWrap/>
            <w:vAlign w:val="center"/>
            <w:hideMark/>
          </w:tcPr>
          <w:p w14:paraId="5D5694E2"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25958F1B" w14:textId="77777777" w:rsidTr="00AB2A8B">
        <w:trPr>
          <w:trHeight w:val="48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0D2C8039" w14:textId="77777777" w:rsidR="00CD3A17" w:rsidRPr="000279CE" w:rsidRDefault="00CD3A17" w:rsidP="00CD3A17">
            <w:pPr>
              <w:spacing w:after="0"/>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Trainings, Workshops, Meetings</w:t>
            </w:r>
          </w:p>
        </w:tc>
        <w:tc>
          <w:tcPr>
            <w:tcW w:w="3118" w:type="dxa"/>
            <w:tcBorders>
              <w:top w:val="nil"/>
              <w:left w:val="nil"/>
              <w:bottom w:val="single" w:sz="8" w:space="0" w:color="auto"/>
              <w:right w:val="single" w:sz="8" w:space="0" w:color="auto"/>
            </w:tcBorders>
            <w:shd w:val="clear" w:color="auto" w:fill="auto"/>
            <w:vAlign w:val="center"/>
            <w:hideMark/>
          </w:tcPr>
          <w:p w14:paraId="7F3FC0BA" w14:textId="77777777" w:rsidR="00CD3A17" w:rsidRPr="000279CE" w:rsidRDefault="00CD3A17" w:rsidP="00CD3A17">
            <w:pPr>
              <w:spacing w:after="0"/>
              <w:jc w:val="left"/>
              <w:rPr>
                <w:rFonts w:eastAsia="Times New Roman" w:cs="Calibri"/>
                <w:color w:val="000000"/>
                <w:sz w:val="16"/>
                <w:szCs w:val="16"/>
                <w:lang w:val="en-GB" w:eastAsia="es-ES"/>
              </w:rPr>
            </w:pPr>
            <w:r w:rsidRPr="000279CE">
              <w:rPr>
                <w:rFonts w:eastAsia="Times New Roman" w:cs="Calibri"/>
                <w:color w:val="000000"/>
                <w:sz w:val="16"/>
                <w:szCs w:val="16"/>
                <w:lang w:val="en-GB" w:eastAsia="es-ES"/>
              </w:rPr>
              <w:t>Professional training on ELV management of EVs and their batteries</w:t>
            </w:r>
          </w:p>
        </w:tc>
        <w:tc>
          <w:tcPr>
            <w:tcW w:w="1094" w:type="dxa"/>
            <w:tcBorders>
              <w:top w:val="nil"/>
              <w:left w:val="nil"/>
              <w:bottom w:val="single" w:sz="8" w:space="0" w:color="auto"/>
              <w:right w:val="single" w:sz="8" w:space="0" w:color="auto"/>
            </w:tcBorders>
            <w:shd w:val="clear" w:color="auto" w:fill="auto"/>
            <w:noWrap/>
            <w:vAlign w:val="center"/>
            <w:hideMark/>
          </w:tcPr>
          <w:p w14:paraId="4BD19E59"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43B4A30F"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03E0516B"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4FA0169D" w14:textId="7A28D42F"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9</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52" w:type="dxa"/>
            <w:tcBorders>
              <w:top w:val="nil"/>
              <w:left w:val="nil"/>
              <w:bottom w:val="single" w:sz="8" w:space="0" w:color="auto"/>
              <w:right w:val="single" w:sz="8" w:space="0" w:color="auto"/>
            </w:tcBorders>
            <w:shd w:val="clear" w:color="auto" w:fill="auto"/>
            <w:noWrap/>
            <w:vAlign w:val="center"/>
            <w:hideMark/>
          </w:tcPr>
          <w:p w14:paraId="4B906D56" w14:textId="686B973C"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9</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7EBF5015"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0C703FA6"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49468D42" w14:textId="4ABD049D"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9</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32A60188"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01177639" w14:textId="77777777" w:rsidTr="00AB2A8B">
        <w:trPr>
          <w:trHeight w:val="54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759FCA55" w14:textId="77777777" w:rsidR="00CD3A17" w:rsidRPr="000279CE" w:rsidRDefault="00CD3A17" w:rsidP="00CD3A17">
            <w:pPr>
              <w:spacing w:after="0"/>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Travel</w:t>
            </w:r>
          </w:p>
        </w:tc>
        <w:tc>
          <w:tcPr>
            <w:tcW w:w="3118" w:type="dxa"/>
            <w:tcBorders>
              <w:top w:val="nil"/>
              <w:left w:val="nil"/>
              <w:bottom w:val="single" w:sz="8" w:space="0" w:color="auto"/>
              <w:right w:val="single" w:sz="8" w:space="0" w:color="auto"/>
            </w:tcBorders>
            <w:shd w:val="clear" w:color="auto" w:fill="auto"/>
            <w:vAlign w:val="center"/>
            <w:hideMark/>
          </w:tcPr>
          <w:p w14:paraId="0E2222AE" w14:textId="77777777" w:rsidR="00CD3A17" w:rsidRPr="000279CE" w:rsidRDefault="00CD3A17" w:rsidP="00CD3A17">
            <w:pPr>
              <w:spacing w:after="0"/>
              <w:jc w:val="left"/>
              <w:rPr>
                <w:rFonts w:eastAsia="Times New Roman" w:cs="Calibri"/>
                <w:color w:val="000000"/>
                <w:sz w:val="16"/>
                <w:szCs w:val="16"/>
                <w:lang w:val="en-GB" w:eastAsia="es-ES"/>
              </w:rPr>
            </w:pPr>
            <w:r w:rsidRPr="000279CE">
              <w:rPr>
                <w:rFonts w:eastAsia="Times New Roman" w:cs="Calibri"/>
                <w:color w:val="000000"/>
                <w:sz w:val="16"/>
                <w:szCs w:val="16"/>
                <w:lang w:val="en-GB" w:eastAsia="es-ES"/>
              </w:rPr>
              <w:t>Travel to attend working groups and workshops of the global e-mob programme</w:t>
            </w:r>
          </w:p>
        </w:tc>
        <w:tc>
          <w:tcPr>
            <w:tcW w:w="1094" w:type="dxa"/>
            <w:tcBorders>
              <w:top w:val="nil"/>
              <w:left w:val="nil"/>
              <w:bottom w:val="single" w:sz="8" w:space="0" w:color="auto"/>
              <w:right w:val="single" w:sz="8" w:space="0" w:color="auto"/>
            </w:tcBorders>
            <w:shd w:val="clear" w:color="auto" w:fill="auto"/>
            <w:noWrap/>
            <w:vAlign w:val="center"/>
            <w:hideMark/>
          </w:tcPr>
          <w:p w14:paraId="4E99342B" w14:textId="19F6AC5D"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50</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66732FFC"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6C04B2A2"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0B45D3C3"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10D98A54" w14:textId="098221C8"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50</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049C6B9F"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7FD96197"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5181CBD9" w14:textId="146C9ADF"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50</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7B76368B"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2A357211" w14:textId="77777777" w:rsidTr="00AB2A8B">
        <w:trPr>
          <w:trHeight w:val="255"/>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7C1F28C4" w14:textId="77777777" w:rsidR="00CD3A17" w:rsidRPr="000279CE" w:rsidRDefault="00CD3A17" w:rsidP="00CD3A17">
            <w:pPr>
              <w:spacing w:after="0"/>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Travel</w:t>
            </w:r>
          </w:p>
        </w:tc>
        <w:tc>
          <w:tcPr>
            <w:tcW w:w="3118" w:type="dxa"/>
            <w:tcBorders>
              <w:top w:val="nil"/>
              <w:left w:val="nil"/>
              <w:bottom w:val="single" w:sz="8" w:space="0" w:color="auto"/>
              <w:right w:val="single" w:sz="8" w:space="0" w:color="auto"/>
            </w:tcBorders>
            <w:shd w:val="clear" w:color="auto" w:fill="auto"/>
            <w:vAlign w:val="center"/>
            <w:hideMark/>
          </w:tcPr>
          <w:p w14:paraId="526BF305" w14:textId="77777777" w:rsidR="00CD3A17" w:rsidRPr="000279CE" w:rsidRDefault="00CD3A17" w:rsidP="00CD3A17">
            <w:pPr>
              <w:spacing w:after="0"/>
              <w:jc w:val="left"/>
              <w:rPr>
                <w:rFonts w:eastAsia="Times New Roman" w:cs="Calibri"/>
                <w:color w:val="000000"/>
                <w:sz w:val="16"/>
                <w:szCs w:val="16"/>
                <w:lang w:val="en-GB" w:eastAsia="es-ES"/>
              </w:rPr>
            </w:pPr>
            <w:r w:rsidRPr="000279CE">
              <w:rPr>
                <w:rFonts w:eastAsia="Times New Roman" w:cs="Calibri"/>
                <w:color w:val="000000"/>
                <w:sz w:val="16"/>
                <w:szCs w:val="16"/>
                <w:lang w:val="en-GB" w:eastAsia="es-ES"/>
              </w:rPr>
              <w:t>Travel for meetings in Lima</w:t>
            </w:r>
          </w:p>
        </w:tc>
        <w:tc>
          <w:tcPr>
            <w:tcW w:w="1094" w:type="dxa"/>
            <w:tcBorders>
              <w:top w:val="nil"/>
              <w:left w:val="nil"/>
              <w:bottom w:val="single" w:sz="8" w:space="0" w:color="auto"/>
              <w:right w:val="single" w:sz="8" w:space="0" w:color="auto"/>
            </w:tcBorders>
            <w:shd w:val="clear" w:color="auto" w:fill="auto"/>
            <w:noWrap/>
            <w:vAlign w:val="center"/>
            <w:hideMark/>
          </w:tcPr>
          <w:p w14:paraId="1256E9F3"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2B59CEAB" w14:textId="74D1E31E"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3</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2F5A4339"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34D1B807"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6C8DA19B" w14:textId="53F21631"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3</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107DB8F0"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422C8BF4"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4201F565" w14:textId="7CC778F3"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3</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602FF0CA"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6424B640" w14:textId="77777777" w:rsidTr="00AB2A8B">
        <w:trPr>
          <w:trHeight w:val="24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5F65B33E" w14:textId="77777777" w:rsidR="00CD3A17" w:rsidRPr="000279CE" w:rsidRDefault="00CD3A17" w:rsidP="00CD3A17">
            <w:pPr>
              <w:spacing w:after="0"/>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Travel</w:t>
            </w:r>
          </w:p>
        </w:tc>
        <w:tc>
          <w:tcPr>
            <w:tcW w:w="3118" w:type="dxa"/>
            <w:tcBorders>
              <w:top w:val="nil"/>
              <w:left w:val="nil"/>
              <w:bottom w:val="single" w:sz="8" w:space="0" w:color="auto"/>
              <w:right w:val="single" w:sz="8" w:space="0" w:color="auto"/>
            </w:tcBorders>
            <w:shd w:val="clear" w:color="auto" w:fill="auto"/>
            <w:vAlign w:val="center"/>
            <w:hideMark/>
          </w:tcPr>
          <w:p w14:paraId="5B9A2CC9" w14:textId="77777777" w:rsidR="00CD3A17" w:rsidRPr="000279CE" w:rsidRDefault="00CD3A17" w:rsidP="00CD3A17">
            <w:pPr>
              <w:spacing w:after="0"/>
              <w:jc w:val="left"/>
              <w:rPr>
                <w:rFonts w:eastAsia="Times New Roman" w:cs="Calibri"/>
                <w:color w:val="000000"/>
                <w:sz w:val="16"/>
                <w:szCs w:val="16"/>
                <w:lang w:val="en-GB" w:eastAsia="es-ES"/>
              </w:rPr>
            </w:pPr>
            <w:r w:rsidRPr="000279CE">
              <w:rPr>
                <w:rFonts w:eastAsia="Times New Roman" w:cs="Calibri"/>
                <w:color w:val="000000"/>
                <w:sz w:val="16"/>
                <w:szCs w:val="16"/>
                <w:lang w:val="en-GB" w:eastAsia="es-ES"/>
              </w:rPr>
              <w:t>Travel for meetings in Arequipa</w:t>
            </w:r>
          </w:p>
        </w:tc>
        <w:tc>
          <w:tcPr>
            <w:tcW w:w="1094" w:type="dxa"/>
            <w:tcBorders>
              <w:top w:val="nil"/>
              <w:left w:val="nil"/>
              <w:bottom w:val="single" w:sz="8" w:space="0" w:color="auto"/>
              <w:right w:val="single" w:sz="8" w:space="0" w:color="auto"/>
            </w:tcBorders>
            <w:shd w:val="clear" w:color="auto" w:fill="auto"/>
            <w:noWrap/>
            <w:vAlign w:val="center"/>
            <w:hideMark/>
          </w:tcPr>
          <w:p w14:paraId="44B4FE00"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6E811DD0" w14:textId="3442CFB4"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3</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6A61B044"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40B41CB6"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58BE3D32" w14:textId="30D95371"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3</w:t>
            </w:r>
            <w:r w:rsidR="00004394"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748" w:type="dxa"/>
            <w:tcBorders>
              <w:top w:val="nil"/>
              <w:left w:val="nil"/>
              <w:bottom w:val="single" w:sz="8" w:space="0" w:color="auto"/>
              <w:right w:val="single" w:sz="8" w:space="0" w:color="auto"/>
            </w:tcBorders>
            <w:shd w:val="clear" w:color="auto" w:fill="auto"/>
            <w:noWrap/>
            <w:vAlign w:val="center"/>
            <w:hideMark/>
          </w:tcPr>
          <w:p w14:paraId="153E8128"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19ED94C7"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4A716771" w14:textId="0E347536"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3</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000</w:t>
            </w:r>
          </w:p>
        </w:tc>
        <w:tc>
          <w:tcPr>
            <w:tcW w:w="942" w:type="dxa"/>
            <w:tcBorders>
              <w:top w:val="nil"/>
              <w:left w:val="nil"/>
              <w:bottom w:val="single" w:sz="8" w:space="0" w:color="auto"/>
              <w:right w:val="single" w:sz="8" w:space="0" w:color="auto"/>
            </w:tcBorders>
            <w:shd w:val="clear" w:color="auto" w:fill="auto"/>
            <w:noWrap/>
            <w:vAlign w:val="center"/>
            <w:hideMark/>
          </w:tcPr>
          <w:p w14:paraId="7B9A2906"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35AFCE93" w14:textId="77777777" w:rsidTr="00AB2A8B">
        <w:trPr>
          <w:trHeight w:val="24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6F70A4D1" w14:textId="77777777" w:rsidR="00CD3A17" w:rsidRPr="000279CE" w:rsidRDefault="00CD3A17" w:rsidP="00CD3A17">
            <w:pPr>
              <w:spacing w:after="0"/>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 xml:space="preserve">Office </w:t>
            </w:r>
            <w:proofErr w:type="spellStart"/>
            <w:r w:rsidRPr="000279CE">
              <w:rPr>
                <w:rFonts w:eastAsia="Times New Roman" w:cs="Calibri"/>
                <w:b/>
                <w:bCs/>
                <w:color w:val="000000"/>
                <w:sz w:val="16"/>
                <w:szCs w:val="16"/>
                <w:lang w:val="es-ES" w:eastAsia="es-ES"/>
              </w:rPr>
              <w:t>Supplies</w:t>
            </w:r>
            <w:proofErr w:type="spellEnd"/>
          </w:p>
        </w:tc>
        <w:tc>
          <w:tcPr>
            <w:tcW w:w="3118" w:type="dxa"/>
            <w:tcBorders>
              <w:top w:val="nil"/>
              <w:left w:val="nil"/>
              <w:bottom w:val="single" w:sz="8" w:space="0" w:color="auto"/>
              <w:right w:val="single" w:sz="8" w:space="0" w:color="auto"/>
            </w:tcBorders>
            <w:shd w:val="clear" w:color="auto" w:fill="auto"/>
            <w:vAlign w:val="center"/>
            <w:hideMark/>
          </w:tcPr>
          <w:p w14:paraId="4F6FD186" w14:textId="77777777" w:rsidR="00CD3A17" w:rsidRPr="000279CE" w:rsidRDefault="00CD3A17" w:rsidP="00CD3A17">
            <w:pPr>
              <w:spacing w:after="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 xml:space="preserve">Office </w:t>
            </w:r>
            <w:proofErr w:type="spellStart"/>
            <w:r w:rsidRPr="000279CE">
              <w:rPr>
                <w:rFonts w:eastAsia="Times New Roman" w:cs="Calibri"/>
                <w:color w:val="000000"/>
                <w:sz w:val="16"/>
                <w:szCs w:val="16"/>
                <w:lang w:val="es-ES" w:eastAsia="es-ES"/>
              </w:rPr>
              <w:t>supplies</w:t>
            </w:r>
            <w:proofErr w:type="spellEnd"/>
          </w:p>
        </w:tc>
        <w:tc>
          <w:tcPr>
            <w:tcW w:w="1094" w:type="dxa"/>
            <w:tcBorders>
              <w:top w:val="nil"/>
              <w:left w:val="nil"/>
              <w:bottom w:val="single" w:sz="8" w:space="0" w:color="auto"/>
              <w:right w:val="single" w:sz="8" w:space="0" w:color="auto"/>
            </w:tcBorders>
            <w:shd w:val="clear" w:color="auto" w:fill="auto"/>
            <w:noWrap/>
            <w:vAlign w:val="center"/>
            <w:hideMark/>
          </w:tcPr>
          <w:p w14:paraId="0FC5D53A"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3391D9DA"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7D5F5A7B"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4E1F1C2A"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1A885E49"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748" w:type="dxa"/>
            <w:tcBorders>
              <w:top w:val="nil"/>
              <w:left w:val="nil"/>
              <w:bottom w:val="single" w:sz="8" w:space="0" w:color="auto"/>
              <w:right w:val="single" w:sz="8" w:space="0" w:color="auto"/>
            </w:tcBorders>
            <w:shd w:val="clear" w:color="auto" w:fill="auto"/>
            <w:noWrap/>
            <w:vAlign w:val="center"/>
            <w:hideMark/>
          </w:tcPr>
          <w:p w14:paraId="7C95E6FD"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1DCB7B43" w14:textId="2DD3CE2C" w:rsidR="00CD3A17" w:rsidRPr="000279CE" w:rsidRDefault="00AB2A8B"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7</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2</w:t>
            </w:r>
            <w:r w:rsidR="00CD3A17" w:rsidRPr="000279CE">
              <w:rPr>
                <w:rFonts w:eastAsia="Times New Roman" w:cs="Calibri"/>
                <w:color w:val="000000"/>
                <w:sz w:val="16"/>
                <w:szCs w:val="16"/>
                <w:lang w:val="es-ES" w:eastAsia="es-ES"/>
              </w:rPr>
              <w:t>50</w:t>
            </w:r>
          </w:p>
        </w:tc>
        <w:tc>
          <w:tcPr>
            <w:tcW w:w="952" w:type="dxa"/>
            <w:tcBorders>
              <w:top w:val="nil"/>
              <w:left w:val="nil"/>
              <w:bottom w:val="single" w:sz="8" w:space="0" w:color="auto"/>
              <w:right w:val="single" w:sz="8" w:space="0" w:color="auto"/>
            </w:tcBorders>
            <w:shd w:val="clear" w:color="auto" w:fill="auto"/>
            <w:noWrap/>
            <w:vAlign w:val="center"/>
            <w:hideMark/>
          </w:tcPr>
          <w:p w14:paraId="22447CDA" w14:textId="0D6BAF4A" w:rsidR="00CD3A17" w:rsidRPr="000279CE" w:rsidRDefault="00AB2A8B"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7</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2</w:t>
            </w:r>
            <w:r w:rsidR="00CD3A17" w:rsidRPr="000279CE">
              <w:rPr>
                <w:rFonts w:eastAsia="Times New Roman" w:cs="Calibri"/>
                <w:color w:val="000000"/>
                <w:sz w:val="16"/>
                <w:szCs w:val="16"/>
                <w:lang w:val="es-ES" w:eastAsia="es-ES"/>
              </w:rPr>
              <w:t>50</w:t>
            </w:r>
          </w:p>
        </w:tc>
        <w:tc>
          <w:tcPr>
            <w:tcW w:w="942" w:type="dxa"/>
            <w:tcBorders>
              <w:top w:val="nil"/>
              <w:left w:val="nil"/>
              <w:bottom w:val="single" w:sz="8" w:space="0" w:color="auto"/>
              <w:right w:val="single" w:sz="8" w:space="0" w:color="auto"/>
            </w:tcBorders>
            <w:shd w:val="clear" w:color="auto" w:fill="auto"/>
            <w:noWrap/>
            <w:vAlign w:val="center"/>
            <w:hideMark/>
          </w:tcPr>
          <w:p w14:paraId="387683EC"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0279CE" w14:paraId="69E429BA" w14:textId="77777777" w:rsidTr="00AB2A8B">
        <w:trPr>
          <w:trHeight w:val="24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3494AF13" w14:textId="77777777" w:rsidR="00CD3A17" w:rsidRPr="000279CE" w:rsidRDefault="00CD3A17" w:rsidP="00CD3A17">
            <w:pPr>
              <w:spacing w:after="0"/>
              <w:jc w:val="left"/>
              <w:rPr>
                <w:rFonts w:eastAsia="Times New Roman" w:cs="Calibri"/>
                <w:b/>
                <w:bCs/>
                <w:color w:val="000000"/>
                <w:sz w:val="16"/>
                <w:szCs w:val="16"/>
                <w:lang w:val="es-ES" w:eastAsia="es-ES"/>
              </w:rPr>
            </w:pPr>
            <w:proofErr w:type="spellStart"/>
            <w:r w:rsidRPr="000279CE">
              <w:rPr>
                <w:rFonts w:eastAsia="Times New Roman" w:cs="Calibri"/>
                <w:b/>
                <w:bCs/>
                <w:color w:val="000000"/>
                <w:sz w:val="16"/>
                <w:szCs w:val="16"/>
                <w:lang w:val="es-ES" w:eastAsia="es-ES"/>
              </w:rPr>
              <w:t>Other</w:t>
            </w:r>
            <w:proofErr w:type="spellEnd"/>
            <w:r w:rsidRPr="000279CE">
              <w:rPr>
                <w:rFonts w:eastAsia="Times New Roman" w:cs="Calibri"/>
                <w:b/>
                <w:bCs/>
                <w:color w:val="000000"/>
                <w:sz w:val="16"/>
                <w:szCs w:val="16"/>
                <w:lang w:val="es-ES" w:eastAsia="es-ES"/>
              </w:rPr>
              <w:t xml:space="preserve"> </w:t>
            </w:r>
            <w:proofErr w:type="spellStart"/>
            <w:r w:rsidRPr="000279CE">
              <w:rPr>
                <w:rFonts w:eastAsia="Times New Roman" w:cs="Calibri"/>
                <w:b/>
                <w:bCs/>
                <w:color w:val="000000"/>
                <w:sz w:val="16"/>
                <w:szCs w:val="16"/>
                <w:lang w:val="es-ES" w:eastAsia="es-ES"/>
              </w:rPr>
              <w:t>Operating</w:t>
            </w:r>
            <w:proofErr w:type="spellEnd"/>
            <w:r w:rsidRPr="000279CE">
              <w:rPr>
                <w:rFonts w:eastAsia="Times New Roman" w:cs="Calibri"/>
                <w:b/>
                <w:bCs/>
                <w:color w:val="000000"/>
                <w:sz w:val="16"/>
                <w:szCs w:val="16"/>
                <w:lang w:val="es-ES" w:eastAsia="es-ES"/>
              </w:rPr>
              <w:t xml:space="preserve"> </w:t>
            </w:r>
            <w:proofErr w:type="spellStart"/>
            <w:r w:rsidRPr="000279CE">
              <w:rPr>
                <w:rFonts w:eastAsia="Times New Roman" w:cs="Calibri"/>
                <w:b/>
                <w:bCs/>
                <w:color w:val="000000"/>
                <w:sz w:val="16"/>
                <w:szCs w:val="16"/>
                <w:lang w:val="es-ES" w:eastAsia="es-ES"/>
              </w:rPr>
              <w:t>Costs</w:t>
            </w:r>
            <w:proofErr w:type="spellEnd"/>
          </w:p>
        </w:tc>
        <w:tc>
          <w:tcPr>
            <w:tcW w:w="3118" w:type="dxa"/>
            <w:tcBorders>
              <w:top w:val="nil"/>
              <w:left w:val="nil"/>
              <w:bottom w:val="single" w:sz="8" w:space="0" w:color="auto"/>
              <w:right w:val="single" w:sz="8" w:space="0" w:color="auto"/>
            </w:tcBorders>
            <w:shd w:val="clear" w:color="auto" w:fill="auto"/>
            <w:vAlign w:val="center"/>
            <w:hideMark/>
          </w:tcPr>
          <w:p w14:paraId="470D454B" w14:textId="77777777" w:rsidR="00CD3A17" w:rsidRPr="000279CE" w:rsidRDefault="00CD3A17" w:rsidP="00CD3A17">
            <w:pPr>
              <w:spacing w:after="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 xml:space="preserve">Office </w:t>
            </w:r>
            <w:proofErr w:type="spellStart"/>
            <w:r w:rsidRPr="000279CE">
              <w:rPr>
                <w:rFonts w:eastAsia="Times New Roman" w:cs="Calibri"/>
                <w:color w:val="000000"/>
                <w:sz w:val="16"/>
                <w:szCs w:val="16"/>
                <w:lang w:val="es-ES" w:eastAsia="es-ES"/>
              </w:rPr>
              <w:t>operations</w:t>
            </w:r>
            <w:proofErr w:type="spellEnd"/>
          </w:p>
        </w:tc>
        <w:tc>
          <w:tcPr>
            <w:tcW w:w="1094" w:type="dxa"/>
            <w:tcBorders>
              <w:top w:val="nil"/>
              <w:left w:val="nil"/>
              <w:bottom w:val="single" w:sz="8" w:space="0" w:color="auto"/>
              <w:right w:val="single" w:sz="8" w:space="0" w:color="auto"/>
            </w:tcBorders>
            <w:shd w:val="clear" w:color="auto" w:fill="auto"/>
            <w:noWrap/>
            <w:vAlign w:val="center"/>
            <w:hideMark/>
          </w:tcPr>
          <w:p w14:paraId="63281C78"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14D919B6"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67BC2718"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1134" w:type="dxa"/>
            <w:tcBorders>
              <w:top w:val="nil"/>
              <w:left w:val="nil"/>
              <w:bottom w:val="single" w:sz="8" w:space="0" w:color="auto"/>
              <w:right w:val="single" w:sz="8" w:space="0" w:color="auto"/>
            </w:tcBorders>
            <w:shd w:val="clear" w:color="auto" w:fill="auto"/>
            <w:noWrap/>
            <w:vAlign w:val="center"/>
            <w:hideMark/>
          </w:tcPr>
          <w:p w14:paraId="3834A49A"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952" w:type="dxa"/>
            <w:tcBorders>
              <w:top w:val="nil"/>
              <w:left w:val="nil"/>
              <w:bottom w:val="single" w:sz="8" w:space="0" w:color="auto"/>
              <w:right w:val="single" w:sz="8" w:space="0" w:color="auto"/>
            </w:tcBorders>
            <w:shd w:val="clear" w:color="auto" w:fill="auto"/>
            <w:noWrap/>
            <w:vAlign w:val="center"/>
            <w:hideMark/>
          </w:tcPr>
          <w:p w14:paraId="569B7C77"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748" w:type="dxa"/>
            <w:tcBorders>
              <w:top w:val="nil"/>
              <w:left w:val="nil"/>
              <w:bottom w:val="single" w:sz="8" w:space="0" w:color="auto"/>
              <w:right w:val="single" w:sz="8" w:space="0" w:color="auto"/>
            </w:tcBorders>
            <w:shd w:val="clear" w:color="auto" w:fill="auto"/>
            <w:noWrap/>
            <w:vAlign w:val="center"/>
            <w:hideMark/>
          </w:tcPr>
          <w:p w14:paraId="2602B6E0" w14:textId="77777777" w:rsidR="00CD3A17" w:rsidRPr="000279CE" w:rsidRDefault="00CD3A17"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0</w:t>
            </w:r>
          </w:p>
        </w:tc>
        <w:tc>
          <w:tcPr>
            <w:tcW w:w="829" w:type="dxa"/>
            <w:tcBorders>
              <w:top w:val="nil"/>
              <w:left w:val="nil"/>
              <w:bottom w:val="single" w:sz="8" w:space="0" w:color="auto"/>
              <w:right w:val="single" w:sz="8" w:space="0" w:color="auto"/>
            </w:tcBorders>
            <w:shd w:val="clear" w:color="auto" w:fill="auto"/>
            <w:noWrap/>
            <w:vAlign w:val="center"/>
            <w:hideMark/>
          </w:tcPr>
          <w:p w14:paraId="512E7A74" w14:textId="6A560AE1" w:rsidR="00CD3A17" w:rsidRPr="000279CE" w:rsidRDefault="00AB2A8B"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7</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2</w:t>
            </w:r>
            <w:r w:rsidR="00CD3A17" w:rsidRPr="000279CE">
              <w:rPr>
                <w:rFonts w:eastAsia="Times New Roman" w:cs="Calibri"/>
                <w:color w:val="000000"/>
                <w:sz w:val="16"/>
                <w:szCs w:val="16"/>
                <w:lang w:val="es-ES" w:eastAsia="es-ES"/>
              </w:rPr>
              <w:t>50</w:t>
            </w:r>
          </w:p>
        </w:tc>
        <w:tc>
          <w:tcPr>
            <w:tcW w:w="952" w:type="dxa"/>
            <w:tcBorders>
              <w:top w:val="nil"/>
              <w:left w:val="nil"/>
              <w:bottom w:val="single" w:sz="8" w:space="0" w:color="auto"/>
              <w:right w:val="single" w:sz="8" w:space="0" w:color="auto"/>
            </w:tcBorders>
            <w:shd w:val="clear" w:color="auto" w:fill="auto"/>
            <w:noWrap/>
            <w:vAlign w:val="center"/>
            <w:hideMark/>
          </w:tcPr>
          <w:p w14:paraId="7F1C8E20" w14:textId="31379262" w:rsidR="00CD3A17" w:rsidRPr="000279CE" w:rsidRDefault="00AB2A8B" w:rsidP="00CD3A17">
            <w:pPr>
              <w:spacing w:after="0"/>
              <w:ind w:firstLineChars="100" w:firstLine="160"/>
              <w:jc w:val="right"/>
              <w:rPr>
                <w:rFonts w:eastAsia="Times New Roman" w:cs="Calibri"/>
                <w:color w:val="000000"/>
                <w:sz w:val="16"/>
                <w:szCs w:val="16"/>
                <w:lang w:val="es-ES" w:eastAsia="es-ES"/>
              </w:rPr>
            </w:pPr>
            <w:r w:rsidRPr="000279CE">
              <w:rPr>
                <w:rFonts w:eastAsia="Times New Roman" w:cs="Calibri"/>
                <w:color w:val="000000"/>
                <w:sz w:val="16"/>
                <w:szCs w:val="16"/>
                <w:lang w:val="es-ES" w:eastAsia="es-ES"/>
              </w:rPr>
              <w:t>7</w:t>
            </w:r>
            <w:r w:rsidR="00D3344A" w:rsidRPr="000279CE">
              <w:rPr>
                <w:rFonts w:eastAsia="Times New Roman" w:cs="Calibri"/>
                <w:color w:val="000000"/>
                <w:sz w:val="16"/>
                <w:szCs w:val="16"/>
                <w:lang w:val="es-ES" w:eastAsia="es-ES"/>
              </w:rPr>
              <w:t>,</w:t>
            </w:r>
            <w:r w:rsidRPr="000279CE">
              <w:rPr>
                <w:rFonts w:eastAsia="Times New Roman" w:cs="Calibri"/>
                <w:color w:val="000000"/>
                <w:sz w:val="16"/>
                <w:szCs w:val="16"/>
                <w:lang w:val="es-ES" w:eastAsia="es-ES"/>
              </w:rPr>
              <w:t>2</w:t>
            </w:r>
            <w:r w:rsidR="00CD3A17" w:rsidRPr="000279CE">
              <w:rPr>
                <w:rFonts w:eastAsia="Times New Roman" w:cs="Calibri"/>
                <w:color w:val="000000"/>
                <w:sz w:val="16"/>
                <w:szCs w:val="16"/>
                <w:lang w:val="es-ES" w:eastAsia="es-ES"/>
              </w:rPr>
              <w:t>50</w:t>
            </w:r>
          </w:p>
        </w:tc>
        <w:tc>
          <w:tcPr>
            <w:tcW w:w="942" w:type="dxa"/>
            <w:tcBorders>
              <w:top w:val="nil"/>
              <w:left w:val="nil"/>
              <w:bottom w:val="single" w:sz="8" w:space="0" w:color="auto"/>
              <w:right w:val="single" w:sz="8" w:space="0" w:color="auto"/>
            </w:tcBorders>
            <w:shd w:val="clear" w:color="auto" w:fill="auto"/>
            <w:noWrap/>
            <w:vAlign w:val="center"/>
            <w:hideMark/>
          </w:tcPr>
          <w:p w14:paraId="0585679A" w14:textId="77777777" w:rsidR="00CD3A17" w:rsidRPr="000279CE" w:rsidRDefault="00CD3A17" w:rsidP="00CD3A17">
            <w:pPr>
              <w:spacing w:after="0"/>
              <w:ind w:firstLineChars="100" w:firstLine="160"/>
              <w:jc w:val="left"/>
              <w:rPr>
                <w:rFonts w:eastAsia="Times New Roman" w:cs="Calibri"/>
                <w:color w:val="000000"/>
                <w:sz w:val="16"/>
                <w:szCs w:val="16"/>
                <w:lang w:val="es-ES" w:eastAsia="es-ES"/>
              </w:rPr>
            </w:pPr>
            <w:r w:rsidRPr="000279CE">
              <w:rPr>
                <w:rFonts w:eastAsia="Times New Roman" w:cs="Calibri"/>
                <w:color w:val="000000"/>
                <w:sz w:val="16"/>
                <w:szCs w:val="16"/>
                <w:lang w:val="es-ES" w:eastAsia="es-ES"/>
              </w:rPr>
              <w:t>MINAM</w:t>
            </w:r>
          </w:p>
        </w:tc>
      </w:tr>
      <w:tr w:rsidR="00CD3A17" w:rsidRPr="00CD3A17" w14:paraId="76E6A4E6" w14:textId="77777777" w:rsidTr="00AB2A8B">
        <w:trPr>
          <w:trHeight w:val="240"/>
        </w:trPr>
        <w:tc>
          <w:tcPr>
            <w:tcW w:w="2117" w:type="dxa"/>
            <w:tcBorders>
              <w:top w:val="nil"/>
              <w:left w:val="single" w:sz="8" w:space="0" w:color="auto"/>
              <w:bottom w:val="single" w:sz="8" w:space="0" w:color="auto"/>
              <w:right w:val="single" w:sz="8" w:space="0" w:color="auto"/>
            </w:tcBorders>
            <w:shd w:val="clear" w:color="000000" w:fill="D9E1F2"/>
            <w:noWrap/>
            <w:vAlign w:val="center"/>
            <w:hideMark/>
          </w:tcPr>
          <w:p w14:paraId="7121B9E8" w14:textId="77777777" w:rsidR="00CD3A17" w:rsidRPr="000279CE" w:rsidRDefault="00CD3A17" w:rsidP="00CD3A17">
            <w:pPr>
              <w:spacing w:after="0"/>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Grand Total</w:t>
            </w:r>
          </w:p>
        </w:tc>
        <w:tc>
          <w:tcPr>
            <w:tcW w:w="3118" w:type="dxa"/>
            <w:tcBorders>
              <w:top w:val="nil"/>
              <w:left w:val="nil"/>
              <w:bottom w:val="single" w:sz="8" w:space="0" w:color="auto"/>
              <w:right w:val="single" w:sz="8" w:space="0" w:color="auto"/>
            </w:tcBorders>
            <w:shd w:val="clear" w:color="000000" w:fill="D9E1F2"/>
            <w:noWrap/>
            <w:vAlign w:val="center"/>
            <w:hideMark/>
          </w:tcPr>
          <w:p w14:paraId="35E5E45B" w14:textId="77777777" w:rsidR="00CD3A17" w:rsidRPr="000279CE" w:rsidRDefault="00CD3A17" w:rsidP="00CD3A17">
            <w:pPr>
              <w:spacing w:after="0"/>
              <w:ind w:firstLineChars="100" w:firstLine="161"/>
              <w:jc w:val="lef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 </w:t>
            </w:r>
          </w:p>
        </w:tc>
        <w:tc>
          <w:tcPr>
            <w:tcW w:w="1094" w:type="dxa"/>
            <w:tcBorders>
              <w:top w:val="nil"/>
              <w:left w:val="nil"/>
              <w:bottom w:val="single" w:sz="8" w:space="0" w:color="auto"/>
              <w:right w:val="single" w:sz="8" w:space="0" w:color="auto"/>
            </w:tcBorders>
            <w:shd w:val="clear" w:color="000000" w:fill="D9E1F2"/>
            <w:noWrap/>
            <w:vAlign w:val="center"/>
            <w:hideMark/>
          </w:tcPr>
          <w:p w14:paraId="4F764043" w14:textId="3E7C71BE" w:rsidR="00CD3A17" w:rsidRPr="000279CE" w:rsidRDefault="00CD3A17" w:rsidP="00CD3A17">
            <w:pPr>
              <w:spacing w:after="0"/>
              <w:ind w:firstLineChars="100" w:firstLine="161"/>
              <w:jc w:val="righ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407</w:t>
            </w:r>
            <w:r w:rsidR="00004394" w:rsidRPr="000279CE">
              <w:rPr>
                <w:rFonts w:eastAsia="Times New Roman" w:cs="Calibri"/>
                <w:b/>
                <w:bCs/>
                <w:color w:val="000000"/>
                <w:sz w:val="16"/>
                <w:szCs w:val="16"/>
                <w:lang w:val="es-ES" w:eastAsia="es-ES"/>
              </w:rPr>
              <w:t>,</w:t>
            </w:r>
            <w:r w:rsidRPr="000279CE">
              <w:rPr>
                <w:rFonts w:eastAsia="Times New Roman" w:cs="Calibri"/>
                <w:b/>
                <w:bCs/>
                <w:color w:val="000000"/>
                <w:sz w:val="16"/>
                <w:szCs w:val="16"/>
                <w:lang w:val="es-ES" w:eastAsia="es-ES"/>
              </w:rPr>
              <w:t>100</w:t>
            </w:r>
          </w:p>
        </w:tc>
        <w:tc>
          <w:tcPr>
            <w:tcW w:w="1134" w:type="dxa"/>
            <w:tcBorders>
              <w:top w:val="nil"/>
              <w:left w:val="nil"/>
              <w:bottom w:val="single" w:sz="8" w:space="0" w:color="auto"/>
              <w:right w:val="single" w:sz="8" w:space="0" w:color="auto"/>
            </w:tcBorders>
            <w:shd w:val="clear" w:color="000000" w:fill="D9E1F2"/>
            <w:noWrap/>
            <w:vAlign w:val="center"/>
            <w:hideMark/>
          </w:tcPr>
          <w:p w14:paraId="068C35F1" w14:textId="17C25913" w:rsidR="00CD3A17" w:rsidRPr="000279CE" w:rsidRDefault="00CD3A17" w:rsidP="00CD3A17">
            <w:pPr>
              <w:spacing w:after="0"/>
              <w:ind w:firstLineChars="100" w:firstLine="161"/>
              <w:jc w:val="righ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795</w:t>
            </w:r>
            <w:r w:rsidR="00004394" w:rsidRPr="000279CE">
              <w:rPr>
                <w:rFonts w:eastAsia="Times New Roman" w:cs="Calibri"/>
                <w:b/>
                <w:bCs/>
                <w:color w:val="000000"/>
                <w:sz w:val="16"/>
                <w:szCs w:val="16"/>
                <w:lang w:val="es-ES" w:eastAsia="es-ES"/>
              </w:rPr>
              <w:t>,</w:t>
            </w:r>
            <w:r w:rsidRPr="000279CE">
              <w:rPr>
                <w:rFonts w:eastAsia="Times New Roman" w:cs="Calibri"/>
                <w:b/>
                <w:bCs/>
                <w:color w:val="000000"/>
                <w:sz w:val="16"/>
                <w:szCs w:val="16"/>
                <w:lang w:val="es-ES" w:eastAsia="es-ES"/>
              </w:rPr>
              <w:t>802</w:t>
            </w:r>
          </w:p>
        </w:tc>
        <w:tc>
          <w:tcPr>
            <w:tcW w:w="1134" w:type="dxa"/>
            <w:tcBorders>
              <w:top w:val="nil"/>
              <w:left w:val="nil"/>
              <w:bottom w:val="single" w:sz="8" w:space="0" w:color="auto"/>
              <w:right w:val="single" w:sz="8" w:space="0" w:color="auto"/>
            </w:tcBorders>
            <w:shd w:val="clear" w:color="000000" w:fill="D9E1F2"/>
            <w:noWrap/>
            <w:vAlign w:val="center"/>
            <w:hideMark/>
          </w:tcPr>
          <w:p w14:paraId="4BFE0BBB" w14:textId="68C68306" w:rsidR="00CD3A17" w:rsidRPr="000279CE" w:rsidRDefault="00CD3A17" w:rsidP="00CD3A17">
            <w:pPr>
              <w:spacing w:after="0"/>
              <w:ind w:firstLineChars="100" w:firstLine="161"/>
              <w:jc w:val="righ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200</w:t>
            </w:r>
            <w:r w:rsidR="00004394" w:rsidRPr="000279CE">
              <w:rPr>
                <w:rFonts w:eastAsia="Times New Roman" w:cs="Calibri"/>
                <w:b/>
                <w:bCs/>
                <w:color w:val="000000"/>
                <w:sz w:val="16"/>
                <w:szCs w:val="16"/>
                <w:lang w:val="es-ES" w:eastAsia="es-ES"/>
              </w:rPr>
              <w:t>,</w:t>
            </w:r>
            <w:r w:rsidRPr="000279CE">
              <w:rPr>
                <w:rFonts w:eastAsia="Times New Roman" w:cs="Calibri"/>
                <w:b/>
                <w:bCs/>
                <w:color w:val="000000"/>
                <w:sz w:val="16"/>
                <w:szCs w:val="16"/>
                <w:lang w:val="es-ES" w:eastAsia="es-ES"/>
              </w:rPr>
              <w:t>000</w:t>
            </w:r>
          </w:p>
        </w:tc>
        <w:tc>
          <w:tcPr>
            <w:tcW w:w="1134" w:type="dxa"/>
            <w:tcBorders>
              <w:top w:val="nil"/>
              <w:left w:val="nil"/>
              <w:bottom w:val="single" w:sz="8" w:space="0" w:color="auto"/>
              <w:right w:val="single" w:sz="8" w:space="0" w:color="auto"/>
            </w:tcBorders>
            <w:shd w:val="clear" w:color="000000" w:fill="D9E1F2"/>
            <w:noWrap/>
            <w:vAlign w:val="center"/>
            <w:hideMark/>
          </w:tcPr>
          <w:p w14:paraId="6C14F313" w14:textId="5D5153EB" w:rsidR="00CD3A17" w:rsidRPr="000279CE" w:rsidRDefault="00CD3A17" w:rsidP="00CD3A17">
            <w:pPr>
              <w:spacing w:after="0"/>
              <w:ind w:firstLineChars="100" w:firstLine="161"/>
              <w:jc w:val="righ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135</w:t>
            </w:r>
            <w:r w:rsidR="00004394" w:rsidRPr="000279CE">
              <w:rPr>
                <w:rFonts w:eastAsia="Times New Roman" w:cs="Calibri"/>
                <w:b/>
                <w:bCs/>
                <w:color w:val="000000"/>
                <w:sz w:val="16"/>
                <w:szCs w:val="16"/>
                <w:lang w:val="es-ES" w:eastAsia="es-ES"/>
              </w:rPr>
              <w:t>,</w:t>
            </w:r>
            <w:r w:rsidRPr="000279CE">
              <w:rPr>
                <w:rFonts w:eastAsia="Times New Roman" w:cs="Calibri"/>
                <w:b/>
                <w:bCs/>
                <w:color w:val="000000"/>
                <w:sz w:val="16"/>
                <w:szCs w:val="16"/>
                <w:lang w:val="es-ES" w:eastAsia="es-ES"/>
              </w:rPr>
              <w:t>400</w:t>
            </w:r>
          </w:p>
        </w:tc>
        <w:tc>
          <w:tcPr>
            <w:tcW w:w="952" w:type="dxa"/>
            <w:tcBorders>
              <w:top w:val="nil"/>
              <w:left w:val="nil"/>
              <w:bottom w:val="single" w:sz="8" w:space="0" w:color="auto"/>
              <w:right w:val="single" w:sz="8" w:space="0" w:color="auto"/>
            </w:tcBorders>
            <w:shd w:val="clear" w:color="000000" w:fill="D9E1F2"/>
            <w:noWrap/>
            <w:vAlign w:val="center"/>
            <w:hideMark/>
          </w:tcPr>
          <w:p w14:paraId="7ABE208D" w14:textId="5FC0947F" w:rsidR="00CD3A17" w:rsidRPr="000279CE" w:rsidRDefault="00CD3A17" w:rsidP="00CD3A17">
            <w:pPr>
              <w:spacing w:after="0"/>
              <w:ind w:firstLineChars="100" w:firstLine="161"/>
              <w:jc w:val="righ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1</w:t>
            </w:r>
            <w:r w:rsidR="00004394" w:rsidRPr="000279CE">
              <w:rPr>
                <w:rFonts w:eastAsia="Times New Roman" w:cs="Calibri"/>
                <w:b/>
                <w:bCs/>
                <w:color w:val="000000"/>
                <w:sz w:val="16"/>
                <w:szCs w:val="16"/>
                <w:lang w:val="es-ES" w:eastAsia="es-ES"/>
              </w:rPr>
              <w:t>,</w:t>
            </w:r>
            <w:r w:rsidRPr="000279CE">
              <w:rPr>
                <w:rFonts w:eastAsia="Times New Roman" w:cs="Calibri"/>
                <w:b/>
                <w:bCs/>
                <w:color w:val="000000"/>
                <w:sz w:val="16"/>
                <w:szCs w:val="16"/>
                <w:lang w:val="es-ES" w:eastAsia="es-ES"/>
              </w:rPr>
              <w:t>538</w:t>
            </w:r>
            <w:r w:rsidR="00004394" w:rsidRPr="000279CE">
              <w:rPr>
                <w:rFonts w:eastAsia="Times New Roman" w:cs="Calibri"/>
                <w:b/>
                <w:bCs/>
                <w:color w:val="000000"/>
                <w:sz w:val="16"/>
                <w:szCs w:val="16"/>
                <w:lang w:val="es-ES" w:eastAsia="es-ES"/>
              </w:rPr>
              <w:t>,</w:t>
            </w:r>
            <w:r w:rsidRPr="000279CE">
              <w:rPr>
                <w:rFonts w:eastAsia="Times New Roman" w:cs="Calibri"/>
                <w:b/>
                <w:bCs/>
                <w:color w:val="000000"/>
                <w:sz w:val="16"/>
                <w:szCs w:val="16"/>
                <w:lang w:val="es-ES" w:eastAsia="es-ES"/>
              </w:rPr>
              <w:t>302</w:t>
            </w:r>
          </w:p>
        </w:tc>
        <w:tc>
          <w:tcPr>
            <w:tcW w:w="748" w:type="dxa"/>
            <w:tcBorders>
              <w:top w:val="nil"/>
              <w:left w:val="nil"/>
              <w:bottom w:val="single" w:sz="8" w:space="0" w:color="auto"/>
              <w:right w:val="single" w:sz="8" w:space="0" w:color="auto"/>
            </w:tcBorders>
            <w:shd w:val="clear" w:color="000000" w:fill="D9E1F2"/>
            <w:noWrap/>
            <w:vAlign w:val="center"/>
            <w:hideMark/>
          </w:tcPr>
          <w:p w14:paraId="6AF3BCC7" w14:textId="71610FE3" w:rsidR="00CD3A17" w:rsidRPr="000279CE" w:rsidRDefault="00CD3A17" w:rsidP="00CD3A17">
            <w:pPr>
              <w:spacing w:after="0"/>
              <w:ind w:firstLineChars="100" w:firstLine="161"/>
              <w:jc w:val="righ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84</w:t>
            </w:r>
            <w:r w:rsidR="00004394" w:rsidRPr="000279CE">
              <w:rPr>
                <w:rFonts w:eastAsia="Times New Roman" w:cs="Calibri"/>
                <w:b/>
                <w:bCs/>
                <w:color w:val="000000"/>
                <w:sz w:val="16"/>
                <w:szCs w:val="16"/>
                <w:lang w:val="es-ES" w:eastAsia="es-ES"/>
              </w:rPr>
              <w:t>,</w:t>
            </w:r>
            <w:r w:rsidRPr="000279CE">
              <w:rPr>
                <w:rFonts w:eastAsia="Times New Roman" w:cs="Calibri"/>
                <w:b/>
                <w:bCs/>
                <w:color w:val="000000"/>
                <w:sz w:val="16"/>
                <w:szCs w:val="16"/>
                <w:lang w:val="es-ES" w:eastAsia="es-ES"/>
              </w:rPr>
              <w:t>300</w:t>
            </w:r>
          </w:p>
        </w:tc>
        <w:tc>
          <w:tcPr>
            <w:tcW w:w="829" w:type="dxa"/>
            <w:tcBorders>
              <w:top w:val="nil"/>
              <w:left w:val="nil"/>
              <w:bottom w:val="single" w:sz="8" w:space="0" w:color="auto"/>
              <w:right w:val="single" w:sz="8" w:space="0" w:color="auto"/>
            </w:tcBorders>
            <w:shd w:val="clear" w:color="000000" w:fill="D9E1F2"/>
            <w:noWrap/>
            <w:vAlign w:val="center"/>
            <w:hideMark/>
          </w:tcPr>
          <w:p w14:paraId="239E0C5D" w14:textId="2B758160" w:rsidR="00CD3A17" w:rsidRPr="000279CE" w:rsidRDefault="00CD3A17" w:rsidP="00CD3A17">
            <w:pPr>
              <w:spacing w:after="0"/>
              <w:ind w:firstLineChars="100" w:firstLine="161"/>
              <w:jc w:val="righ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162</w:t>
            </w:r>
            <w:r w:rsidR="00D3344A" w:rsidRPr="000279CE">
              <w:rPr>
                <w:rFonts w:eastAsia="Times New Roman" w:cs="Calibri"/>
                <w:b/>
                <w:bCs/>
                <w:color w:val="000000"/>
                <w:sz w:val="16"/>
                <w:szCs w:val="16"/>
                <w:lang w:val="es-ES" w:eastAsia="es-ES"/>
              </w:rPr>
              <w:t>,</w:t>
            </w:r>
            <w:r w:rsidRPr="000279CE">
              <w:rPr>
                <w:rFonts w:eastAsia="Times New Roman" w:cs="Calibri"/>
                <w:b/>
                <w:bCs/>
                <w:color w:val="000000"/>
                <w:sz w:val="16"/>
                <w:szCs w:val="16"/>
                <w:lang w:val="es-ES" w:eastAsia="es-ES"/>
              </w:rPr>
              <w:t>260</w:t>
            </w:r>
          </w:p>
        </w:tc>
        <w:tc>
          <w:tcPr>
            <w:tcW w:w="952" w:type="dxa"/>
            <w:tcBorders>
              <w:top w:val="nil"/>
              <w:left w:val="nil"/>
              <w:bottom w:val="single" w:sz="8" w:space="0" w:color="auto"/>
              <w:right w:val="single" w:sz="8" w:space="0" w:color="auto"/>
            </w:tcBorders>
            <w:shd w:val="clear" w:color="000000" w:fill="D9E1F2"/>
            <w:noWrap/>
            <w:vAlign w:val="center"/>
            <w:hideMark/>
          </w:tcPr>
          <w:p w14:paraId="014D1F2F" w14:textId="3FFFE9A6" w:rsidR="00CD3A17" w:rsidRPr="00CD3A17" w:rsidRDefault="00CD3A17" w:rsidP="00CD3A17">
            <w:pPr>
              <w:spacing w:after="0"/>
              <w:ind w:firstLineChars="100" w:firstLine="161"/>
              <w:jc w:val="right"/>
              <w:rPr>
                <w:rFonts w:eastAsia="Times New Roman" w:cs="Calibri"/>
                <w:b/>
                <w:bCs/>
                <w:color w:val="000000"/>
                <w:sz w:val="16"/>
                <w:szCs w:val="16"/>
                <w:lang w:val="es-ES" w:eastAsia="es-ES"/>
              </w:rPr>
            </w:pPr>
            <w:r w:rsidRPr="000279CE">
              <w:rPr>
                <w:rFonts w:eastAsia="Times New Roman" w:cs="Calibri"/>
                <w:b/>
                <w:bCs/>
                <w:color w:val="000000"/>
                <w:sz w:val="16"/>
                <w:szCs w:val="16"/>
                <w:lang w:val="es-ES" w:eastAsia="es-ES"/>
              </w:rPr>
              <w:t>1</w:t>
            </w:r>
            <w:r w:rsidR="00D3344A" w:rsidRPr="000279CE">
              <w:rPr>
                <w:rFonts w:eastAsia="Times New Roman" w:cs="Calibri"/>
                <w:b/>
                <w:bCs/>
                <w:color w:val="000000"/>
                <w:sz w:val="16"/>
                <w:szCs w:val="16"/>
                <w:lang w:val="es-ES" w:eastAsia="es-ES"/>
              </w:rPr>
              <w:t>,</w:t>
            </w:r>
            <w:r w:rsidRPr="000279CE">
              <w:rPr>
                <w:rFonts w:eastAsia="Times New Roman" w:cs="Calibri"/>
                <w:b/>
                <w:bCs/>
                <w:color w:val="000000"/>
                <w:sz w:val="16"/>
                <w:szCs w:val="16"/>
                <w:lang w:val="es-ES" w:eastAsia="es-ES"/>
              </w:rPr>
              <w:t>784</w:t>
            </w:r>
            <w:r w:rsidR="00D3344A" w:rsidRPr="000279CE">
              <w:rPr>
                <w:rFonts w:eastAsia="Times New Roman" w:cs="Calibri"/>
                <w:b/>
                <w:bCs/>
                <w:color w:val="000000"/>
                <w:sz w:val="16"/>
                <w:szCs w:val="16"/>
                <w:lang w:val="es-ES" w:eastAsia="es-ES"/>
              </w:rPr>
              <w:t>,</w:t>
            </w:r>
            <w:r w:rsidRPr="000279CE">
              <w:rPr>
                <w:rFonts w:eastAsia="Times New Roman" w:cs="Calibri"/>
                <w:b/>
                <w:bCs/>
                <w:color w:val="000000"/>
                <w:sz w:val="16"/>
                <w:szCs w:val="16"/>
                <w:lang w:val="es-ES" w:eastAsia="es-ES"/>
              </w:rPr>
              <w:t>862</w:t>
            </w:r>
          </w:p>
        </w:tc>
        <w:tc>
          <w:tcPr>
            <w:tcW w:w="942" w:type="dxa"/>
            <w:tcBorders>
              <w:top w:val="nil"/>
              <w:left w:val="nil"/>
              <w:bottom w:val="single" w:sz="8" w:space="0" w:color="auto"/>
              <w:right w:val="single" w:sz="8" w:space="0" w:color="auto"/>
            </w:tcBorders>
            <w:shd w:val="clear" w:color="000000" w:fill="D9E1F2"/>
            <w:noWrap/>
            <w:vAlign w:val="center"/>
            <w:hideMark/>
          </w:tcPr>
          <w:p w14:paraId="06B207EC" w14:textId="77777777" w:rsidR="00CD3A17" w:rsidRPr="00CD3A17" w:rsidRDefault="00CD3A17" w:rsidP="00CD3A17">
            <w:pPr>
              <w:spacing w:after="0"/>
              <w:ind w:firstLineChars="100" w:firstLine="160"/>
              <w:jc w:val="left"/>
              <w:rPr>
                <w:rFonts w:eastAsia="Times New Roman" w:cs="Calibri"/>
                <w:color w:val="000000"/>
                <w:sz w:val="16"/>
                <w:szCs w:val="16"/>
                <w:lang w:val="es-ES" w:eastAsia="es-ES"/>
              </w:rPr>
            </w:pPr>
            <w:r w:rsidRPr="00CD3A17">
              <w:rPr>
                <w:rFonts w:eastAsia="Times New Roman" w:cs="Calibri"/>
                <w:color w:val="000000"/>
                <w:sz w:val="16"/>
                <w:szCs w:val="16"/>
                <w:lang w:val="es-ES" w:eastAsia="es-ES"/>
              </w:rPr>
              <w:t> </w:t>
            </w:r>
          </w:p>
        </w:tc>
      </w:tr>
    </w:tbl>
    <w:p w14:paraId="7DCCC40B" w14:textId="77777777" w:rsidR="00CD3A17" w:rsidRDefault="00CD3A17" w:rsidP="00CD3A17"/>
    <w:p w14:paraId="19B8375E" w14:textId="76FA5CF3" w:rsidR="00C13BA9" w:rsidRPr="00F93D09" w:rsidRDefault="00C13BA9" w:rsidP="00CD3A17">
      <w:r w:rsidRPr="00F93D09">
        <w:br w:type="page"/>
      </w:r>
    </w:p>
    <w:p w14:paraId="6754687B" w14:textId="77777777" w:rsidR="009E78A7" w:rsidRDefault="009E78A7" w:rsidP="00163050">
      <w:pPr>
        <w:pStyle w:val="Heading2"/>
        <w:ind w:left="0"/>
        <w:rPr>
          <w:rFonts w:asciiTheme="minorHAnsi" w:hAnsiTheme="minorHAnsi" w:cstheme="minorHAnsi"/>
          <w:sz w:val="22"/>
          <w:szCs w:val="22"/>
        </w:rPr>
        <w:sectPr w:rsidR="009E78A7" w:rsidSect="00CD3A17">
          <w:pgSz w:w="15840" w:h="12240" w:orient="landscape" w:code="1"/>
          <w:pgMar w:top="1440" w:right="1440" w:bottom="1440" w:left="1440" w:header="720" w:footer="720" w:gutter="0"/>
          <w:cols w:space="720"/>
          <w:docGrid w:linePitch="360"/>
        </w:sectPr>
      </w:pPr>
    </w:p>
    <w:p w14:paraId="52171252" w14:textId="5520DAB7" w:rsidR="004C066B" w:rsidRPr="00F93D09" w:rsidRDefault="004C066B">
      <w:pPr>
        <w:spacing w:after="0"/>
        <w:jc w:val="left"/>
        <w:rPr>
          <w:b/>
          <w:bCs/>
          <w:szCs w:val="22"/>
        </w:rPr>
      </w:pPr>
    </w:p>
    <w:p w14:paraId="2D5D0F7E" w14:textId="186E736B" w:rsidR="007E03E7" w:rsidRPr="00F93D09" w:rsidRDefault="004C066B" w:rsidP="00556F17">
      <w:pPr>
        <w:pStyle w:val="Heading2"/>
        <w:ind w:left="0"/>
        <w:rPr>
          <w:rFonts w:ascii="Calibri" w:hAnsi="Calibri"/>
          <w:szCs w:val="22"/>
        </w:rPr>
      </w:pPr>
      <w:bookmarkStart w:id="64" w:name="_Toc54696096"/>
      <w:bookmarkStart w:id="65" w:name="_Toc70099718"/>
      <w:r w:rsidRPr="00F93D09">
        <w:rPr>
          <w:rFonts w:ascii="Calibri" w:hAnsi="Calibri"/>
          <w:szCs w:val="22"/>
        </w:rPr>
        <w:t xml:space="preserve">Annex </w:t>
      </w:r>
      <w:r w:rsidR="00D3344A">
        <w:rPr>
          <w:rFonts w:ascii="Calibri" w:hAnsi="Calibri"/>
          <w:szCs w:val="22"/>
        </w:rPr>
        <w:t>2</w:t>
      </w:r>
      <w:r w:rsidRPr="00F93D09">
        <w:rPr>
          <w:rFonts w:ascii="Calibri" w:hAnsi="Calibri"/>
          <w:szCs w:val="22"/>
        </w:rPr>
        <w:t xml:space="preserve">: </w:t>
      </w:r>
      <w:r w:rsidR="007E03E7" w:rsidRPr="00F93D09">
        <w:rPr>
          <w:rFonts w:ascii="Calibri" w:hAnsi="Calibri"/>
          <w:szCs w:val="22"/>
        </w:rPr>
        <w:t xml:space="preserve">Project map and </w:t>
      </w:r>
      <w:r w:rsidR="00D3344A">
        <w:rPr>
          <w:rFonts w:ascii="Calibri" w:hAnsi="Calibri"/>
          <w:szCs w:val="22"/>
        </w:rPr>
        <w:t>g</w:t>
      </w:r>
      <w:r w:rsidR="001A7B9D" w:rsidRPr="00F93D09">
        <w:rPr>
          <w:rFonts w:ascii="Calibri" w:hAnsi="Calibri"/>
          <w:szCs w:val="22"/>
        </w:rPr>
        <w:t xml:space="preserve">eospatial </w:t>
      </w:r>
      <w:r w:rsidR="00D3344A">
        <w:rPr>
          <w:rFonts w:ascii="Calibri" w:hAnsi="Calibri"/>
          <w:szCs w:val="22"/>
        </w:rPr>
        <w:t>c</w:t>
      </w:r>
      <w:r w:rsidR="007E03E7" w:rsidRPr="00F93D09">
        <w:rPr>
          <w:rFonts w:ascii="Calibri" w:hAnsi="Calibri"/>
          <w:szCs w:val="22"/>
        </w:rPr>
        <w:t>oordinates</w:t>
      </w:r>
      <w:r w:rsidR="001A7B9D" w:rsidRPr="00F93D09">
        <w:rPr>
          <w:rFonts w:ascii="Calibri" w:hAnsi="Calibri"/>
          <w:szCs w:val="22"/>
        </w:rPr>
        <w:t xml:space="preserve"> of </w:t>
      </w:r>
      <w:r w:rsidR="00D3344A">
        <w:rPr>
          <w:rFonts w:ascii="Calibri" w:hAnsi="Calibri"/>
          <w:szCs w:val="22"/>
        </w:rPr>
        <w:t xml:space="preserve">the </w:t>
      </w:r>
      <w:r w:rsidR="001A7B9D" w:rsidRPr="00F93D09">
        <w:rPr>
          <w:rFonts w:ascii="Calibri" w:hAnsi="Calibri"/>
          <w:szCs w:val="22"/>
        </w:rPr>
        <w:t xml:space="preserve">project </w:t>
      </w:r>
      <w:r w:rsidR="00D3344A">
        <w:rPr>
          <w:rFonts w:ascii="Calibri" w:hAnsi="Calibri"/>
          <w:szCs w:val="22"/>
        </w:rPr>
        <w:t>area</w:t>
      </w:r>
      <w:bookmarkEnd w:id="64"/>
      <w:bookmarkEnd w:id="65"/>
    </w:p>
    <w:p w14:paraId="6A252D88" w14:textId="2F50ABA0" w:rsidR="008A3099" w:rsidRPr="00F93D09" w:rsidRDefault="008A3099" w:rsidP="008A3099"/>
    <w:p w14:paraId="46666B08" w14:textId="77777777" w:rsidR="00444EA8" w:rsidRPr="00F93D09" w:rsidRDefault="00444EA8" w:rsidP="00444EA8">
      <w:pPr>
        <w:rPr>
          <w:rFonts w:asciiTheme="majorHAnsi" w:hAnsiTheme="majorHAnsi" w:cstheme="majorHAnsi"/>
        </w:rPr>
      </w:pPr>
      <w:r w:rsidRPr="00F93D09">
        <w:rPr>
          <w:rFonts w:asciiTheme="majorHAnsi" w:hAnsiTheme="majorHAnsi" w:cstheme="majorHAnsi"/>
        </w:rPr>
        <w:t>Geospatial coordinates Lima: 12°03'00.0"S 77°03'00.0"W</w:t>
      </w:r>
    </w:p>
    <w:p w14:paraId="6224F0E0" w14:textId="77777777" w:rsidR="00444EA8" w:rsidRPr="00F93D09" w:rsidRDefault="00444EA8" w:rsidP="00444EA8">
      <w:pPr>
        <w:rPr>
          <w:rFonts w:asciiTheme="majorHAnsi" w:hAnsiTheme="majorHAnsi" w:cstheme="majorHAnsi"/>
        </w:rPr>
      </w:pPr>
      <w:r w:rsidRPr="00F93D09">
        <w:rPr>
          <w:rFonts w:asciiTheme="majorHAnsi" w:hAnsiTheme="majorHAnsi" w:cstheme="majorHAnsi"/>
        </w:rPr>
        <w:t>Geospatial coordinates Arequipa: 16°24'00.0"S 77°32'00.0"W</w:t>
      </w:r>
    </w:p>
    <w:p w14:paraId="1EA4857E" w14:textId="6D655635" w:rsidR="009E78A7" w:rsidRDefault="0012642C" w:rsidP="003D3F4F">
      <w:pPr>
        <w:spacing w:after="0"/>
        <w:jc w:val="left"/>
        <w:rPr>
          <w:szCs w:val="22"/>
        </w:rPr>
        <w:sectPr w:rsidR="009E78A7" w:rsidSect="009E78A7">
          <w:pgSz w:w="12240" w:h="15840" w:code="1"/>
          <w:pgMar w:top="1440" w:right="1440" w:bottom="1440" w:left="1440" w:header="720" w:footer="720" w:gutter="0"/>
          <w:cols w:space="720"/>
          <w:docGrid w:linePitch="360"/>
        </w:sectPr>
      </w:pPr>
      <w:r w:rsidRPr="00F93D09">
        <w:rPr>
          <w:rFonts w:asciiTheme="minorHAnsi" w:hAnsiTheme="minorHAnsi"/>
          <w:noProof/>
          <w:szCs w:val="20"/>
          <w:lang w:val="es-ES" w:eastAsia="es-ES"/>
        </w:rPr>
        <w:drawing>
          <wp:inline distT="0" distB="0" distL="0" distR="0" wp14:anchorId="01A58939" wp14:editId="03C9B77B">
            <wp:extent cx="5618725" cy="7101445"/>
            <wp:effectExtent l="0" t="0" r="127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eru.jpg"/>
                    <pic:cNvPicPr/>
                  </pic:nvPicPr>
                  <pic:blipFill>
                    <a:blip r:embed="rId27">
                      <a:extLst>
                        <a:ext uri="{28A0092B-C50C-407E-A947-70E740481C1C}">
                          <a14:useLocalDpi xmlns:a14="http://schemas.microsoft.com/office/drawing/2010/main" val="0"/>
                        </a:ext>
                      </a:extLst>
                    </a:blip>
                    <a:stretch>
                      <a:fillRect/>
                    </a:stretch>
                  </pic:blipFill>
                  <pic:spPr>
                    <a:xfrm>
                      <a:off x="0" y="0"/>
                      <a:ext cx="5629270" cy="7114773"/>
                    </a:xfrm>
                    <a:prstGeom prst="rect">
                      <a:avLst/>
                    </a:prstGeom>
                  </pic:spPr>
                </pic:pic>
              </a:graphicData>
            </a:graphic>
          </wp:inline>
        </w:drawing>
      </w:r>
      <w:r w:rsidR="007E03E7" w:rsidRPr="00F93D09">
        <w:rPr>
          <w:szCs w:val="22"/>
        </w:rPr>
        <w:br w:type="page"/>
      </w:r>
    </w:p>
    <w:p w14:paraId="66283162" w14:textId="604E8033" w:rsidR="009750B4" w:rsidRPr="00F93D09" w:rsidRDefault="007E03E7" w:rsidP="00556F17">
      <w:pPr>
        <w:pStyle w:val="Heading2"/>
        <w:ind w:left="0"/>
        <w:rPr>
          <w:rFonts w:ascii="Calibri" w:hAnsi="Calibri"/>
          <w:szCs w:val="22"/>
        </w:rPr>
      </w:pPr>
      <w:bookmarkStart w:id="66" w:name="_Toc54696097"/>
      <w:bookmarkStart w:id="67" w:name="_Toc70099719"/>
      <w:r w:rsidRPr="00F93D09">
        <w:rPr>
          <w:rFonts w:ascii="Calibri" w:hAnsi="Calibri"/>
          <w:szCs w:val="22"/>
        </w:rPr>
        <w:lastRenderedPageBreak/>
        <w:t xml:space="preserve">Annex </w:t>
      </w:r>
      <w:r w:rsidR="00A05948">
        <w:rPr>
          <w:rFonts w:ascii="Calibri" w:hAnsi="Calibri"/>
          <w:szCs w:val="22"/>
        </w:rPr>
        <w:t>3</w:t>
      </w:r>
      <w:r w:rsidRPr="00F93D09">
        <w:rPr>
          <w:rFonts w:ascii="Calibri" w:hAnsi="Calibri"/>
          <w:szCs w:val="22"/>
        </w:rPr>
        <w:t xml:space="preserve">: </w:t>
      </w:r>
      <w:r w:rsidR="003E3ABA" w:rsidRPr="00F93D09">
        <w:rPr>
          <w:rFonts w:ascii="Calibri" w:hAnsi="Calibri"/>
          <w:szCs w:val="22"/>
        </w:rPr>
        <w:t>Multi Year Work Plan</w:t>
      </w:r>
      <w:bookmarkEnd w:id="66"/>
      <w:bookmarkEnd w:id="67"/>
    </w:p>
    <w:p w14:paraId="2EFB69EC" w14:textId="77777777" w:rsidR="00072CB3" w:rsidRPr="00F93D09" w:rsidRDefault="00072CB3" w:rsidP="003B2A79">
      <w:pPr>
        <w:rPr>
          <w:szCs w:val="22"/>
        </w:rPr>
      </w:pPr>
    </w:p>
    <w:tbl>
      <w:tblPr>
        <w:tblW w:w="1288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970"/>
        <w:gridCol w:w="2958"/>
        <w:gridCol w:w="3969"/>
        <w:gridCol w:w="299"/>
        <w:gridCol w:w="300"/>
        <w:gridCol w:w="298"/>
        <w:gridCol w:w="298"/>
        <w:gridCol w:w="298"/>
        <w:gridCol w:w="298"/>
        <w:gridCol w:w="298"/>
        <w:gridCol w:w="298"/>
        <w:gridCol w:w="298"/>
        <w:gridCol w:w="298"/>
        <w:gridCol w:w="298"/>
        <w:gridCol w:w="298"/>
        <w:gridCol w:w="298"/>
        <w:gridCol w:w="298"/>
      </w:tblGrid>
      <w:tr w:rsidR="00DF2A7A" w:rsidRPr="00F93D09" w14:paraId="30FE6023" w14:textId="77777777" w:rsidTr="00960F9F">
        <w:trPr>
          <w:tblHeader/>
        </w:trPr>
        <w:tc>
          <w:tcPr>
            <w:tcW w:w="817" w:type="dxa"/>
            <w:vMerge w:val="restart"/>
            <w:shd w:val="clear" w:color="auto" w:fill="D9D9D9" w:themeFill="background1" w:themeFillShade="D9"/>
          </w:tcPr>
          <w:p w14:paraId="19D57B19" w14:textId="5A2409AC" w:rsidR="00DF2A7A" w:rsidRPr="00F93D09" w:rsidRDefault="00DF2A7A" w:rsidP="00031B36">
            <w:pPr>
              <w:jc w:val="center"/>
              <w:rPr>
                <w:b/>
                <w:szCs w:val="22"/>
              </w:rPr>
            </w:pPr>
            <w:r w:rsidRPr="00F93D09">
              <w:rPr>
                <w:b/>
                <w:szCs w:val="22"/>
              </w:rPr>
              <w:t>Com-ponent</w:t>
            </w:r>
          </w:p>
        </w:tc>
        <w:tc>
          <w:tcPr>
            <w:tcW w:w="970" w:type="dxa"/>
            <w:vMerge w:val="restart"/>
            <w:shd w:val="clear" w:color="auto" w:fill="D9D9D9" w:themeFill="background1" w:themeFillShade="D9"/>
          </w:tcPr>
          <w:p w14:paraId="0A1CEEE0" w14:textId="5D4E245A" w:rsidR="00DF2A7A" w:rsidRPr="00F93D09" w:rsidRDefault="00DF2A7A" w:rsidP="00031B36">
            <w:pPr>
              <w:jc w:val="center"/>
              <w:rPr>
                <w:rFonts w:asciiTheme="majorHAnsi" w:hAnsiTheme="majorHAnsi" w:cstheme="majorHAnsi"/>
                <w:b/>
                <w:szCs w:val="22"/>
              </w:rPr>
            </w:pPr>
            <w:r w:rsidRPr="00F93D09">
              <w:rPr>
                <w:b/>
                <w:szCs w:val="22"/>
              </w:rPr>
              <w:t>Out-comes</w:t>
            </w:r>
          </w:p>
        </w:tc>
        <w:tc>
          <w:tcPr>
            <w:tcW w:w="2958" w:type="dxa"/>
            <w:vMerge w:val="restart"/>
            <w:shd w:val="clear" w:color="auto" w:fill="D9D9D9" w:themeFill="background1" w:themeFillShade="D9"/>
          </w:tcPr>
          <w:p w14:paraId="1304AE8E" w14:textId="215E0880" w:rsidR="00DF2A7A" w:rsidRPr="00F93D09" w:rsidRDefault="00DF2A7A" w:rsidP="00031B36">
            <w:pPr>
              <w:jc w:val="center"/>
              <w:rPr>
                <w:rFonts w:asciiTheme="majorHAnsi" w:hAnsiTheme="majorHAnsi" w:cstheme="majorHAnsi"/>
                <w:b/>
                <w:szCs w:val="22"/>
              </w:rPr>
            </w:pPr>
            <w:r w:rsidRPr="00F93D09">
              <w:rPr>
                <w:b/>
                <w:szCs w:val="22"/>
              </w:rPr>
              <w:t>Outputs</w:t>
            </w:r>
          </w:p>
        </w:tc>
        <w:tc>
          <w:tcPr>
            <w:tcW w:w="3969" w:type="dxa"/>
            <w:vMerge w:val="restart"/>
            <w:shd w:val="clear" w:color="auto" w:fill="D9D9D9" w:themeFill="background1" w:themeFillShade="D9"/>
          </w:tcPr>
          <w:p w14:paraId="35A94818" w14:textId="4E30A671" w:rsidR="00DF2A7A" w:rsidRPr="00F93D09" w:rsidRDefault="00DF2A7A" w:rsidP="00031B36">
            <w:pPr>
              <w:jc w:val="center"/>
              <w:rPr>
                <w:rFonts w:asciiTheme="majorHAnsi" w:hAnsiTheme="majorHAnsi" w:cstheme="majorHAnsi"/>
                <w:b/>
                <w:szCs w:val="22"/>
              </w:rPr>
            </w:pPr>
            <w:r w:rsidRPr="00F93D09">
              <w:rPr>
                <w:rFonts w:asciiTheme="majorHAnsi" w:hAnsiTheme="majorHAnsi" w:cstheme="majorHAnsi"/>
                <w:b/>
                <w:szCs w:val="22"/>
              </w:rPr>
              <w:t>Activities</w:t>
            </w:r>
          </w:p>
        </w:tc>
        <w:tc>
          <w:tcPr>
            <w:tcW w:w="1195" w:type="dxa"/>
            <w:gridSpan w:val="4"/>
            <w:shd w:val="clear" w:color="auto" w:fill="D9D9D9" w:themeFill="background1" w:themeFillShade="D9"/>
            <w:tcMar>
              <w:left w:w="28" w:type="dxa"/>
              <w:right w:w="28" w:type="dxa"/>
            </w:tcMar>
          </w:tcPr>
          <w:p w14:paraId="11FAEDD5" w14:textId="387D902A" w:rsidR="00DF2A7A" w:rsidRPr="00F93D09" w:rsidRDefault="00DF2A7A" w:rsidP="00031B36">
            <w:pPr>
              <w:jc w:val="center"/>
              <w:rPr>
                <w:rFonts w:ascii="Arial Narrow" w:hAnsi="Arial Narrow" w:cstheme="majorHAnsi"/>
                <w:sz w:val="18"/>
                <w:szCs w:val="22"/>
              </w:rPr>
            </w:pPr>
            <w:r w:rsidRPr="00F93D09">
              <w:rPr>
                <w:b/>
                <w:szCs w:val="22"/>
              </w:rPr>
              <w:t>Year 1</w:t>
            </w:r>
          </w:p>
        </w:tc>
        <w:tc>
          <w:tcPr>
            <w:tcW w:w="1192" w:type="dxa"/>
            <w:gridSpan w:val="4"/>
            <w:shd w:val="clear" w:color="auto" w:fill="D9D9D9" w:themeFill="background1" w:themeFillShade="D9"/>
            <w:tcMar>
              <w:left w:w="28" w:type="dxa"/>
              <w:right w:w="28" w:type="dxa"/>
            </w:tcMar>
          </w:tcPr>
          <w:p w14:paraId="07547F37" w14:textId="441075EC" w:rsidR="00DF2A7A" w:rsidRPr="00F93D09" w:rsidRDefault="00DF2A7A" w:rsidP="00031B36">
            <w:pPr>
              <w:jc w:val="center"/>
              <w:rPr>
                <w:rFonts w:ascii="Arial Narrow" w:hAnsi="Arial Narrow" w:cstheme="majorHAnsi"/>
                <w:sz w:val="18"/>
                <w:szCs w:val="22"/>
              </w:rPr>
            </w:pPr>
            <w:r w:rsidRPr="00F93D09">
              <w:rPr>
                <w:b/>
                <w:szCs w:val="22"/>
              </w:rPr>
              <w:t>Year 2</w:t>
            </w:r>
          </w:p>
        </w:tc>
        <w:tc>
          <w:tcPr>
            <w:tcW w:w="1192" w:type="dxa"/>
            <w:gridSpan w:val="4"/>
            <w:shd w:val="clear" w:color="auto" w:fill="D9D9D9" w:themeFill="background1" w:themeFillShade="D9"/>
            <w:tcMar>
              <w:left w:w="28" w:type="dxa"/>
              <w:right w:w="28" w:type="dxa"/>
            </w:tcMar>
          </w:tcPr>
          <w:p w14:paraId="15887A9C" w14:textId="4688B055" w:rsidR="00DF2A7A" w:rsidRPr="00F93D09" w:rsidRDefault="00DF2A7A" w:rsidP="00031B36">
            <w:pPr>
              <w:jc w:val="center"/>
              <w:rPr>
                <w:rFonts w:ascii="Arial Narrow" w:hAnsi="Arial Narrow" w:cstheme="majorHAnsi"/>
                <w:sz w:val="18"/>
                <w:szCs w:val="22"/>
              </w:rPr>
            </w:pPr>
            <w:r w:rsidRPr="00F93D09">
              <w:rPr>
                <w:b/>
                <w:szCs w:val="22"/>
              </w:rPr>
              <w:t>Year 3</w:t>
            </w:r>
          </w:p>
        </w:tc>
        <w:tc>
          <w:tcPr>
            <w:tcW w:w="596" w:type="dxa"/>
            <w:gridSpan w:val="2"/>
            <w:shd w:val="clear" w:color="auto" w:fill="D9D9D9" w:themeFill="background1" w:themeFillShade="D9"/>
            <w:tcMar>
              <w:left w:w="28" w:type="dxa"/>
              <w:right w:w="28" w:type="dxa"/>
            </w:tcMar>
          </w:tcPr>
          <w:p w14:paraId="03AA229C" w14:textId="04E17F4E" w:rsidR="00DF2A7A" w:rsidRPr="00F93D09" w:rsidRDefault="00DF2A7A" w:rsidP="00031B36">
            <w:pPr>
              <w:jc w:val="center"/>
              <w:rPr>
                <w:rFonts w:ascii="Arial Narrow" w:hAnsi="Arial Narrow" w:cstheme="majorHAnsi"/>
                <w:sz w:val="18"/>
                <w:szCs w:val="22"/>
              </w:rPr>
            </w:pPr>
            <w:r w:rsidRPr="00F93D09">
              <w:rPr>
                <w:b/>
                <w:szCs w:val="22"/>
              </w:rPr>
              <w:t>Year 4</w:t>
            </w:r>
          </w:p>
        </w:tc>
      </w:tr>
      <w:tr w:rsidR="00DF2A7A" w:rsidRPr="00F93D09" w14:paraId="4F9810A7" w14:textId="77777777" w:rsidTr="00960F9F">
        <w:trPr>
          <w:tblHeader/>
        </w:trPr>
        <w:tc>
          <w:tcPr>
            <w:tcW w:w="817" w:type="dxa"/>
            <w:vMerge/>
            <w:shd w:val="clear" w:color="auto" w:fill="D9D9D9" w:themeFill="background1" w:themeFillShade="D9"/>
          </w:tcPr>
          <w:p w14:paraId="0A0CC148" w14:textId="77777777" w:rsidR="00DF2A7A" w:rsidRPr="00F93D09" w:rsidRDefault="00DF2A7A" w:rsidP="00DF2A7A">
            <w:pPr>
              <w:rPr>
                <w:rFonts w:asciiTheme="majorHAnsi" w:hAnsiTheme="majorHAnsi" w:cstheme="majorHAnsi"/>
                <w:szCs w:val="22"/>
              </w:rPr>
            </w:pPr>
          </w:p>
        </w:tc>
        <w:tc>
          <w:tcPr>
            <w:tcW w:w="970" w:type="dxa"/>
            <w:vMerge/>
            <w:shd w:val="clear" w:color="auto" w:fill="D9D9D9" w:themeFill="background1" w:themeFillShade="D9"/>
          </w:tcPr>
          <w:p w14:paraId="7F132D30" w14:textId="2DE01EDD" w:rsidR="00DF2A7A" w:rsidRPr="00F93D09" w:rsidRDefault="00DF2A7A" w:rsidP="00DF2A7A">
            <w:pPr>
              <w:rPr>
                <w:rFonts w:asciiTheme="majorHAnsi" w:hAnsiTheme="majorHAnsi" w:cstheme="majorHAnsi"/>
                <w:szCs w:val="22"/>
              </w:rPr>
            </w:pPr>
          </w:p>
        </w:tc>
        <w:tc>
          <w:tcPr>
            <w:tcW w:w="2958" w:type="dxa"/>
            <w:vMerge/>
            <w:shd w:val="clear" w:color="auto" w:fill="D9D9D9" w:themeFill="background1" w:themeFillShade="D9"/>
          </w:tcPr>
          <w:p w14:paraId="1DB99176" w14:textId="77777777" w:rsidR="00DF2A7A" w:rsidRPr="00F93D09" w:rsidRDefault="00DF2A7A" w:rsidP="00DF2A7A">
            <w:pPr>
              <w:rPr>
                <w:rFonts w:asciiTheme="majorHAnsi" w:hAnsiTheme="majorHAnsi" w:cstheme="majorHAnsi"/>
                <w:szCs w:val="22"/>
              </w:rPr>
            </w:pPr>
          </w:p>
        </w:tc>
        <w:tc>
          <w:tcPr>
            <w:tcW w:w="3969" w:type="dxa"/>
            <w:vMerge/>
            <w:shd w:val="clear" w:color="auto" w:fill="D9D9D9" w:themeFill="background1" w:themeFillShade="D9"/>
          </w:tcPr>
          <w:p w14:paraId="730E1BA1" w14:textId="77777777" w:rsidR="00DF2A7A" w:rsidRPr="00F93D09" w:rsidRDefault="00DF2A7A" w:rsidP="00DF2A7A">
            <w:pPr>
              <w:rPr>
                <w:rFonts w:asciiTheme="majorHAnsi" w:hAnsiTheme="majorHAnsi" w:cstheme="majorHAnsi"/>
                <w:szCs w:val="22"/>
              </w:rPr>
            </w:pPr>
          </w:p>
        </w:tc>
        <w:tc>
          <w:tcPr>
            <w:tcW w:w="299" w:type="dxa"/>
            <w:shd w:val="clear" w:color="auto" w:fill="D9D9D9" w:themeFill="background1" w:themeFillShade="D9"/>
            <w:tcMar>
              <w:left w:w="28" w:type="dxa"/>
              <w:right w:w="28" w:type="dxa"/>
            </w:tcMar>
          </w:tcPr>
          <w:p w14:paraId="7F46DF6D" w14:textId="77777777" w:rsidR="00DF2A7A" w:rsidRPr="00F93D09" w:rsidRDefault="00DF2A7A" w:rsidP="00DF2A7A">
            <w:pPr>
              <w:rPr>
                <w:rFonts w:ascii="Arial Narrow" w:hAnsi="Arial Narrow" w:cstheme="majorHAnsi"/>
                <w:sz w:val="18"/>
                <w:szCs w:val="22"/>
              </w:rPr>
            </w:pPr>
            <w:r w:rsidRPr="00F93D09">
              <w:rPr>
                <w:rFonts w:ascii="Arial Narrow" w:hAnsi="Arial Narrow" w:cstheme="majorHAnsi"/>
                <w:sz w:val="18"/>
                <w:szCs w:val="22"/>
              </w:rPr>
              <w:t>Q1</w:t>
            </w:r>
          </w:p>
        </w:tc>
        <w:tc>
          <w:tcPr>
            <w:tcW w:w="300" w:type="dxa"/>
            <w:shd w:val="clear" w:color="auto" w:fill="D9D9D9" w:themeFill="background1" w:themeFillShade="D9"/>
            <w:tcMar>
              <w:left w:w="28" w:type="dxa"/>
              <w:right w:w="28" w:type="dxa"/>
            </w:tcMar>
          </w:tcPr>
          <w:p w14:paraId="5CF6672F" w14:textId="77777777" w:rsidR="00DF2A7A" w:rsidRPr="00F93D09" w:rsidRDefault="00DF2A7A" w:rsidP="00DF2A7A">
            <w:pPr>
              <w:rPr>
                <w:rFonts w:ascii="Arial Narrow" w:hAnsi="Arial Narrow" w:cstheme="majorHAnsi"/>
                <w:sz w:val="18"/>
                <w:szCs w:val="22"/>
              </w:rPr>
            </w:pPr>
            <w:r w:rsidRPr="00F93D09">
              <w:rPr>
                <w:rFonts w:ascii="Arial Narrow" w:hAnsi="Arial Narrow" w:cstheme="majorHAnsi"/>
                <w:sz w:val="18"/>
                <w:szCs w:val="22"/>
              </w:rPr>
              <w:t>Q2</w:t>
            </w:r>
          </w:p>
        </w:tc>
        <w:tc>
          <w:tcPr>
            <w:tcW w:w="298" w:type="dxa"/>
            <w:shd w:val="clear" w:color="auto" w:fill="D9D9D9" w:themeFill="background1" w:themeFillShade="D9"/>
            <w:tcMar>
              <w:left w:w="28" w:type="dxa"/>
              <w:right w:w="28" w:type="dxa"/>
            </w:tcMar>
          </w:tcPr>
          <w:p w14:paraId="73E16963" w14:textId="77777777" w:rsidR="00DF2A7A" w:rsidRPr="00F93D09" w:rsidRDefault="00DF2A7A" w:rsidP="00DF2A7A">
            <w:pPr>
              <w:rPr>
                <w:rFonts w:ascii="Arial Narrow" w:hAnsi="Arial Narrow" w:cstheme="majorHAnsi"/>
                <w:sz w:val="18"/>
                <w:szCs w:val="22"/>
              </w:rPr>
            </w:pPr>
            <w:r w:rsidRPr="00F93D09">
              <w:rPr>
                <w:rFonts w:ascii="Arial Narrow" w:hAnsi="Arial Narrow" w:cstheme="majorHAnsi"/>
                <w:sz w:val="18"/>
                <w:szCs w:val="22"/>
              </w:rPr>
              <w:t>Q3</w:t>
            </w:r>
          </w:p>
        </w:tc>
        <w:tc>
          <w:tcPr>
            <w:tcW w:w="298" w:type="dxa"/>
            <w:shd w:val="clear" w:color="auto" w:fill="D9D9D9" w:themeFill="background1" w:themeFillShade="D9"/>
            <w:tcMar>
              <w:left w:w="28" w:type="dxa"/>
              <w:right w:w="28" w:type="dxa"/>
            </w:tcMar>
          </w:tcPr>
          <w:p w14:paraId="2994E9B6" w14:textId="77777777" w:rsidR="00DF2A7A" w:rsidRPr="00F93D09" w:rsidRDefault="00DF2A7A" w:rsidP="00DF2A7A">
            <w:pPr>
              <w:rPr>
                <w:rFonts w:ascii="Arial Narrow" w:hAnsi="Arial Narrow" w:cstheme="majorHAnsi"/>
                <w:sz w:val="18"/>
                <w:szCs w:val="22"/>
              </w:rPr>
            </w:pPr>
            <w:r w:rsidRPr="00F93D09">
              <w:rPr>
                <w:rFonts w:ascii="Arial Narrow" w:hAnsi="Arial Narrow" w:cstheme="majorHAnsi"/>
                <w:sz w:val="18"/>
                <w:szCs w:val="22"/>
              </w:rPr>
              <w:t>Q4</w:t>
            </w:r>
          </w:p>
        </w:tc>
        <w:tc>
          <w:tcPr>
            <w:tcW w:w="298" w:type="dxa"/>
            <w:shd w:val="clear" w:color="auto" w:fill="D9D9D9" w:themeFill="background1" w:themeFillShade="D9"/>
            <w:tcMar>
              <w:left w:w="28" w:type="dxa"/>
              <w:right w:w="28" w:type="dxa"/>
            </w:tcMar>
          </w:tcPr>
          <w:p w14:paraId="50D6B093" w14:textId="77777777" w:rsidR="00DF2A7A" w:rsidRPr="00F93D09" w:rsidRDefault="00DF2A7A" w:rsidP="00DF2A7A">
            <w:pPr>
              <w:rPr>
                <w:rFonts w:ascii="Arial Narrow" w:hAnsi="Arial Narrow" w:cstheme="majorHAnsi"/>
                <w:sz w:val="18"/>
                <w:szCs w:val="22"/>
              </w:rPr>
            </w:pPr>
            <w:r w:rsidRPr="00F93D09">
              <w:rPr>
                <w:rFonts w:ascii="Arial Narrow" w:hAnsi="Arial Narrow" w:cstheme="majorHAnsi"/>
                <w:sz w:val="18"/>
                <w:szCs w:val="22"/>
              </w:rPr>
              <w:t>Q1</w:t>
            </w:r>
          </w:p>
        </w:tc>
        <w:tc>
          <w:tcPr>
            <w:tcW w:w="298" w:type="dxa"/>
            <w:shd w:val="clear" w:color="auto" w:fill="D9D9D9" w:themeFill="background1" w:themeFillShade="D9"/>
            <w:tcMar>
              <w:left w:w="28" w:type="dxa"/>
              <w:right w:w="28" w:type="dxa"/>
            </w:tcMar>
          </w:tcPr>
          <w:p w14:paraId="5740DFDA" w14:textId="77777777" w:rsidR="00DF2A7A" w:rsidRPr="00F93D09" w:rsidRDefault="00DF2A7A" w:rsidP="00DF2A7A">
            <w:pPr>
              <w:rPr>
                <w:rFonts w:ascii="Arial Narrow" w:hAnsi="Arial Narrow" w:cstheme="majorHAnsi"/>
                <w:sz w:val="18"/>
                <w:szCs w:val="22"/>
              </w:rPr>
            </w:pPr>
            <w:r w:rsidRPr="00F93D09">
              <w:rPr>
                <w:rFonts w:ascii="Arial Narrow" w:hAnsi="Arial Narrow" w:cstheme="majorHAnsi"/>
                <w:sz w:val="18"/>
                <w:szCs w:val="22"/>
              </w:rPr>
              <w:t>Q2</w:t>
            </w:r>
          </w:p>
        </w:tc>
        <w:tc>
          <w:tcPr>
            <w:tcW w:w="298" w:type="dxa"/>
            <w:shd w:val="clear" w:color="auto" w:fill="D9D9D9" w:themeFill="background1" w:themeFillShade="D9"/>
            <w:tcMar>
              <w:left w:w="28" w:type="dxa"/>
              <w:right w:w="28" w:type="dxa"/>
            </w:tcMar>
          </w:tcPr>
          <w:p w14:paraId="6ED88FF9" w14:textId="77777777" w:rsidR="00DF2A7A" w:rsidRPr="00F93D09" w:rsidRDefault="00DF2A7A" w:rsidP="00DF2A7A">
            <w:pPr>
              <w:rPr>
                <w:rFonts w:ascii="Arial Narrow" w:hAnsi="Arial Narrow" w:cstheme="majorHAnsi"/>
                <w:sz w:val="18"/>
                <w:szCs w:val="22"/>
              </w:rPr>
            </w:pPr>
            <w:r w:rsidRPr="00F93D09">
              <w:rPr>
                <w:rFonts w:ascii="Arial Narrow" w:hAnsi="Arial Narrow" w:cstheme="majorHAnsi"/>
                <w:sz w:val="18"/>
                <w:szCs w:val="22"/>
              </w:rPr>
              <w:t>Q3</w:t>
            </w:r>
          </w:p>
        </w:tc>
        <w:tc>
          <w:tcPr>
            <w:tcW w:w="298" w:type="dxa"/>
            <w:shd w:val="clear" w:color="auto" w:fill="D9D9D9" w:themeFill="background1" w:themeFillShade="D9"/>
            <w:tcMar>
              <w:left w:w="28" w:type="dxa"/>
              <w:right w:w="28" w:type="dxa"/>
            </w:tcMar>
          </w:tcPr>
          <w:p w14:paraId="0518453D" w14:textId="77777777" w:rsidR="00DF2A7A" w:rsidRPr="00F93D09" w:rsidRDefault="00DF2A7A" w:rsidP="00DF2A7A">
            <w:pPr>
              <w:rPr>
                <w:rFonts w:ascii="Arial Narrow" w:hAnsi="Arial Narrow" w:cstheme="majorHAnsi"/>
                <w:sz w:val="18"/>
                <w:szCs w:val="22"/>
              </w:rPr>
            </w:pPr>
            <w:r w:rsidRPr="00F93D09">
              <w:rPr>
                <w:rFonts w:ascii="Arial Narrow" w:hAnsi="Arial Narrow" w:cstheme="majorHAnsi"/>
                <w:sz w:val="18"/>
                <w:szCs w:val="22"/>
              </w:rPr>
              <w:t>Q4</w:t>
            </w:r>
          </w:p>
        </w:tc>
        <w:tc>
          <w:tcPr>
            <w:tcW w:w="298" w:type="dxa"/>
            <w:shd w:val="clear" w:color="auto" w:fill="D9D9D9" w:themeFill="background1" w:themeFillShade="D9"/>
            <w:tcMar>
              <w:left w:w="28" w:type="dxa"/>
              <w:right w:w="28" w:type="dxa"/>
            </w:tcMar>
          </w:tcPr>
          <w:p w14:paraId="0F24D95B" w14:textId="77777777" w:rsidR="00DF2A7A" w:rsidRPr="00F93D09" w:rsidRDefault="00DF2A7A" w:rsidP="00DF2A7A">
            <w:pPr>
              <w:rPr>
                <w:rFonts w:ascii="Arial Narrow" w:hAnsi="Arial Narrow" w:cstheme="majorHAnsi"/>
                <w:sz w:val="18"/>
                <w:szCs w:val="22"/>
              </w:rPr>
            </w:pPr>
            <w:r w:rsidRPr="00F93D09">
              <w:rPr>
                <w:rFonts w:ascii="Arial Narrow" w:hAnsi="Arial Narrow" w:cstheme="majorHAnsi"/>
                <w:sz w:val="18"/>
                <w:szCs w:val="22"/>
              </w:rPr>
              <w:t>Q1</w:t>
            </w:r>
          </w:p>
        </w:tc>
        <w:tc>
          <w:tcPr>
            <w:tcW w:w="298" w:type="dxa"/>
            <w:shd w:val="clear" w:color="auto" w:fill="D9D9D9" w:themeFill="background1" w:themeFillShade="D9"/>
            <w:tcMar>
              <w:left w:w="28" w:type="dxa"/>
              <w:right w:w="28" w:type="dxa"/>
            </w:tcMar>
          </w:tcPr>
          <w:p w14:paraId="13B32146" w14:textId="77777777" w:rsidR="00DF2A7A" w:rsidRPr="00F93D09" w:rsidRDefault="00DF2A7A" w:rsidP="00DF2A7A">
            <w:pPr>
              <w:rPr>
                <w:rFonts w:ascii="Arial Narrow" w:hAnsi="Arial Narrow" w:cstheme="majorHAnsi"/>
                <w:sz w:val="18"/>
                <w:szCs w:val="22"/>
              </w:rPr>
            </w:pPr>
            <w:r w:rsidRPr="00F93D09">
              <w:rPr>
                <w:rFonts w:ascii="Arial Narrow" w:hAnsi="Arial Narrow" w:cstheme="majorHAnsi"/>
                <w:sz w:val="18"/>
                <w:szCs w:val="22"/>
              </w:rPr>
              <w:t>Q2</w:t>
            </w:r>
          </w:p>
        </w:tc>
        <w:tc>
          <w:tcPr>
            <w:tcW w:w="298" w:type="dxa"/>
            <w:shd w:val="clear" w:color="auto" w:fill="D9D9D9" w:themeFill="background1" w:themeFillShade="D9"/>
            <w:tcMar>
              <w:left w:w="28" w:type="dxa"/>
              <w:right w:w="28" w:type="dxa"/>
            </w:tcMar>
          </w:tcPr>
          <w:p w14:paraId="5A102A28" w14:textId="77777777" w:rsidR="00DF2A7A" w:rsidRPr="00F93D09" w:rsidRDefault="00DF2A7A" w:rsidP="00DF2A7A">
            <w:pPr>
              <w:rPr>
                <w:rFonts w:ascii="Arial Narrow" w:hAnsi="Arial Narrow" w:cstheme="majorHAnsi"/>
                <w:sz w:val="18"/>
                <w:szCs w:val="22"/>
              </w:rPr>
            </w:pPr>
            <w:r w:rsidRPr="00F93D09">
              <w:rPr>
                <w:rFonts w:ascii="Arial Narrow" w:hAnsi="Arial Narrow" w:cstheme="majorHAnsi"/>
                <w:sz w:val="18"/>
                <w:szCs w:val="22"/>
              </w:rPr>
              <w:t>Q3</w:t>
            </w:r>
          </w:p>
        </w:tc>
        <w:tc>
          <w:tcPr>
            <w:tcW w:w="298" w:type="dxa"/>
            <w:shd w:val="clear" w:color="auto" w:fill="D9D9D9" w:themeFill="background1" w:themeFillShade="D9"/>
            <w:tcMar>
              <w:left w:w="28" w:type="dxa"/>
              <w:right w:w="28" w:type="dxa"/>
            </w:tcMar>
          </w:tcPr>
          <w:p w14:paraId="392E356C" w14:textId="77777777" w:rsidR="00DF2A7A" w:rsidRPr="00F93D09" w:rsidRDefault="00DF2A7A" w:rsidP="00DF2A7A">
            <w:pPr>
              <w:rPr>
                <w:rFonts w:ascii="Arial Narrow" w:hAnsi="Arial Narrow" w:cstheme="majorHAnsi"/>
                <w:sz w:val="18"/>
                <w:szCs w:val="22"/>
              </w:rPr>
            </w:pPr>
            <w:r w:rsidRPr="00F93D09">
              <w:rPr>
                <w:rFonts w:ascii="Arial Narrow" w:hAnsi="Arial Narrow" w:cstheme="majorHAnsi"/>
                <w:sz w:val="18"/>
                <w:szCs w:val="22"/>
              </w:rPr>
              <w:t>Q4</w:t>
            </w:r>
          </w:p>
        </w:tc>
        <w:tc>
          <w:tcPr>
            <w:tcW w:w="298" w:type="dxa"/>
            <w:shd w:val="clear" w:color="auto" w:fill="D9D9D9" w:themeFill="background1" w:themeFillShade="D9"/>
            <w:tcMar>
              <w:left w:w="28" w:type="dxa"/>
              <w:right w:w="28" w:type="dxa"/>
            </w:tcMar>
          </w:tcPr>
          <w:p w14:paraId="3CC4317F" w14:textId="77777777" w:rsidR="00DF2A7A" w:rsidRPr="00F93D09" w:rsidRDefault="00DF2A7A" w:rsidP="00DF2A7A">
            <w:pPr>
              <w:rPr>
                <w:rFonts w:ascii="Arial Narrow" w:hAnsi="Arial Narrow" w:cstheme="majorHAnsi"/>
                <w:sz w:val="18"/>
                <w:szCs w:val="22"/>
              </w:rPr>
            </w:pPr>
            <w:r w:rsidRPr="00F93D09">
              <w:rPr>
                <w:rFonts w:ascii="Arial Narrow" w:hAnsi="Arial Narrow" w:cstheme="majorHAnsi"/>
                <w:sz w:val="18"/>
                <w:szCs w:val="22"/>
              </w:rPr>
              <w:t>Q1</w:t>
            </w:r>
          </w:p>
        </w:tc>
        <w:tc>
          <w:tcPr>
            <w:tcW w:w="298" w:type="dxa"/>
            <w:shd w:val="clear" w:color="auto" w:fill="D9D9D9" w:themeFill="background1" w:themeFillShade="D9"/>
            <w:tcMar>
              <w:left w:w="28" w:type="dxa"/>
              <w:right w:w="28" w:type="dxa"/>
            </w:tcMar>
          </w:tcPr>
          <w:p w14:paraId="4DABB6FE" w14:textId="77777777" w:rsidR="00DF2A7A" w:rsidRPr="00F93D09" w:rsidRDefault="00DF2A7A" w:rsidP="00DF2A7A">
            <w:pPr>
              <w:rPr>
                <w:rFonts w:ascii="Arial Narrow" w:hAnsi="Arial Narrow" w:cstheme="majorHAnsi"/>
                <w:sz w:val="18"/>
                <w:szCs w:val="22"/>
              </w:rPr>
            </w:pPr>
            <w:r w:rsidRPr="00F93D09">
              <w:rPr>
                <w:rFonts w:ascii="Arial Narrow" w:hAnsi="Arial Narrow" w:cstheme="majorHAnsi"/>
                <w:sz w:val="18"/>
                <w:szCs w:val="22"/>
              </w:rPr>
              <w:t>Q2</w:t>
            </w:r>
          </w:p>
        </w:tc>
      </w:tr>
      <w:tr w:rsidR="00DF2A7A" w:rsidRPr="00F93D09" w14:paraId="03EDE2B7" w14:textId="77777777" w:rsidTr="005150DA">
        <w:tc>
          <w:tcPr>
            <w:tcW w:w="817" w:type="dxa"/>
            <w:vMerge w:val="restart"/>
            <w:vAlign w:val="center"/>
          </w:tcPr>
          <w:p w14:paraId="3BE75418" w14:textId="2811A30B" w:rsidR="00DF2A7A" w:rsidRPr="00F93D09" w:rsidRDefault="00DF2A7A" w:rsidP="00DF2A7A">
            <w:pPr>
              <w:jc w:val="center"/>
              <w:rPr>
                <w:rFonts w:asciiTheme="majorHAnsi" w:hAnsiTheme="majorHAnsi" w:cstheme="majorHAnsi"/>
                <w:szCs w:val="22"/>
              </w:rPr>
            </w:pPr>
            <w:r w:rsidRPr="00F93D09">
              <w:rPr>
                <w:rFonts w:asciiTheme="majorHAnsi" w:hAnsiTheme="majorHAnsi" w:cstheme="majorHAnsi"/>
                <w:szCs w:val="22"/>
              </w:rPr>
              <w:t>Comp. 1</w:t>
            </w:r>
          </w:p>
        </w:tc>
        <w:tc>
          <w:tcPr>
            <w:tcW w:w="970" w:type="dxa"/>
            <w:vMerge w:val="restart"/>
            <w:vAlign w:val="center"/>
          </w:tcPr>
          <w:p w14:paraId="17C3C377" w14:textId="265F9517" w:rsidR="00DF2A7A" w:rsidRPr="00F93D09" w:rsidRDefault="00DF2A7A" w:rsidP="00DF2A7A">
            <w:pPr>
              <w:jc w:val="center"/>
              <w:rPr>
                <w:rFonts w:asciiTheme="majorHAnsi" w:hAnsiTheme="majorHAnsi" w:cstheme="majorHAnsi"/>
                <w:szCs w:val="22"/>
              </w:rPr>
            </w:pPr>
            <w:r w:rsidRPr="00F93D09">
              <w:rPr>
                <w:rFonts w:asciiTheme="majorHAnsi" w:hAnsiTheme="majorHAnsi" w:cstheme="majorHAnsi"/>
                <w:szCs w:val="22"/>
              </w:rPr>
              <w:t>Outcome 1</w:t>
            </w:r>
          </w:p>
        </w:tc>
        <w:tc>
          <w:tcPr>
            <w:tcW w:w="2958" w:type="dxa"/>
            <w:vMerge w:val="restart"/>
            <w:tcBorders>
              <w:top w:val="single" w:sz="4" w:space="0" w:color="auto"/>
              <w:left w:val="single" w:sz="8" w:space="0" w:color="auto"/>
              <w:bottom w:val="single" w:sz="4" w:space="0" w:color="auto"/>
              <w:right w:val="single" w:sz="4" w:space="0" w:color="auto"/>
            </w:tcBorders>
            <w:shd w:val="clear" w:color="auto" w:fill="auto"/>
            <w:vAlign w:val="center"/>
          </w:tcPr>
          <w:p w14:paraId="4C2E7C2E" w14:textId="77777777" w:rsidR="00DF2A7A" w:rsidRPr="00F93D09" w:rsidRDefault="00DF2A7A" w:rsidP="00DF2A7A">
            <w:pPr>
              <w:spacing w:after="0"/>
              <w:jc w:val="left"/>
              <w:rPr>
                <w:rFonts w:cs="Calibri"/>
                <w:szCs w:val="20"/>
              </w:rPr>
            </w:pPr>
            <w:r w:rsidRPr="00F93D09">
              <w:rPr>
                <w:rFonts w:cs="Calibri"/>
                <w:b/>
                <w:color w:val="000000"/>
                <w:szCs w:val="20"/>
              </w:rPr>
              <w:t>Output 1.1</w:t>
            </w:r>
            <w:r w:rsidRPr="00F93D09">
              <w:rPr>
                <w:rFonts w:cs="Calibri"/>
                <w:color w:val="000000"/>
                <w:szCs w:val="20"/>
              </w:rPr>
              <w:t xml:space="preserve">: </w:t>
            </w:r>
            <w:r w:rsidRPr="00F93D09">
              <w:rPr>
                <w:rFonts w:cs="Calibri"/>
                <w:szCs w:val="20"/>
              </w:rPr>
              <w:t xml:space="preserve">An </w:t>
            </w:r>
            <w:r w:rsidRPr="00F93D09">
              <w:rPr>
                <w:rFonts w:cs="Calibri"/>
                <w:bCs/>
                <w:szCs w:val="20"/>
              </w:rPr>
              <w:t>intersectoral and multilevel e-mobility coordination space established, including all relevant governmental stakeholders</w:t>
            </w:r>
          </w:p>
        </w:tc>
        <w:tc>
          <w:tcPr>
            <w:tcW w:w="3969" w:type="dxa"/>
          </w:tcPr>
          <w:p w14:paraId="2E5EC349" w14:textId="3E990470"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1.1.1: Convene and carry out periodic meetings with all key stakeholders identified</w:t>
            </w:r>
          </w:p>
        </w:tc>
        <w:tc>
          <w:tcPr>
            <w:tcW w:w="299" w:type="dxa"/>
            <w:shd w:val="clear" w:color="auto" w:fill="auto"/>
          </w:tcPr>
          <w:p w14:paraId="04768171" w14:textId="77777777" w:rsidR="00DF2A7A" w:rsidRPr="00F93D09" w:rsidRDefault="00DF2A7A" w:rsidP="00DF2A7A">
            <w:pPr>
              <w:rPr>
                <w:rFonts w:asciiTheme="majorHAnsi" w:hAnsiTheme="majorHAnsi" w:cstheme="majorHAnsi"/>
                <w:szCs w:val="22"/>
              </w:rPr>
            </w:pPr>
          </w:p>
        </w:tc>
        <w:tc>
          <w:tcPr>
            <w:tcW w:w="300" w:type="dxa"/>
            <w:shd w:val="clear" w:color="auto" w:fill="FFFFFF" w:themeFill="background1"/>
          </w:tcPr>
          <w:p w14:paraId="51508F3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A91F4B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C64CC0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1F3AB9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C0B911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2CAA86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3AA567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8C4338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9F8A3A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2AACB6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D492B4C" w14:textId="77777777" w:rsidR="00DF2A7A" w:rsidRPr="00F93D09" w:rsidRDefault="00DF2A7A" w:rsidP="00DF2A7A">
            <w:pPr>
              <w:rPr>
                <w:rFonts w:asciiTheme="majorHAnsi" w:hAnsiTheme="majorHAnsi" w:cstheme="majorHAnsi"/>
                <w:szCs w:val="22"/>
              </w:rPr>
            </w:pPr>
          </w:p>
        </w:tc>
        <w:tc>
          <w:tcPr>
            <w:tcW w:w="298" w:type="dxa"/>
          </w:tcPr>
          <w:p w14:paraId="1B0EBB2F"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1F2FB2DF" w14:textId="77777777" w:rsidR="00DF2A7A" w:rsidRPr="00F93D09" w:rsidRDefault="00DF2A7A" w:rsidP="00DF2A7A">
            <w:pPr>
              <w:rPr>
                <w:rFonts w:asciiTheme="majorHAnsi" w:hAnsiTheme="majorHAnsi" w:cstheme="majorHAnsi"/>
                <w:szCs w:val="22"/>
              </w:rPr>
            </w:pPr>
          </w:p>
        </w:tc>
      </w:tr>
      <w:tr w:rsidR="00DF2A7A" w:rsidRPr="00F93D09" w14:paraId="277D165F" w14:textId="77777777" w:rsidTr="00960F9F">
        <w:tc>
          <w:tcPr>
            <w:tcW w:w="817" w:type="dxa"/>
            <w:vMerge/>
          </w:tcPr>
          <w:p w14:paraId="5E50A1C2" w14:textId="77777777" w:rsidR="00DF2A7A" w:rsidRPr="00F93D09" w:rsidRDefault="00DF2A7A" w:rsidP="00DF2A7A">
            <w:pPr>
              <w:rPr>
                <w:rFonts w:asciiTheme="majorHAnsi" w:hAnsiTheme="majorHAnsi" w:cstheme="majorHAnsi"/>
                <w:szCs w:val="22"/>
              </w:rPr>
            </w:pPr>
          </w:p>
        </w:tc>
        <w:tc>
          <w:tcPr>
            <w:tcW w:w="970" w:type="dxa"/>
            <w:vMerge/>
          </w:tcPr>
          <w:p w14:paraId="581F47D1" w14:textId="3491F429" w:rsidR="00DF2A7A" w:rsidRPr="00F93D09" w:rsidRDefault="00DF2A7A" w:rsidP="00DF2A7A">
            <w:pPr>
              <w:rPr>
                <w:rFonts w:asciiTheme="majorHAnsi" w:hAnsiTheme="majorHAnsi" w:cstheme="majorHAnsi"/>
                <w:szCs w:val="22"/>
              </w:rPr>
            </w:pPr>
          </w:p>
        </w:tc>
        <w:tc>
          <w:tcPr>
            <w:tcW w:w="2958" w:type="dxa"/>
            <w:vMerge/>
            <w:vAlign w:val="center"/>
          </w:tcPr>
          <w:p w14:paraId="431305C0" w14:textId="77777777" w:rsidR="00DF2A7A" w:rsidRPr="00F93D09" w:rsidRDefault="00DF2A7A" w:rsidP="00DF2A7A">
            <w:pPr>
              <w:spacing w:after="0"/>
              <w:jc w:val="left"/>
              <w:rPr>
                <w:rFonts w:cs="Calibri"/>
                <w:szCs w:val="20"/>
              </w:rPr>
            </w:pPr>
          </w:p>
        </w:tc>
        <w:tc>
          <w:tcPr>
            <w:tcW w:w="3969" w:type="dxa"/>
          </w:tcPr>
          <w:p w14:paraId="4BD07502"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1.1.2: Provide technical assistance to participating governmental stakeholders for the preparation and delivery of a draft document..</w:t>
            </w:r>
          </w:p>
        </w:tc>
        <w:tc>
          <w:tcPr>
            <w:tcW w:w="299" w:type="dxa"/>
            <w:shd w:val="clear" w:color="auto" w:fill="auto"/>
          </w:tcPr>
          <w:p w14:paraId="1725BAE6"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1D7FD5F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C40E28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03E9DB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D36804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EE4002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BE7BD2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44F5B5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37066A9"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2A1F28A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8675E8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0A2C61A" w14:textId="77777777" w:rsidR="00DF2A7A" w:rsidRPr="00F93D09" w:rsidRDefault="00DF2A7A" w:rsidP="00DF2A7A">
            <w:pPr>
              <w:rPr>
                <w:rFonts w:asciiTheme="majorHAnsi" w:hAnsiTheme="majorHAnsi" w:cstheme="majorHAnsi"/>
                <w:szCs w:val="22"/>
              </w:rPr>
            </w:pPr>
          </w:p>
        </w:tc>
        <w:tc>
          <w:tcPr>
            <w:tcW w:w="298" w:type="dxa"/>
          </w:tcPr>
          <w:p w14:paraId="7F96917B" w14:textId="77777777" w:rsidR="00DF2A7A" w:rsidRPr="00F93D09" w:rsidRDefault="00DF2A7A" w:rsidP="00DF2A7A">
            <w:pPr>
              <w:rPr>
                <w:rFonts w:asciiTheme="majorHAnsi" w:hAnsiTheme="majorHAnsi" w:cstheme="majorHAnsi"/>
                <w:szCs w:val="22"/>
              </w:rPr>
            </w:pPr>
          </w:p>
        </w:tc>
        <w:tc>
          <w:tcPr>
            <w:tcW w:w="298" w:type="dxa"/>
          </w:tcPr>
          <w:p w14:paraId="4E582B2C" w14:textId="77777777" w:rsidR="00DF2A7A" w:rsidRPr="00F93D09" w:rsidRDefault="00DF2A7A" w:rsidP="00DF2A7A">
            <w:pPr>
              <w:rPr>
                <w:rFonts w:asciiTheme="majorHAnsi" w:hAnsiTheme="majorHAnsi" w:cstheme="majorHAnsi"/>
                <w:szCs w:val="22"/>
              </w:rPr>
            </w:pPr>
          </w:p>
        </w:tc>
      </w:tr>
      <w:tr w:rsidR="00DF2A7A" w:rsidRPr="00F93D09" w14:paraId="70F366E6" w14:textId="77777777" w:rsidTr="00960F9F">
        <w:tc>
          <w:tcPr>
            <w:tcW w:w="817" w:type="dxa"/>
            <w:vMerge/>
          </w:tcPr>
          <w:p w14:paraId="67F9BDE7" w14:textId="77777777" w:rsidR="00DF2A7A" w:rsidRPr="00F93D09" w:rsidRDefault="00DF2A7A" w:rsidP="00DF2A7A">
            <w:pPr>
              <w:rPr>
                <w:rFonts w:asciiTheme="majorHAnsi" w:hAnsiTheme="majorHAnsi" w:cstheme="majorHAnsi"/>
                <w:szCs w:val="22"/>
              </w:rPr>
            </w:pPr>
          </w:p>
        </w:tc>
        <w:tc>
          <w:tcPr>
            <w:tcW w:w="970" w:type="dxa"/>
            <w:vMerge/>
          </w:tcPr>
          <w:p w14:paraId="04CFF6C2" w14:textId="565A79A6" w:rsidR="00DF2A7A" w:rsidRPr="00F93D09" w:rsidRDefault="00DF2A7A" w:rsidP="00DF2A7A">
            <w:pPr>
              <w:rPr>
                <w:rFonts w:asciiTheme="majorHAnsi" w:hAnsiTheme="majorHAnsi" w:cstheme="majorHAnsi"/>
                <w:szCs w:val="22"/>
              </w:rPr>
            </w:pPr>
          </w:p>
        </w:tc>
        <w:tc>
          <w:tcPr>
            <w:tcW w:w="2958" w:type="dxa"/>
            <w:vMerge w:val="restart"/>
            <w:tcBorders>
              <w:top w:val="single" w:sz="4" w:space="0" w:color="auto"/>
              <w:left w:val="single" w:sz="8" w:space="0" w:color="auto"/>
              <w:right w:val="single" w:sz="4" w:space="0" w:color="auto"/>
            </w:tcBorders>
            <w:vAlign w:val="center"/>
          </w:tcPr>
          <w:p w14:paraId="393A2574" w14:textId="789F19D3" w:rsidR="00DF2A7A" w:rsidRPr="00F93D09" w:rsidRDefault="00DF2A7A" w:rsidP="000E4C40">
            <w:pPr>
              <w:spacing w:after="0"/>
              <w:jc w:val="left"/>
              <w:rPr>
                <w:rFonts w:cs="Calibri"/>
                <w:szCs w:val="20"/>
              </w:rPr>
            </w:pPr>
            <w:r w:rsidRPr="00F93D09">
              <w:rPr>
                <w:rFonts w:cs="Calibri"/>
                <w:b/>
                <w:szCs w:val="20"/>
              </w:rPr>
              <w:t>Output 1.2</w:t>
            </w:r>
            <w:r w:rsidRPr="00F93D09">
              <w:rPr>
                <w:rFonts w:cs="Calibri"/>
                <w:szCs w:val="20"/>
              </w:rPr>
              <w:t xml:space="preserve">: National e-mobility strategy submitted </w:t>
            </w:r>
            <w:r w:rsidR="000E4C40">
              <w:rPr>
                <w:rFonts w:cs="Calibri"/>
                <w:szCs w:val="20"/>
              </w:rPr>
              <w:t xml:space="preserve">to </w:t>
            </w:r>
            <w:r w:rsidRPr="00F93D09">
              <w:rPr>
                <w:rFonts w:cs="Calibri"/>
                <w:szCs w:val="20"/>
              </w:rPr>
              <w:t>the government</w:t>
            </w:r>
            <w:r w:rsidR="000E4C40">
              <w:rPr>
                <w:rFonts w:cs="Calibri"/>
                <w:szCs w:val="20"/>
              </w:rPr>
              <w:t xml:space="preserve"> and launched</w:t>
            </w:r>
            <w:r w:rsidRPr="00F93D09">
              <w:rPr>
                <w:rFonts w:cs="Calibri"/>
                <w:szCs w:val="20"/>
              </w:rPr>
              <w:t>, including economic impacts (competitiveness, industrial development), geographical deployment (e.g. charging network) and environmental and social dimensions (gender-responsive)</w:t>
            </w:r>
          </w:p>
        </w:tc>
        <w:tc>
          <w:tcPr>
            <w:tcW w:w="3969" w:type="dxa"/>
          </w:tcPr>
          <w:p w14:paraId="06BB96BB"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1.2.1 Study of electrification options for public transport by road, with a focus on urban buses and 3-wheelers</w:t>
            </w:r>
          </w:p>
        </w:tc>
        <w:tc>
          <w:tcPr>
            <w:tcW w:w="299" w:type="dxa"/>
            <w:shd w:val="clear" w:color="auto" w:fill="auto"/>
          </w:tcPr>
          <w:p w14:paraId="65923143"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3478D36C"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1A53A84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66BA80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B19CE2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806EEE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D0734D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882BC5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A7F9A3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C4AFBB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3A7012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8E524FF" w14:textId="77777777" w:rsidR="00DF2A7A" w:rsidRPr="00F93D09" w:rsidRDefault="00DF2A7A" w:rsidP="00DF2A7A">
            <w:pPr>
              <w:rPr>
                <w:rFonts w:asciiTheme="majorHAnsi" w:hAnsiTheme="majorHAnsi" w:cstheme="majorHAnsi"/>
                <w:szCs w:val="22"/>
              </w:rPr>
            </w:pPr>
          </w:p>
        </w:tc>
        <w:tc>
          <w:tcPr>
            <w:tcW w:w="298" w:type="dxa"/>
          </w:tcPr>
          <w:p w14:paraId="59C8F199" w14:textId="77777777" w:rsidR="00DF2A7A" w:rsidRPr="00F93D09" w:rsidRDefault="00DF2A7A" w:rsidP="00DF2A7A">
            <w:pPr>
              <w:rPr>
                <w:rFonts w:asciiTheme="majorHAnsi" w:hAnsiTheme="majorHAnsi" w:cstheme="majorHAnsi"/>
                <w:szCs w:val="22"/>
              </w:rPr>
            </w:pPr>
          </w:p>
        </w:tc>
        <w:tc>
          <w:tcPr>
            <w:tcW w:w="298" w:type="dxa"/>
          </w:tcPr>
          <w:p w14:paraId="0CE965CF" w14:textId="77777777" w:rsidR="00DF2A7A" w:rsidRPr="00F93D09" w:rsidRDefault="00DF2A7A" w:rsidP="00DF2A7A">
            <w:pPr>
              <w:rPr>
                <w:rFonts w:asciiTheme="majorHAnsi" w:hAnsiTheme="majorHAnsi" w:cstheme="majorHAnsi"/>
                <w:szCs w:val="22"/>
              </w:rPr>
            </w:pPr>
          </w:p>
        </w:tc>
      </w:tr>
      <w:tr w:rsidR="00DF2A7A" w:rsidRPr="00F93D09" w14:paraId="63460928" w14:textId="77777777" w:rsidTr="00960F9F">
        <w:tc>
          <w:tcPr>
            <w:tcW w:w="817" w:type="dxa"/>
            <w:vMerge/>
          </w:tcPr>
          <w:p w14:paraId="10F7DE63" w14:textId="77777777" w:rsidR="00DF2A7A" w:rsidRPr="00F93D09" w:rsidRDefault="00DF2A7A" w:rsidP="00DF2A7A">
            <w:pPr>
              <w:rPr>
                <w:rFonts w:asciiTheme="majorHAnsi" w:hAnsiTheme="majorHAnsi" w:cstheme="majorHAnsi"/>
                <w:szCs w:val="22"/>
              </w:rPr>
            </w:pPr>
          </w:p>
        </w:tc>
        <w:tc>
          <w:tcPr>
            <w:tcW w:w="970" w:type="dxa"/>
            <w:vMerge/>
            <w:tcBorders>
              <w:right w:val="single" w:sz="8" w:space="0" w:color="auto"/>
            </w:tcBorders>
          </w:tcPr>
          <w:p w14:paraId="44BF884E" w14:textId="72F736A2" w:rsidR="00DF2A7A" w:rsidRPr="00F93D09" w:rsidRDefault="00DF2A7A" w:rsidP="00DF2A7A">
            <w:pPr>
              <w:rPr>
                <w:rFonts w:asciiTheme="majorHAnsi" w:hAnsiTheme="majorHAnsi" w:cstheme="majorHAnsi"/>
                <w:szCs w:val="22"/>
              </w:rPr>
            </w:pPr>
          </w:p>
        </w:tc>
        <w:tc>
          <w:tcPr>
            <w:tcW w:w="2958" w:type="dxa"/>
            <w:vMerge/>
            <w:tcBorders>
              <w:left w:val="single" w:sz="8" w:space="0" w:color="auto"/>
              <w:right w:val="single" w:sz="4" w:space="0" w:color="auto"/>
            </w:tcBorders>
            <w:vAlign w:val="center"/>
          </w:tcPr>
          <w:p w14:paraId="02DCF0D5" w14:textId="77777777" w:rsidR="00DF2A7A" w:rsidRPr="00F93D09" w:rsidRDefault="00DF2A7A" w:rsidP="00DF2A7A">
            <w:pPr>
              <w:spacing w:after="0"/>
              <w:jc w:val="left"/>
              <w:rPr>
                <w:rFonts w:cs="Calibri"/>
                <w:szCs w:val="20"/>
              </w:rPr>
            </w:pPr>
          </w:p>
        </w:tc>
        <w:tc>
          <w:tcPr>
            <w:tcW w:w="3969" w:type="dxa"/>
            <w:tcBorders>
              <w:left w:val="single" w:sz="4" w:space="0" w:color="auto"/>
            </w:tcBorders>
          </w:tcPr>
          <w:p w14:paraId="710FBC58"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1.2.2 Study of electrification options for light vehicles, with a focus on public and private fleets</w:t>
            </w:r>
          </w:p>
        </w:tc>
        <w:tc>
          <w:tcPr>
            <w:tcW w:w="299" w:type="dxa"/>
            <w:shd w:val="clear" w:color="auto" w:fill="auto"/>
          </w:tcPr>
          <w:p w14:paraId="03B9792E"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7D6A91D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C697416"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74977CC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29AEA2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C16EBB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65D687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87DF57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33F050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3B1218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D61250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2D601E4" w14:textId="77777777" w:rsidR="00DF2A7A" w:rsidRPr="00F93D09" w:rsidRDefault="00DF2A7A" w:rsidP="00DF2A7A">
            <w:pPr>
              <w:rPr>
                <w:rFonts w:asciiTheme="majorHAnsi" w:hAnsiTheme="majorHAnsi" w:cstheme="majorHAnsi"/>
                <w:szCs w:val="22"/>
              </w:rPr>
            </w:pPr>
          </w:p>
        </w:tc>
        <w:tc>
          <w:tcPr>
            <w:tcW w:w="298" w:type="dxa"/>
          </w:tcPr>
          <w:p w14:paraId="07134FD7" w14:textId="77777777" w:rsidR="00DF2A7A" w:rsidRPr="00F93D09" w:rsidRDefault="00DF2A7A" w:rsidP="00DF2A7A">
            <w:pPr>
              <w:rPr>
                <w:rFonts w:asciiTheme="majorHAnsi" w:hAnsiTheme="majorHAnsi" w:cstheme="majorHAnsi"/>
                <w:szCs w:val="22"/>
              </w:rPr>
            </w:pPr>
          </w:p>
        </w:tc>
        <w:tc>
          <w:tcPr>
            <w:tcW w:w="298" w:type="dxa"/>
          </w:tcPr>
          <w:p w14:paraId="0AEA8D93" w14:textId="77777777" w:rsidR="00DF2A7A" w:rsidRPr="00F93D09" w:rsidRDefault="00DF2A7A" w:rsidP="00DF2A7A">
            <w:pPr>
              <w:rPr>
                <w:rFonts w:asciiTheme="majorHAnsi" w:hAnsiTheme="majorHAnsi" w:cstheme="majorHAnsi"/>
                <w:szCs w:val="22"/>
              </w:rPr>
            </w:pPr>
          </w:p>
        </w:tc>
      </w:tr>
      <w:tr w:rsidR="00DF2A7A" w:rsidRPr="00F93D09" w14:paraId="2602791B" w14:textId="77777777" w:rsidTr="00960F9F">
        <w:tc>
          <w:tcPr>
            <w:tcW w:w="817" w:type="dxa"/>
            <w:vMerge/>
          </w:tcPr>
          <w:p w14:paraId="018FAA58" w14:textId="77777777" w:rsidR="00DF2A7A" w:rsidRPr="00F93D09" w:rsidRDefault="00DF2A7A" w:rsidP="00DF2A7A">
            <w:pPr>
              <w:rPr>
                <w:rFonts w:asciiTheme="majorHAnsi" w:hAnsiTheme="majorHAnsi" w:cstheme="majorHAnsi"/>
                <w:szCs w:val="22"/>
              </w:rPr>
            </w:pPr>
          </w:p>
        </w:tc>
        <w:tc>
          <w:tcPr>
            <w:tcW w:w="970" w:type="dxa"/>
            <w:vMerge/>
            <w:tcBorders>
              <w:right w:val="single" w:sz="8" w:space="0" w:color="auto"/>
            </w:tcBorders>
          </w:tcPr>
          <w:p w14:paraId="10DA2BAF" w14:textId="101B476C" w:rsidR="00DF2A7A" w:rsidRPr="00F93D09" w:rsidRDefault="00DF2A7A" w:rsidP="00DF2A7A">
            <w:pPr>
              <w:rPr>
                <w:rFonts w:asciiTheme="majorHAnsi" w:hAnsiTheme="majorHAnsi" w:cstheme="majorHAnsi"/>
                <w:szCs w:val="22"/>
              </w:rPr>
            </w:pPr>
          </w:p>
        </w:tc>
        <w:tc>
          <w:tcPr>
            <w:tcW w:w="2958" w:type="dxa"/>
            <w:vMerge/>
            <w:tcBorders>
              <w:left w:val="single" w:sz="8" w:space="0" w:color="auto"/>
              <w:right w:val="single" w:sz="4" w:space="0" w:color="auto"/>
            </w:tcBorders>
          </w:tcPr>
          <w:p w14:paraId="1CCA9E7C" w14:textId="77777777" w:rsidR="00DF2A7A" w:rsidRPr="00F93D09" w:rsidRDefault="00DF2A7A" w:rsidP="00DF2A7A">
            <w:pPr>
              <w:spacing w:after="0"/>
              <w:jc w:val="left"/>
              <w:rPr>
                <w:rFonts w:cs="Calibri"/>
                <w:szCs w:val="20"/>
              </w:rPr>
            </w:pPr>
          </w:p>
        </w:tc>
        <w:tc>
          <w:tcPr>
            <w:tcW w:w="3969" w:type="dxa"/>
            <w:tcBorders>
              <w:left w:val="single" w:sz="4" w:space="0" w:color="auto"/>
            </w:tcBorders>
          </w:tcPr>
          <w:p w14:paraId="242EC095"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 xml:space="preserve">1.2.3: </w:t>
            </w:r>
            <w:r w:rsidRPr="00F93D09">
              <w:rPr>
                <w:rFonts w:asciiTheme="minorHAnsi" w:eastAsia="Calibri" w:hAnsiTheme="minorHAnsi" w:cstheme="minorHAnsi"/>
                <w:sz w:val="18"/>
                <w:szCs w:val="18"/>
              </w:rPr>
              <w:t xml:space="preserve">Study of the charging network necessary to expand electric routes in the cities of Lima and Arequipa. </w:t>
            </w:r>
          </w:p>
        </w:tc>
        <w:tc>
          <w:tcPr>
            <w:tcW w:w="299" w:type="dxa"/>
            <w:shd w:val="clear" w:color="auto" w:fill="auto"/>
          </w:tcPr>
          <w:p w14:paraId="309EDD2F"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599831B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EB8D516"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53D3740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216EB8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455D88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C61A30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8B7ABC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9464E5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937E69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0956B2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F3B564E" w14:textId="77777777" w:rsidR="00DF2A7A" w:rsidRPr="00F93D09" w:rsidRDefault="00DF2A7A" w:rsidP="00DF2A7A">
            <w:pPr>
              <w:rPr>
                <w:rFonts w:asciiTheme="majorHAnsi" w:hAnsiTheme="majorHAnsi" w:cstheme="majorHAnsi"/>
                <w:szCs w:val="22"/>
              </w:rPr>
            </w:pPr>
          </w:p>
        </w:tc>
        <w:tc>
          <w:tcPr>
            <w:tcW w:w="298" w:type="dxa"/>
          </w:tcPr>
          <w:p w14:paraId="226AEA92" w14:textId="77777777" w:rsidR="00DF2A7A" w:rsidRPr="00F93D09" w:rsidRDefault="00DF2A7A" w:rsidP="00DF2A7A">
            <w:pPr>
              <w:rPr>
                <w:rFonts w:asciiTheme="majorHAnsi" w:hAnsiTheme="majorHAnsi" w:cstheme="majorHAnsi"/>
                <w:szCs w:val="22"/>
              </w:rPr>
            </w:pPr>
          </w:p>
        </w:tc>
        <w:tc>
          <w:tcPr>
            <w:tcW w:w="298" w:type="dxa"/>
          </w:tcPr>
          <w:p w14:paraId="7AB5A832" w14:textId="77777777" w:rsidR="00DF2A7A" w:rsidRPr="00F93D09" w:rsidRDefault="00DF2A7A" w:rsidP="00DF2A7A">
            <w:pPr>
              <w:rPr>
                <w:rFonts w:asciiTheme="majorHAnsi" w:hAnsiTheme="majorHAnsi" w:cstheme="majorHAnsi"/>
                <w:szCs w:val="22"/>
              </w:rPr>
            </w:pPr>
          </w:p>
        </w:tc>
      </w:tr>
      <w:tr w:rsidR="00DF2A7A" w:rsidRPr="00F93D09" w14:paraId="46DFE53D" w14:textId="77777777" w:rsidTr="00960F9F">
        <w:tc>
          <w:tcPr>
            <w:tcW w:w="817" w:type="dxa"/>
            <w:vMerge/>
          </w:tcPr>
          <w:p w14:paraId="694CB1B1" w14:textId="77777777" w:rsidR="00DF2A7A" w:rsidRPr="00F93D09" w:rsidRDefault="00DF2A7A" w:rsidP="00DF2A7A">
            <w:pPr>
              <w:rPr>
                <w:rFonts w:asciiTheme="majorHAnsi" w:hAnsiTheme="majorHAnsi" w:cstheme="majorHAnsi"/>
                <w:szCs w:val="22"/>
              </w:rPr>
            </w:pPr>
          </w:p>
        </w:tc>
        <w:tc>
          <w:tcPr>
            <w:tcW w:w="970" w:type="dxa"/>
            <w:vMerge/>
            <w:tcBorders>
              <w:right w:val="single" w:sz="8" w:space="0" w:color="auto"/>
            </w:tcBorders>
          </w:tcPr>
          <w:p w14:paraId="47ECCCDC" w14:textId="7F86969B" w:rsidR="00DF2A7A" w:rsidRPr="00F93D09" w:rsidRDefault="00DF2A7A" w:rsidP="00DF2A7A">
            <w:pPr>
              <w:rPr>
                <w:rFonts w:asciiTheme="majorHAnsi" w:hAnsiTheme="majorHAnsi" w:cstheme="majorHAnsi"/>
                <w:szCs w:val="22"/>
              </w:rPr>
            </w:pPr>
          </w:p>
        </w:tc>
        <w:tc>
          <w:tcPr>
            <w:tcW w:w="2958" w:type="dxa"/>
            <w:vMerge/>
            <w:tcBorders>
              <w:left w:val="single" w:sz="8" w:space="0" w:color="auto"/>
              <w:right w:val="single" w:sz="4" w:space="0" w:color="auto"/>
            </w:tcBorders>
          </w:tcPr>
          <w:p w14:paraId="627BFBC5" w14:textId="77777777" w:rsidR="00DF2A7A" w:rsidRPr="00F93D09" w:rsidRDefault="00DF2A7A" w:rsidP="00DF2A7A">
            <w:pPr>
              <w:spacing w:after="0"/>
              <w:jc w:val="left"/>
              <w:rPr>
                <w:rFonts w:cs="Calibri"/>
                <w:szCs w:val="20"/>
              </w:rPr>
            </w:pPr>
          </w:p>
        </w:tc>
        <w:tc>
          <w:tcPr>
            <w:tcW w:w="3969" w:type="dxa"/>
            <w:tcBorders>
              <w:left w:val="single" w:sz="4" w:space="0" w:color="auto"/>
            </w:tcBorders>
          </w:tcPr>
          <w:p w14:paraId="4976AB54"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1.2.4 Capacity needs assessment and elaboration of a capacity-building and communications plan</w:t>
            </w:r>
          </w:p>
        </w:tc>
        <w:tc>
          <w:tcPr>
            <w:tcW w:w="299" w:type="dxa"/>
            <w:shd w:val="clear" w:color="auto" w:fill="auto"/>
          </w:tcPr>
          <w:p w14:paraId="68978B88"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18D0CE54"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1D8831E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CEF260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D930D2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D6D2C0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03EB04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FFC91C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771ECF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89CAE4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DD5A40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8021455" w14:textId="77777777" w:rsidR="00DF2A7A" w:rsidRPr="00F93D09" w:rsidRDefault="00DF2A7A" w:rsidP="00DF2A7A">
            <w:pPr>
              <w:rPr>
                <w:rFonts w:asciiTheme="majorHAnsi" w:hAnsiTheme="majorHAnsi" w:cstheme="majorHAnsi"/>
                <w:szCs w:val="22"/>
              </w:rPr>
            </w:pPr>
          </w:p>
        </w:tc>
        <w:tc>
          <w:tcPr>
            <w:tcW w:w="298" w:type="dxa"/>
          </w:tcPr>
          <w:p w14:paraId="52D2C37D" w14:textId="77777777" w:rsidR="00DF2A7A" w:rsidRPr="00F93D09" w:rsidRDefault="00DF2A7A" w:rsidP="00DF2A7A">
            <w:pPr>
              <w:rPr>
                <w:rFonts w:asciiTheme="majorHAnsi" w:hAnsiTheme="majorHAnsi" w:cstheme="majorHAnsi"/>
                <w:szCs w:val="22"/>
              </w:rPr>
            </w:pPr>
          </w:p>
        </w:tc>
        <w:tc>
          <w:tcPr>
            <w:tcW w:w="298" w:type="dxa"/>
          </w:tcPr>
          <w:p w14:paraId="7AA27E9A" w14:textId="77777777" w:rsidR="00DF2A7A" w:rsidRPr="00F93D09" w:rsidRDefault="00DF2A7A" w:rsidP="00DF2A7A">
            <w:pPr>
              <w:rPr>
                <w:rFonts w:asciiTheme="majorHAnsi" w:hAnsiTheme="majorHAnsi" w:cstheme="majorHAnsi"/>
                <w:szCs w:val="22"/>
              </w:rPr>
            </w:pPr>
          </w:p>
        </w:tc>
      </w:tr>
      <w:tr w:rsidR="00DF2A7A" w:rsidRPr="00F93D09" w14:paraId="14482E87" w14:textId="77777777" w:rsidTr="00960F9F">
        <w:tc>
          <w:tcPr>
            <w:tcW w:w="817" w:type="dxa"/>
            <w:vMerge/>
          </w:tcPr>
          <w:p w14:paraId="2EBA2AC4" w14:textId="77777777" w:rsidR="00DF2A7A" w:rsidRPr="00F93D09" w:rsidRDefault="00DF2A7A" w:rsidP="00DF2A7A">
            <w:pPr>
              <w:rPr>
                <w:rFonts w:asciiTheme="majorHAnsi" w:hAnsiTheme="majorHAnsi" w:cstheme="majorHAnsi"/>
                <w:szCs w:val="22"/>
              </w:rPr>
            </w:pPr>
          </w:p>
        </w:tc>
        <w:tc>
          <w:tcPr>
            <w:tcW w:w="970" w:type="dxa"/>
            <w:vMerge/>
            <w:tcBorders>
              <w:right w:val="single" w:sz="8" w:space="0" w:color="auto"/>
            </w:tcBorders>
          </w:tcPr>
          <w:p w14:paraId="166A226A" w14:textId="3E49C292" w:rsidR="00DF2A7A" w:rsidRPr="00F93D09" w:rsidRDefault="00DF2A7A" w:rsidP="00DF2A7A">
            <w:pPr>
              <w:rPr>
                <w:rFonts w:asciiTheme="majorHAnsi" w:hAnsiTheme="majorHAnsi" w:cstheme="majorHAnsi"/>
                <w:szCs w:val="22"/>
              </w:rPr>
            </w:pPr>
          </w:p>
        </w:tc>
        <w:tc>
          <w:tcPr>
            <w:tcW w:w="2958" w:type="dxa"/>
            <w:vMerge/>
            <w:tcBorders>
              <w:left w:val="single" w:sz="8" w:space="0" w:color="auto"/>
              <w:right w:val="single" w:sz="4" w:space="0" w:color="auto"/>
            </w:tcBorders>
          </w:tcPr>
          <w:p w14:paraId="00B6FA67" w14:textId="77777777" w:rsidR="00DF2A7A" w:rsidRPr="00F93D09" w:rsidRDefault="00DF2A7A" w:rsidP="00DF2A7A">
            <w:pPr>
              <w:spacing w:after="0"/>
              <w:jc w:val="left"/>
              <w:rPr>
                <w:rFonts w:cs="Calibri"/>
                <w:szCs w:val="20"/>
              </w:rPr>
            </w:pPr>
          </w:p>
        </w:tc>
        <w:tc>
          <w:tcPr>
            <w:tcW w:w="3969" w:type="dxa"/>
            <w:tcBorders>
              <w:left w:val="single" w:sz="4" w:space="0" w:color="auto"/>
            </w:tcBorders>
          </w:tcPr>
          <w:p w14:paraId="06B0F63F"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1.2.5: Development of a gender analysis and action plan</w:t>
            </w:r>
          </w:p>
        </w:tc>
        <w:tc>
          <w:tcPr>
            <w:tcW w:w="299" w:type="dxa"/>
            <w:shd w:val="clear" w:color="auto" w:fill="auto"/>
          </w:tcPr>
          <w:p w14:paraId="4DE38489"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2C60633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8CACBEA"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66FD737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442D96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39AD0A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542A1A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83F81F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769D0D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17CFE4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334AD0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6DEFCD2" w14:textId="77777777" w:rsidR="00DF2A7A" w:rsidRPr="00F93D09" w:rsidRDefault="00DF2A7A" w:rsidP="00DF2A7A">
            <w:pPr>
              <w:rPr>
                <w:rFonts w:asciiTheme="majorHAnsi" w:hAnsiTheme="majorHAnsi" w:cstheme="majorHAnsi"/>
                <w:szCs w:val="22"/>
              </w:rPr>
            </w:pPr>
          </w:p>
        </w:tc>
        <w:tc>
          <w:tcPr>
            <w:tcW w:w="298" w:type="dxa"/>
          </w:tcPr>
          <w:p w14:paraId="6395FA39" w14:textId="77777777" w:rsidR="00DF2A7A" w:rsidRPr="00F93D09" w:rsidRDefault="00DF2A7A" w:rsidP="00DF2A7A">
            <w:pPr>
              <w:rPr>
                <w:rFonts w:asciiTheme="majorHAnsi" w:hAnsiTheme="majorHAnsi" w:cstheme="majorHAnsi"/>
                <w:szCs w:val="22"/>
              </w:rPr>
            </w:pPr>
          </w:p>
        </w:tc>
        <w:tc>
          <w:tcPr>
            <w:tcW w:w="298" w:type="dxa"/>
          </w:tcPr>
          <w:p w14:paraId="0BAD5951" w14:textId="77777777" w:rsidR="00DF2A7A" w:rsidRPr="00F93D09" w:rsidRDefault="00DF2A7A" w:rsidP="00DF2A7A">
            <w:pPr>
              <w:rPr>
                <w:rFonts w:asciiTheme="majorHAnsi" w:hAnsiTheme="majorHAnsi" w:cstheme="majorHAnsi"/>
                <w:szCs w:val="22"/>
              </w:rPr>
            </w:pPr>
          </w:p>
        </w:tc>
      </w:tr>
      <w:tr w:rsidR="00DF2A7A" w:rsidRPr="00F93D09" w14:paraId="0217677B" w14:textId="77777777" w:rsidTr="00960F9F">
        <w:tc>
          <w:tcPr>
            <w:tcW w:w="817" w:type="dxa"/>
            <w:vMerge/>
          </w:tcPr>
          <w:p w14:paraId="30CF574C" w14:textId="77777777" w:rsidR="00DF2A7A" w:rsidRPr="00F93D09" w:rsidRDefault="00DF2A7A" w:rsidP="00DF2A7A">
            <w:pPr>
              <w:rPr>
                <w:rFonts w:asciiTheme="majorHAnsi" w:hAnsiTheme="majorHAnsi" w:cstheme="majorHAnsi"/>
                <w:szCs w:val="22"/>
              </w:rPr>
            </w:pPr>
          </w:p>
        </w:tc>
        <w:tc>
          <w:tcPr>
            <w:tcW w:w="970" w:type="dxa"/>
            <w:vMerge/>
            <w:tcBorders>
              <w:right w:val="single" w:sz="8" w:space="0" w:color="auto"/>
            </w:tcBorders>
          </w:tcPr>
          <w:p w14:paraId="302DAA11" w14:textId="37075EDF" w:rsidR="00DF2A7A" w:rsidRPr="00F93D09" w:rsidRDefault="00DF2A7A" w:rsidP="00DF2A7A">
            <w:pPr>
              <w:rPr>
                <w:rFonts w:asciiTheme="majorHAnsi" w:hAnsiTheme="majorHAnsi" w:cstheme="majorHAnsi"/>
                <w:szCs w:val="22"/>
              </w:rPr>
            </w:pPr>
          </w:p>
        </w:tc>
        <w:tc>
          <w:tcPr>
            <w:tcW w:w="2958" w:type="dxa"/>
            <w:vMerge/>
            <w:tcBorders>
              <w:left w:val="single" w:sz="8" w:space="0" w:color="auto"/>
              <w:right w:val="single" w:sz="4" w:space="0" w:color="auto"/>
            </w:tcBorders>
          </w:tcPr>
          <w:p w14:paraId="62E20A6B" w14:textId="77777777" w:rsidR="00DF2A7A" w:rsidRPr="00F93D09" w:rsidRDefault="00DF2A7A" w:rsidP="00DF2A7A">
            <w:pPr>
              <w:spacing w:after="0"/>
              <w:jc w:val="left"/>
              <w:rPr>
                <w:rFonts w:cs="Calibri"/>
                <w:szCs w:val="20"/>
              </w:rPr>
            </w:pPr>
          </w:p>
        </w:tc>
        <w:tc>
          <w:tcPr>
            <w:tcW w:w="3969" w:type="dxa"/>
            <w:tcBorders>
              <w:left w:val="single" w:sz="4" w:space="0" w:color="auto"/>
            </w:tcBorders>
          </w:tcPr>
          <w:p w14:paraId="14B68636"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1.2.6. Prepare an e-mobility strategy through participatory and multistakeholder consultations</w:t>
            </w:r>
          </w:p>
        </w:tc>
        <w:tc>
          <w:tcPr>
            <w:tcW w:w="299" w:type="dxa"/>
            <w:shd w:val="clear" w:color="auto" w:fill="auto"/>
          </w:tcPr>
          <w:p w14:paraId="39478934"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0867639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164473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F0CB4A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57BB3A1"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15A6ECA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FD168E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FB1720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56F6A4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E4CFE7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AC9BD9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87B3ED1" w14:textId="77777777" w:rsidR="00DF2A7A" w:rsidRPr="00F93D09" w:rsidRDefault="00DF2A7A" w:rsidP="00DF2A7A">
            <w:pPr>
              <w:rPr>
                <w:rFonts w:asciiTheme="majorHAnsi" w:hAnsiTheme="majorHAnsi" w:cstheme="majorHAnsi"/>
                <w:szCs w:val="22"/>
              </w:rPr>
            </w:pPr>
          </w:p>
        </w:tc>
        <w:tc>
          <w:tcPr>
            <w:tcW w:w="298" w:type="dxa"/>
          </w:tcPr>
          <w:p w14:paraId="5B25C685" w14:textId="77777777" w:rsidR="00DF2A7A" w:rsidRPr="00F93D09" w:rsidRDefault="00DF2A7A" w:rsidP="00DF2A7A">
            <w:pPr>
              <w:rPr>
                <w:rFonts w:asciiTheme="majorHAnsi" w:hAnsiTheme="majorHAnsi" w:cstheme="majorHAnsi"/>
                <w:szCs w:val="22"/>
              </w:rPr>
            </w:pPr>
          </w:p>
        </w:tc>
        <w:tc>
          <w:tcPr>
            <w:tcW w:w="298" w:type="dxa"/>
          </w:tcPr>
          <w:p w14:paraId="533DBA0D" w14:textId="77777777" w:rsidR="00DF2A7A" w:rsidRPr="00F93D09" w:rsidRDefault="00DF2A7A" w:rsidP="00DF2A7A">
            <w:pPr>
              <w:rPr>
                <w:rFonts w:asciiTheme="majorHAnsi" w:hAnsiTheme="majorHAnsi" w:cstheme="majorHAnsi"/>
                <w:szCs w:val="22"/>
              </w:rPr>
            </w:pPr>
          </w:p>
        </w:tc>
      </w:tr>
      <w:tr w:rsidR="00DF2A7A" w:rsidRPr="00F93D09" w14:paraId="6E609C35" w14:textId="77777777" w:rsidTr="00960F9F">
        <w:tc>
          <w:tcPr>
            <w:tcW w:w="817" w:type="dxa"/>
            <w:vMerge/>
          </w:tcPr>
          <w:p w14:paraId="576E6E93" w14:textId="77777777" w:rsidR="00DF2A7A" w:rsidRPr="00F93D09" w:rsidRDefault="00DF2A7A" w:rsidP="00DF2A7A">
            <w:pPr>
              <w:rPr>
                <w:rFonts w:asciiTheme="majorHAnsi" w:hAnsiTheme="majorHAnsi" w:cstheme="majorHAnsi"/>
                <w:szCs w:val="22"/>
              </w:rPr>
            </w:pPr>
          </w:p>
        </w:tc>
        <w:tc>
          <w:tcPr>
            <w:tcW w:w="970" w:type="dxa"/>
            <w:vMerge/>
            <w:tcBorders>
              <w:right w:val="single" w:sz="8" w:space="0" w:color="auto"/>
            </w:tcBorders>
          </w:tcPr>
          <w:p w14:paraId="56E99C98" w14:textId="1D54C0A0" w:rsidR="00DF2A7A" w:rsidRPr="00F93D09" w:rsidRDefault="00DF2A7A" w:rsidP="00DF2A7A">
            <w:pPr>
              <w:rPr>
                <w:rFonts w:asciiTheme="majorHAnsi" w:hAnsiTheme="majorHAnsi" w:cstheme="majorHAnsi"/>
                <w:szCs w:val="22"/>
              </w:rPr>
            </w:pPr>
          </w:p>
        </w:tc>
        <w:tc>
          <w:tcPr>
            <w:tcW w:w="2958" w:type="dxa"/>
            <w:vMerge/>
            <w:tcBorders>
              <w:left w:val="single" w:sz="8" w:space="0" w:color="auto"/>
              <w:right w:val="single" w:sz="4" w:space="0" w:color="auto"/>
            </w:tcBorders>
          </w:tcPr>
          <w:p w14:paraId="5B2954ED" w14:textId="77777777" w:rsidR="00DF2A7A" w:rsidRPr="00F93D09" w:rsidRDefault="00DF2A7A" w:rsidP="00DF2A7A">
            <w:pPr>
              <w:spacing w:after="0"/>
              <w:jc w:val="left"/>
              <w:rPr>
                <w:rFonts w:cs="Calibri"/>
                <w:szCs w:val="20"/>
              </w:rPr>
            </w:pPr>
          </w:p>
        </w:tc>
        <w:tc>
          <w:tcPr>
            <w:tcW w:w="3969" w:type="dxa"/>
            <w:tcBorders>
              <w:left w:val="single" w:sz="4" w:space="0" w:color="auto"/>
            </w:tcBorders>
          </w:tcPr>
          <w:p w14:paraId="5BABF38B"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1.2.7. Submission of final e-mobility strategy to the government for adoption</w:t>
            </w:r>
          </w:p>
        </w:tc>
        <w:tc>
          <w:tcPr>
            <w:tcW w:w="299" w:type="dxa"/>
            <w:shd w:val="clear" w:color="auto" w:fill="auto"/>
          </w:tcPr>
          <w:p w14:paraId="6EAB0777"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324A569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8E9C4F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B35075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C67CB34"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64EB7D0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92962F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3C6989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4D994A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A29A24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A43CB0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5D06C5C" w14:textId="77777777" w:rsidR="00DF2A7A" w:rsidRPr="00F93D09" w:rsidRDefault="00DF2A7A" w:rsidP="00DF2A7A">
            <w:pPr>
              <w:rPr>
                <w:rFonts w:asciiTheme="majorHAnsi" w:hAnsiTheme="majorHAnsi" w:cstheme="majorHAnsi"/>
                <w:szCs w:val="22"/>
              </w:rPr>
            </w:pPr>
          </w:p>
        </w:tc>
        <w:tc>
          <w:tcPr>
            <w:tcW w:w="298" w:type="dxa"/>
          </w:tcPr>
          <w:p w14:paraId="07D9F4B2" w14:textId="77777777" w:rsidR="00DF2A7A" w:rsidRPr="00F93D09" w:rsidRDefault="00DF2A7A" w:rsidP="00DF2A7A">
            <w:pPr>
              <w:rPr>
                <w:rFonts w:asciiTheme="majorHAnsi" w:hAnsiTheme="majorHAnsi" w:cstheme="majorHAnsi"/>
                <w:szCs w:val="22"/>
              </w:rPr>
            </w:pPr>
          </w:p>
        </w:tc>
        <w:tc>
          <w:tcPr>
            <w:tcW w:w="298" w:type="dxa"/>
          </w:tcPr>
          <w:p w14:paraId="4F8CFA06" w14:textId="77777777" w:rsidR="00DF2A7A" w:rsidRPr="00F93D09" w:rsidRDefault="00DF2A7A" w:rsidP="00DF2A7A">
            <w:pPr>
              <w:rPr>
                <w:rFonts w:asciiTheme="majorHAnsi" w:hAnsiTheme="majorHAnsi" w:cstheme="majorHAnsi"/>
                <w:szCs w:val="22"/>
              </w:rPr>
            </w:pPr>
          </w:p>
        </w:tc>
      </w:tr>
      <w:tr w:rsidR="00DF2A7A" w:rsidRPr="00F93D09" w14:paraId="3D94060A" w14:textId="77777777" w:rsidTr="00960F9F">
        <w:tc>
          <w:tcPr>
            <w:tcW w:w="817" w:type="dxa"/>
            <w:vMerge/>
          </w:tcPr>
          <w:p w14:paraId="63ECAD5D" w14:textId="77777777" w:rsidR="00DF2A7A" w:rsidRPr="00F93D09" w:rsidRDefault="00DF2A7A" w:rsidP="00DF2A7A">
            <w:pPr>
              <w:rPr>
                <w:rFonts w:asciiTheme="majorHAnsi" w:hAnsiTheme="majorHAnsi" w:cstheme="majorHAnsi"/>
                <w:szCs w:val="22"/>
              </w:rPr>
            </w:pPr>
          </w:p>
        </w:tc>
        <w:tc>
          <w:tcPr>
            <w:tcW w:w="970" w:type="dxa"/>
            <w:vMerge/>
          </w:tcPr>
          <w:p w14:paraId="0B5589E7" w14:textId="4294DCF0" w:rsidR="00DF2A7A" w:rsidRPr="00F93D09" w:rsidRDefault="00DF2A7A" w:rsidP="00DF2A7A">
            <w:pPr>
              <w:rPr>
                <w:rFonts w:asciiTheme="majorHAnsi" w:hAnsiTheme="majorHAnsi" w:cstheme="majorHAnsi"/>
                <w:szCs w:val="22"/>
              </w:rPr>
            </w:pPr>
          </w:p>
        </w:tc>
        <w:tc>
          <w:tcPr>
            <w:tcW w:w="2958" w:type="dxa"/>
            <w:vMerge w:val="restart"/>
            <w:shd w:val="clear" w:color="auto" w:fill="auto"/>
          </w:tcPr>
          <w:p w14:paraId="6B982514" w14:textId="77777777" w:rsidR="00DF2A7A" w:rsidRPr="00F93D09" w:rsidRDefault="00DF2A7A" w:rsidP="00DF2A7A">
            <w:pPr>
              <w:spacing w:after="0"/>
              <w:jc w:val="left"/>
              <w:rPr>
                <w:rFonts w:cs="Calibri"/>
                <w:szCs w:val="20"/>
              </w:rPr>
            </w:pPr>
            <w:r w:rsidRPr="00F93D09">
              <w:rPr>
                <w:rFonts w:cs="Calibri"/>
                <w:b/>
                <w:bCs/>
                <w:szCs w:val="20"/>
              </w:rPr>
              <w:t>Output 1.3</w:t>
            </w:r>
            <w:r w:rsidRPr="00F93D09">
              <w:rPr>
                <w:rFonts w:cs="Calibri"/>
                <w:bCs/>
                <w:szCs w:val="20"/>
              </w:rPr>
              <w:t xml:space="preserve">: </w:t>
            </w:r>
            <w:r w:rsidRPr="00F93D09">
              <w:rPr>
                <w:rFonts w:cs="Calibri"/>
                <w:szCs w:val="20"/>
              </w:rPr>
              <w:t>Revised regulatory and fiscal framework for deployment of electric vehicles delivered for governmental approval</w:t>
            </w:r>
            <w:r w:rsidRPr="00F93D09" w:rsidDel="00DC1421">
              <w:rPr>
                <w:rFonts w:cs="Calibri"/>
                <w:szCs w:val="20"/>
              </w:rPr>
              <w:t xml:space="preserve"> </w:t>
            </w:r>
          </w:p>
        </w:tc>
        <w:tc>
          <w:tcPr>
            <w:tcW w:w="3969" w:type="dxa"/>
          </w:tcPr>
          <w:p w14:paraId="46D35904"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 xml:space="preserve">1.3.1: Submission to the government of national regulation reforms on vehicle approval, including EVs </w:t>
            </w:r>
          </w:p>
        </w:tc>
        <w:tc>
          <w:tcPr>
            <w:tcW w:w="299" w:type="dxa"/>
            <w:shd w:val="clear" w:color="auto" w:fill="auto"/>
          </w:tcPr>
          <w:p w14:paraId="350AC5E5"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7956BB0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F52F24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C24B6A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77FF4FE"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72E6835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048D2D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4CCFA8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6B44CB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DEFAE0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EF3CFB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A751192" w14:textId="77777777" w:rsidR="00DF2A7A" w:rsidRPr="00F93D09" w:rsidRDefault="00DF2A7A" w:rsidP="00DF2A7A">
            <w:pPr>
              <w:rPr>
                <w:rFonts w:asciiTheme="majorHAnsi" w:hAnsiTheme="majorHAnsi" w:cstheme="majorHAnsi"/>
                <w:szCs w:val="22"/>
              </w:rPr>
            </w:pPr>
          </w:p>
        </w:tc>
        <w:tc>
          <w:tcPr>
            <w:tcW w:w="298" w:type="dxa"/>
          </w:tcPr>
          <w:p w14:paraId="783009AB" w14:textId="77777777" w:rsidR="00DF2A7A" w:rsidRPr="00F93D09" w:rsidRDefault="00DF2A7A" w:rsidP="00DF2A7A">
            <w:pPr>
              <w:rPr>
                <w:rFonts w:asciiTheme="majorHAnsi" w:hAnsiTheme="majorHAnsi" w:cstheme="majorHAnsi"/>
                <w:szCs w:val="22"/>
              </w:rPr>
            </w:pPr>
          </w:p>
        </w:tc>
        <w:tc>
          <w:tcPr>
            <w:tcW w:w="298" w:type="dxa"/>
          </w:tcPr>
          <w:p w14:paraId="65EFDA3B" w14:textId="77777777" w:rsidR="00DF2A7A" w:rsidRPr="00F93D09" w:rsidRDefault="00DF2A7A" w:rsidP="00DF2A7A">
            <w:pPr>
              <w:rPr>
                <w:rFonts w:asciiTheme="majorHAnsi" w:hAnsiTheme="majorHAnsi" w:cstheme="majorHAnsi"/>
                <w:szCs w:val="22"/>
              </w:rPr>
            </w:pPr>
          </w:p>
        </w:tc>
      </w:tr>
      <w:tr w:rsidR="00DF2A7A" w:rsidRPr="00F93D09" w14:paraId="6023743A" w14:textId="77777777" w:rsidTr="00960F9F">
        <w:tc>
          <w:tcPr>
            <w:tcW w:w="817" w:type="dxa"/>
            <w:vMerge/>
          </w:tcPr>
          <w:p w14:paraId="35FFAF39" w14:textId="77777777" w:rsidR="00DF2A7A" w:rsidRPr="00F93D09" w:rsidRDefault="00DF2A7A" w:rsidP="00DF2A7A">
            <w:pPr>
              <w:rPr>
                <w:rFonts w:asciiTheme="majorHAnsi" w:hAnsiTheme="majorHAnsi" w:cstheme="majorHAnsi"/>
                <w:szCs w:val="22"/>
              </w:rPr>
            </w:pPr>
          </w:p>
        </w:tc>
        <w:tc>
          <w:tcPr>
            <w:tcW w:w="970" w:type="dxa"/>
            <w:vMerge/>
          </w:tcPr>
          <w:p w14:paraId="72B88A17" w14:textId="09C3C23F" w:rsidR="00DF2A7A" w:rsidRPr="00F93D09" w:rsidRDefault="00DF2A7A" w:rsidP="00DF2A7A">
            <w:pPr>
              <w:rPr>
                <w:rFonts w:asciiTheme="majorHAnsi" w:hAnsiTheme="majorHAnsi" w:cstheme="majorHAnsi"/>
                <w:szCs w:val="22"/>
              </w:rPr>
            </w:pPr>
          </w:p>
        </w:tc>
        <w:tc>
          <w:tcPr>
            <w:tcW w:w="2958" w:type="dxa"/>
            <w:vMerge/>
          </w:tcPr>
          <w:p w14:paraId="2C969A1B" w14:textId="77777777" w:rsidR="00DF2A7A" w:rsidRPr="00F93D09" w:rsidRDefault="00DF2A7A" w:rsidP="00DF2A7A">
            <w:pPr>
              <w:spacing w:after="0"/>
              <w:jc w:val="left"/>
              <w:rPr>
                <w:rFonts w:cs="Calibri"/>
                <w:szCs w:val="20"/>
              </w:rPr>
            </w:pPr>
          </w:p>
        </w:tc>
        <w:tc>
          <w:tcPr>
            <w:tcW w:w="3969" w:type="dxa"/>
          </w:tcPr>
          <w:p w14:paraId="28A2BA21"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 xml:space="preserve">1.3.2. Design of national regulations and standards to install public and private charging infrastructure </w:t>
            </w:r>
          </w:p>
        </w:tc>
        <w:tc>
          <w:tcPr>
            <w:tcW w:w="299" w:type="dxa"/>
            <w:shd w:val="clear" w:color="auto" w:fill="auto"/>
          </w:tcPr>
          <w:p w14:paraId="05CB3FEF"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6160734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C33B1F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63EAFD5"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5DEC888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63F3A9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2B7F45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624C77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C057D6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9A9538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FF5496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00E4159" w14:textId="77777777" w:rsidR="00DF2A7A" w:rsidRPr="00F93D09" w:rsidRDefault="00DF2A7A" w:rsidP="00DF2A7A">
            <w:pPr>
              <w:rPr>
                <w:rFonts w:asciiTheme="majorHAnsi" w:hAnsiTheme="majorHAnsi" w:cstheme="majorHAnsi"/>
                <w:szCs w:val="22"/>
              </w:rPr>
            </w:pPr>
          </w:p>
        </w:tc>
        <w:tc>
          <w:tcPr>
            <w:tcW w:w="298" w:type="dxa"/>
          </w:tcPr>
          <w:p w14:paraId="2DEDC515" w14:textId="77777777" w:rsidR="00DF2A7A" w:rsidRPr="00F93D09" w:rsidRDefault="00DF2A7A" w:rsidP="00DF2A7A">
            <w:pPr>
              <w:rPr>
                <w:rFonts w:asciiTheme="majorHAnsi" w:hAnsiTheme="majorHAnsi" w:cstheme="majorHAnsi"/>
                <w:szCs w:val="22"/>
              </w:rPr>
            </w:pPr>
          </w:p>
        </w:tc>
        <w:tc>
          <w:tcPr>
            <w:tcW w:w="298" w:type="dxa"/>
          </w:tcPr>
          <w:p w14:paraId="15AE70A0" w14:textId="77777777" w:rsidR="00DF2A7A" w:rsidRPr="00F93D09" w:rsidRDefault="00DF2A7A" w:rsidP="00DF2A7A">
            <w:pPr>
              <w:rPr>
                <w:rFonts w:asciiTheme="majorHAnsi" w:hAnsiTheme="majorHAnsi" w:cstheme="majorHAnsi"/>
                <w:szCs w:val="22"/>
              </w:rPr>
            </w:pPr>
          </w:p>
        </w:tc>
      </w:tr>
      <w:tr w:rsidR="00DF2A7A" w:rsidRPr="00F93D09" w14:paraId="67BD03A9" w14:textId="77777777" w:rsidTr="00960F9F">
        <w:tc>
          <w:tcPr>
            <w:tcW w:w="817" w:type="dxa"/>
            <w:vMerge/>
          </w:tcPr>
          <w:p w14:paraId="57B89E4B" w14:textId="77777777" w:rsidR="00DF2A7A" w:rsidRPr="00F93D09" w:rsidRDefault="00DF2A7A" w:rsidP="00DF2A7A">
            <w:pPr>
              <w:rPr>
                <w:rFonts w:asciiTheme="majorHAnsi" w:hAnsiTheme="majorHAnsi" w:cstheme="majorHAnsi"/>
                <w:szCs w:val="22"/>
              </w:rPr>
            </w:pPr>
          </w:p>
        </w:tc>
        <w:tc>
          <w:tcPr>
            <w:tcW w:w="970" w:type="dxa"/>
            <w:vMerge/>
          </w:tcPr>
          <w:p w14:paraId="4B2EC78F" w14:textId="2CF1EA5C" w:rsidR="00DF2A7A" w:rsidRPr="00F93D09" w:rsidRDefault="00DF2A7A" w:rsidP="00DF2A7A">
            <w:pPr>
              <w:rPr>
                <w:rFonts w:asciiTheme="majorHAnsi" w:hAnsiTheme="majorHAnsi" w:cstheme="majorHAnsi"/>
                <w:szCs w:val="22"/>
              </w:rPr>
            </w:pPr>
          </w:p>
        </w:tc>
        <w:tc>
          <w:tcPr>
            <w:tcW w:w="2958" w:type="dxa"/>
            <w:vMerge/>
          </w:tcPr>
          <w:p w14:paraId="5CAAA7C4" w14:textId="77777777" w:rsidR="00DF2A7A" w:rsidRPr="00F93D09" w:rsidRDefault="00DF2A7A" w:rsidP="00DF2A7A">
            <w:pPr>
              <w:spacing w:after="0"/>
              <w:jc w:val="left"/>
              <w:rPr>
                <w:rFonts w:cs="Calibri"/>
                <w:szCs w:val="20"/>
              </w:rPr>
            </w:pPr>
          </w:p>
        </w:tc>
        <w:tc>
          <w:tcPr>
            <w:tcW w:w="3969" w:type="dxa"/>
          </w:tcPr>
          <w:p w14:paraId="19F2FCD9"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1.3.3. Reform proposals on vehicle taxes, to incentivize EV and discourage the purchase of high-carbon vehicles</w:t>
            </w:r>
          </w:p>
        </w:tc>
        <w:tc>
          <w:tcPr>
            <w:tcW w:w="299" w:type="dxa"/>
            <w:shd w:val="clear" w:color="auto" w:fill="auto"/>
          </w:tcPr>
          <w:p w14:paraId="19DAC0DD"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7825A25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6D0FAE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A375FE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966891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DA61A5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84D2D0F"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53C66DC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E6EDA5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DBA198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7727AF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DE3C8EB" w14:textId="77777777" w:rsidR="00DF2A7A" w:rsidRPr="00F93D09" w:rsidRDefault="00DF2A7A" w:rsidP="00DF2A7A">
            <w:pPr>
              <w:rPr>
                <w:rFonts w:asciiTheme="majorHAnsi" w:hAnsiTheme="majorHAnsi" w:cstheme="majorHAnsi"/>
                <w:szCs w:val="22"/>
              </w:rPr>
            </w:pPr>
          </w:p>
        </w:tc>
        <w:tc>
          <w:tcPr>
            <w:tcW w:w="298" w:type="dxa"/>
          </w:tcPr>
          <w:p w14:paraId="169FB6E4" w14:textId="77777777" w:rsidR="00DF2A7A" w:rsidRPr="00F93D09" w:rsidRDefault="00DF2A7A" w:rsidP="00DF2A7A">
            <w:pPr>
              <w:rPr>
                <w:rFonts w:asciiTheme="majorHAnsi" w:hAnsiTheme="majorHAnsi" w:cstheme="majorHAnsi"/>
                <w:szCs w:val="22"/>
              </w:rPr>
            </w:pPr>
          </w:p>
        </w:tc>
        <w:tc>
          <w:tcPr>
            <w:tcW w:w="298" w:type="dxa"/>
          </w:tcPr>
          <w:p w14:paraId="0838024D" w14:textId="77777777" w:rsidR="00DF2A7A" w:rsidRPr="00F93D09" w:rsidRDefault="00DF2A7A" w:rsidP="00DF2A7A">
            <w:pPr>
              <w:rPr>
                <w:rFonts w:asciiTheme="majorHAnsi" w:hAnsiTheme="majorHAnsi" w:cstheme="majorHAnsi"/>
                <w:szCs w:val="22"/>
              </w:rPr>
            </w:pPr>
          </w:p>
        </w:tc>
      </w:tr>
      <w:tr w:rsidR="00DF2A7A" w:rsidRPr="00F93D09" w14:paraId="3998F36D" w14:textId="77777777" w:rsidTr="00960F9F">
        <w:tc>
          <w:tcPr>
            <w:tcW w:w="817" w:type="dxa"/>
            <w:vMerge/>
          </w:tcPr>
          <w:p w14:paraId="14394DA7" w14:textId="77777777" w:rsidR="00DF2A7A" w:rsidRPr="00F93D09" w:rsidRDefault="00DF2A7A" w:rsidP="00DF2A7A">
            <w:pPr>
              <w:rPr>
                <w:rFonts w:asciiTheme="majorHAnsi" w:hAnsiTheme="majorHAnsi" w:cstheme="majorHAnsi"/>
                <w:szCs w:val="22"/>
              </w:rPr>
            </w:pPr>
          </w:p>
        </w:tc>
        <w:tc>
          <w:tcPr>
            <w:tcW w:w="970" w:type="dxa"/>
            <w:vMerge/>
          </w:tcPr>
          <w:p w14:paraId="5942535E" w14:textId="609D790A" w:rsidR="00DF2A7A" w:rsidRPr="00F93D09" w:rsidRDefault="00DF2A7A" w:rsidP="00DF2A7A">
            <w:pPr>
              <w:rPr>
                <w:rFonts w:asciiTheme="majorHAnsi" w:hAnsiTheme="majorHAnsi" w:cstheme="majorHAnsi"/>
                <w:szCs w:val="22"/>
              </w:rPr>
            </w:pPr>
          </w:p>
        </w:tc>
        <w:tc>
          <w:tcPr>
            <w:tcW w:w="2958" w:type="dxa"/>
            <w:vMerge w:val="restart"/>
            <w:shd w:val="clear" w:color="auto" w:fill="auto"/>
          </w:tcPr>
          <w:p w14:paraId="60852958" w14:textId="77777777" w:rsidR="00DF2A7A" w:rsidRPr="00F93D09" w:rsidRDefault="00DF2A7A" w:rsidP="00DF2A7A">
            <w:pPr>
              <w:spacing w:after="0"/>
              <w:jc w:val="left"/>
              <w:rPr>
                <w:rFonts w:cs="Calibri"/>
                <w:szCs w:val="20"/>
              </w:rPr>
            </w:pPr>
            <w:r w:rsidRPr="00F93D09">
              <w:rPr>
                <w:rFonts w:cs="Calibri"/>
                <w:b/>
                <w:bCs/>
                <w:szCs w:val="20"/>
              </w:rPr>
              <w:t>Output 1.4</w:t>
            </w:r>
            <w:r w:rsidRPr="00F93D09">
              <w:rPr>
                <w:rFonts w:cs="Calibri"/>
                <w:bCs/>
                <w:szCs w:val="20"/>
              </w:rPr>
              <w:t xml:space="preserve">: Strengthened capacities and awareness of </w:t>
            </w:r>
            <w:r w:rsidRPr="00F93D09">
              <w:rPr>
                <w:rFonts w:cs="Calibri"/>
                <w:bCs/>
                <w:szCs w:val="20"/>
              </w:rPr>
              <w:lastRenderedPageBreak/>
              <w:t>public and private decision-makers, technical professionals and consumers regarding e-mobility policy design and implementation, highlighting the social and environmental benefits of EV deployment</w:t>
            </w:r>
          </w:p>
        </w:tc>
        <w:tc>
          <w:tcPr>
            <w:tcW w:w="3969" w:type="dxa"/>
          </w:tcPr>
          <w:p w14:paraId="6F8FF9E5"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lastRenderedPageBreak/>
              <w:t>1.4.1: Implementation of the communications strategy, specifically addressing educational centers and the public to foster the use of EVs</w:t>
            </w:r>
          </w:p>
        </w:tc>
        <w:tc>
          <w:tcPr>
            <w:tcW w:w="299" w:type="dxa"/>
            <w:shd w:val="clear" w:color="auto" w:fill="auto"/>
          </w:tcPr>
          <w:p w14:paraId="0172B9BC"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294C185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74FBB6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8D4F096"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1C1E996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CEF3E3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1326FE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6FB423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028F1C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DD0546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C42EFF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EFC12C5" w14:textId="77777777" w:rsidR="00DF2A7A" w:rsidRPr="00F93D09" w:rsidRDefault="00DF2A7A" w:rsidP="00DF2A7A">
            <w:pPr>
              <w:rPr>
                <w:rFonts w:asciiTheme="majorHAnsi" w:hAnsiTheme="majorHAnsi" w:cstheme="majorHAnsi"/>
                <w:szCs w:val="22"/>
              </w:rPr>
            </w:pPr>
          </w:p>
        </w:tc>
        <w:tc>
          <w:tcPr>
            <w:tcW w:w="298" w:type="dxa"/>
          </w:tcPr>
          <w:p w14:paraId="6768F312" w14:textId="77777777" w:rsidR="00DF2A7A" w:rsidRPr="00F93D09" w:rsidRDefault="00DF2A7A" w:rsidP="00DF2A7A">
            <w:pPr>
              <w:rPr>
                <w:rFonts w:asciiTheme="majorHAnsi" w:hAnsiTheme="majorHAnsi" w:cstheme="majorHAnsi"/>
                <w:szCs w:val="22"/>
              </w:rPr>
            </w:pPr>
          </w:p>
        </w:tc>
        <w:tc>
          <w:tcPr>
            <w:tcW w:w="298" w:type="dxa"/>
          </w:tcPr>
          <w:p w14:paraId="4041DBC5" w14:textId="77777777" w:rsidR="00DF2A7A" w:rsidRPr="00F93D09" w:rsidRDefault="00DF2A7A" w:rsidP="00DF2A7A">
            <w:pPr>
              <w:rPr>
                <w:rFonts w:asciiTheme="majorHAnsi" w:hAnsiTheme="majorHAnsi" w:cstheme="majorHAnsi"/>
                <w:szCs w:val="22"/>
              </w:rPr>
            </w:pPr>
          </w:p>
        </w:tc>
      </w:tr>
      <w:tr w:rsidR="00DF2A7A" w:rsidRPr="00F93D09" w14:paraId="782345F2" w14:textId="77777777" w:rsidTr="00960F9F">
        <w:tc>
          <w:tcPr>
            <w:tcW w:w="817" w:type="dxa"/>
            <w:vMerge/>
          </w:tcPr>
          <w:p w14:paraId="3202F215" w14:textId="77777777" w:rsidR="00DF2A7A" w:rsidRPr="00F93D09" w:rsidRDefault="00DF2A7A" w:rsidP="00DF2A7A">
            <w:pPr>
              <w:rPr>
                <w:rFonts w:asciiTheme="majorHAnsi" w:hAnsiTheme="majorHAnsi" w:cstheme="majorHAnsi"/>
                <w:szCs w:val="22"/>
              </w:rPr>
            </w:pPr>
          </w:p>
        </w:tc>
        <w:tc>
          <w:tcPr>
            <w:tcW w:w="970" w:type="dxa"/>
            <w:vMerge/>
          </w:tcPr>
          <w:p w14:paraId="3BBF74CA" w14:textId="7564AB0C" w:rsidR="00DF2A7A" w:rsidRPr="00F93D09" w:rsidRDefault="00DF2A7A" w:rsidP="00DF2A7A">
            <w:pPr>
              <w:rPr>
                <w:rFonts w:asciiTheme="majorHAnsi" w:hAnsiTheme="majorHAnsi" w:cstheme="majorHAnsi"/>
                <w:szCs w:val="22"/>
              </w:rPr>
            </w:pPr>
          </w:p>
        </w:tc>
        <w:tc>
          <w:tcPr>
            <w:tcW w:w="2958" w:type="dxa"/>
            <w:vMerge/>
          </w:tcPr>
          <w:p w14:paraId="3AF03B35" w14:textId="77777777" w:rsidR="00DF2A7A" w:rsidRPr="00F93D09" w:rsidRDefault="00DF2A7A" w:rsidP="00DF2A7A">
            <w:pPr>
              <w:spacing w:after="0"/>
              <w:jc w:val="left"/>
              <w:rPr>
                <w:rFonts w:cs="Calibri"/>
                <w:szCs w:val="20"/>
              </w:rPr>
            </w:pPr>
          </w:p>
        </w:tc>
        <w:tc>
          <w:tcPr>
            <w:tcW w:w="3969" w:type="dxa"/>
          </w:tcPr>
          <w:p w14:paraId="2D1C2138"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1.4.2: Implementation of training activities on e-mobility policies, targeting public and private decision-makers and other professionals</w:t>
            </w:r>
          </w:p>
        </w:tc>
        <w:tc>
          <w:tcPr>
            <w:tcW w:w="299" w:type="dxa"/>
            <w:shd w:val="clear" w:color="auto" w:fill="auto"/>
          </w:tcPr>
          <w:p w14:paraId="2B332754"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64788E0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FED1ABF"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462815C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AD8985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259E12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D2080C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2F9D8D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6009BE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06ABB8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9A9CBA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1F62DFD" w14:textId="77777777" w:rsidR="00DF2A7A" w:rsidRPr="00F93D09" w:rsidRDefault="00DF2A7A" w:rsidP="00DF2A7A">
            <w:pPr>
              <w:rPr>
                <w:rFonts w:asciiTheme="majorHAnsi" w:hAnsiTheme="majorHAnsi" w:cstheme="majorHAnsi"/>
                <w:szCs w:val="22"/>
              </w:rPr>
            </w:pPr>
          </w:p>
        </w:tc>
        <w:tc>
          <w:tcPr>
            <w:tcW w:w="298" w:type="dxa"/>
          </w:tcPr>
          <w:p w14:paraId="3C4F33D4" w14:textId="77777777" w:rsidR="00DF2A7A" w:rsidRPr="00F93D09" w:rsidRDefault="00DF2A7A" w:rsidP="00DF2A7A">
            <w:pPr>
              <w:rPr>
                <w:rFonts w:asciiTheme="majorHAnsi" w:hAnsiTheme="majorHAnsi" w:cstheme="majorHAnsi"/>
                <w:szCs w:val="22"/>
              </w:rPr>
            </w:pPr>
          </w:p>
        </w:tc>
        <w:tc>
          <w:tcPr>
            <w:tcW w:w="298" w:type="dxa"/>
          </w:tcPr>
          <w:p w14:paraId="45841B97" w14:textId="77777777" w:rsidR="00DF2A7A" w:rsidRPr="00F93D09" w:rsidRDefault="00DF2A7A" w:rsidP="00DF2A7A">
            <w:pPr>
              <w:rPr>
                <w:rFonts w:asciiTheme="majorHAnsi" w:hAnsiTheme="majorHAnsi" w:cstheme="majorHAnsi"/>
                <w:szCs w:val="22"/>
              </w:rPr>
            </w:pPr>
          </w:p>
        </w:tc>
      </w:tr>
      <w:tr w:rsidR="00DF2A7A" w:rsidRPr="00F93D09" w14:paraId="4C52B40B" w14:textId="77777777" w:rsidTr="00960F9F">
        <w:tc>
          <w:tcPr>
            <w:tcW w:w="817" w:type="dxa"/>
            <w:vMerge/>
          </w:tcPr>
          <w:p w14:paraId="4C6C8D2A" w14:textId="77777777" w:rsidR="00DF2A7A" w:rsidRPr="00F93D09" w:rsidRDefault="00DF2A7A" w:rsidP="00DF2A7A">
            <w:pPr>
              <w:rPr>
                <w:rFonts w:asciiTheme="majorHAnsi" w:hAnsiTheme="majorHAnsi" w:cstheme="majorHAnsi"/>
                <w:szCs w:val="22"/>
              </w:rPr>
            </w:pPr>
          </w:p>
        </w:tc>
        <w:tc>
          <w:tcPr>
            <w:tcW w:w="970" w:type="dxa"/>
            <w:vMerge/>
          </w:tcPr>
          <w:p w14:paraId="7C3F49CD" w14:textId="360DD9E2" w:rsidR="00DF2A7A" w:rsidRPr="00F93D09" w:rsidRDefault="00DF2A7A" w:rsidP="00DF2A7A">
            <w:pPr>
              <w:rPr>
                <w:rFonts w:asciiTheme="majorHAnsi" w:hAnsiTheme="majorHAnsi" w:cstheme="majorHAnsi"/>
                <w:szCs w:val="22"/>
              </w:rPr>
            </w:pPr>
          </w:p>
        </w:tc>
        <w:tc>
          <w:tcPr>
            <w:tcW w:w="2958" w:type="dxa"/>
            <w:vMerge/>
          </w:tcPr>
          <w:p w14:paraId="22FF251A" w14:textId="77777777" w:rsidR="00DF2A7A" w:rsidRPr="00F93D09" w:rsidRDefault="00DF2A7A" w:rsidP="00DF2A7A">
            <w:pPr>
              <w:spacing w:after="0"/>
              <w:jc w:val="left"/>
              <w:rPr>
                <w:rFonts w:cs="Calibri"/>
                <w:szCs w:val="20"/>
              </w:rPr>
            </w:pPr>
          </w:p>
        </w:tc>
        <w:tc>
          <w:tcPr>
            <w:tcW w:w="3969" w:type="dxa"/>
          </w:tcPr>
          <w:p w14:paraId="313F1204"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Activity 1.4.3:  Design of technical training modules for PT technical staff (drivers and operators) and transport and electricity professionals on EV and charging infrastructure maintenance and assembly</w:t>
            </w:r>
          </w:p>
        </w:tc>
        <w:tc>
          <w:tcPr>
            <w:tcW w:w="299" w:type="dxa"/>
            <w:shd w:val="clear" w:color="auto" w:fill="auto"/>
          </w:tcPr>
          <w:p w14:paraId="5BA2E670" w14:textId="77777777" w:rsidR="00DF2A7A" w:rsidRPr="00F93D09" w:rsidRDefault="00DF2A7A" w:rsidP="00DF2A7A">
            <w:pPr>
              <w:rPr>
                <w:rFonts w:asciiTheme="majorHAnsi" w:hAnsiTheme="majorHAnsi" w:cstheme="majorHAnsi"/>
                <w:szCs w:val="22"/>
              </w:rPr>
            </w:pPr>
          </w:p>
        </w:tc>
        <w:tc>
          <w:tcPr>
            <w:tcW w:w="300" w:type="dxa"/>
            <w:shd w:val="clear" w:color="auto" w:fill="D9D9D9" w:themeFill="background1" w:themeFillShade="D9"/>
          </w:tcPr>
          <w:p w14:paraId="136F3F5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DDEA31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124383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58DAE6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767D0F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4C8C58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54EF3E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0EEFA2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AFF3D8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CE72C17"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4B93715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26F90D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D143C1B" w14:textId="77777777" w:rsidR="00DF2A7A" w:rsidRPr="00F93D09" w:rsidRDefault="00DF2A7A" w:rsidP="00DF2A7A">
            <w:pPr>
              <w:rPr>
                <w:rFonts w:asciiTheme="majorHAnsi" w:hAnsiTheme="majorHAnsi" w:cstheme="majorHAnsi"/>
                <w:szCs w:val="22"/>
              </w:rPr>
            </w:pPr>
          </w:p>
        </w:tc>
      </w:tr>
      <w:tr w:rsidR="00DF2A7A" w:rsidRPr="00F93D09" w14:paraId="3F856CF0" w14:textId="77777777" w:rsidTr="00960F9F">
        <w:tc>
          <w:tcPr>
            <w:tcW w:w="817" w:type="dxa"/>
            <w:vMerge w:val="restart"/>
            <w:vAlign w:val="center"/>
          </w:tcPr>
          <w:p w14:paraId="22BF60C5" w14:textId="43F98893" w:rsidR="00DF2A7A" w:rsidRPr="00F93D09" w:rsidRDefault="00DF2A7A" w:rsidP="00DF2A7A">
            <w:pPr>
              <w:jc w:val="center"/>
              <w:rPr>
                <w:rFonts w:asciiTheme="majorHAnsi" w:hAnsiTheme="majorHAnsi" w:cstheme="majorHAnsi"/>
                <w:szCs w:val="22"/>
              </w:rPr>
            </w:pPr>
            <w:r w:rsidRPr="00F93D09">
              <w:rPr>
                <w:rFonts w:asciiTheme="majorHAnsi" w:hAnsiTheme="majorHAnsi" w:cstheme="majorHAnsi"/>
                <w:szCs w:val="22"/>
              </w:rPr>
              <w:t>Comp. 2</w:t>
            </w:r>
          </w:p>
        </w:tc>
        <w:tc>
          <w:tcPr>
            <w:tcW w:w="970" w:type="dxa"/>
            <w:vMerge w:val="restart"/>
            <w:shd w:val="clear" w:color="auto" w:fill="auto"/>
            <w:vAlign w:val="center"/>
          </w:tcPr>
          <w:p w14:paraId="3009DFAD" w14:textId="13F6FAE7" w:rsidR="00DF2A7A" w:rsidRPr="00F93D09" w:rsidRDefault="00DF2A7A" w:rsidP="00DF2A7A">
            <w:pPr>
              <w:jc w:val="center"/>
              <w:rPr>
                <w:rFonts w:asciiTheme="majorHAnsi" w:hAnsiTheme="majorHAnsi" w:cstheme="majorHAnsi"/>
                <w:szCs w:val="22"/>
              </w:rPr>
            </w:pPr>
            <w:r w:rsidRPr="00F93D09">
              <w:rPr>
                <w:rFonts w:asciiTheme="majorHAnsi" w:hAnsiTheme="majorHAnsi" w:cstheme="majorHAnsi"/>
                <w:szCs w:val="22"/>
              </w:rPr>
              <w:t>Outcome 2</w:t>
            </w:r>
          </w:p>
        </w:tc>
        <w:tc>
          <w:tcPr>
            <w:tcW w:w="2958" w:type="dxa"/>
            <w:vMerge w:val="restart"/>
            <w:shd w:val="clear" w:color="auto" w:fill="auto"/>
          </w:tcPr>
          <w:p w14:paraId="05D6B9E1" w14:textId="401D7C30" w:rsidR="00DF2A7A" w:rsidRPr="00F93D09" w:rsidRDefault="00DF2A7A" w:rsidP="00DF2A7A">
            <w:pPr>
              <w:spacing w:after="0"/>
              <w:jc w:val="left"/>
              <w:rPr>
                <w:rFonts w:cs="Calibri"/>
                <w:b/>
                <w:bCs/>
                <w:szCs w:val="20"/>
              </w:rPr>
            </w:pPr>
            <w:r w:rsidRPr="00F93D09">
              <w:rPr>
                <w:rFonts w:cs="Calibri"/>
                <w:b/>
                <w:bCs/>
                <w:szCs w:val="20"/>
              </w:rPr>
              <w:t xml:space="preserve">Output 2.1: </w:t>
            </w:r>
            <w:r w:rsidRPr="00F93D09">
              <w:rPr>
                <w:rFonts w:cs="Calibri"/>
                <w:bCs/>
                <w:szCs w:val="20"/>
              </w:rPr>
              <w:t>E-mobility pilots in public urban transport systems designed in Lima and Arequipa, integrating gender-responsive measures</w:t>
            </w:r>
          </w:p>
        </w:tc>
        <w:tc>
          <w:tcPr>
            <w:tcW w:w="3969" w:type="dxa"/>
            <w:shd w:val="clear" w:color="auto" w:fill="auto"/>
          </w:tcPr>
          <w:p w14:paraId="19A5B1E6" w14:textId="42325105"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2.1.1. Delivery of best practice guidelines and pilot design recommendations for e-mobility public transportation pilots</w:t>
            </w:r>
          </w:p>
        </w:tc>
        <w:tc>
          <w:tcPr>
            <w:tcW w:w="299" w:type="dxa"/>
            <w:shd w:val="clear" w:color="auto" w:fill="auto"/>
          </w:tcPr>
          <w:p w14:paraId="04A69123"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051A9142"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6743448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AA8C7B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80159D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6E0821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DEAB4C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025C74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45BB7B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DA443D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1CB972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A736DC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947D36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386A56F" w14:textId="77777777" w:rsidR="00DF2A7A" w:rsidRPr="00F93D09" w:rsidRDefault="00DF2A7A" w:rsidP="00DF2A7A">
            <w:pPr>
              <w:rPr>
                <w:rFonts w:asciiTheme="majorHAnsi" w:hAnsiTheme="majorHAnsi" w:cstheme="majorHAnsi"/>
                <w:szCs w:val="22"/>
              </w:rPr>
            </w:pPr>
          </w:p>
        </w:tc>
      </w:tr>
      <w:tr w:rsidR="00DF2A7A" w:rsidRPr="00F93D09" w14:paraId="62B9EE47" w14:textId="77777777" w:rsidTr="00960F9F">
        <w:tc>
          <w:tcPr>
            <w:tcW w:w="817" w:type="dxa"/>
            <w:vMerge/>
          </w:tcPr>
          <w:p w14:paraId="742ADC8E" w14:textId="77777777" w:rsidR="00DF2A7A" w:rsidRPr="00F93D09" w:rsidRDefault="00DF2A7A" w:rsidP="00DF2A7A">
            <w:pPr>
              <w:jc w:val="center"/>
              <w:rPr>
                <w:rFonts w:asciiTheme="majorHAnsi" w:hAnsiTheme="majorHAnsi" w:cstheme="majorHAnsi"/>
                <w:szCs w:val="22"/>
              </w:rPr>
            </w:pPr>
          </w:p>
        </w:tc>
        <w:tc>
          <w:tcPr>
            <w:tcW w:w="970" w:type="dxa"/>
            <w:vMerge/>
            <w:shd w:val="clear" w:color="auto" w:fill="auto"/>
          </w:tcPr>
          <w:p w14:paraId="62AF4987" w14:textId="22F034EB" w:rsidR="00DF2A7A" w:rsidRPr="00F93D09" w:rsidRDefault="00DF2A7A" w:rsidP="00DF2A7A">
            <w:pPr>
              <w:jc w:val="center"/>
              <w:rPr>
                <w:rFonts w:asciiTheme="majorHAnsi" w:hAnsiTheme="majorHAnsi" w:cstheme="majorHAnsi"/>
                <w:szCs w:val="22"/>
              </w:rPr>
            </w:pPr>
          </w:p>
        </w:tc>
        <w:tc>
          <w:tcPr>
            <w:tcW w:w="2958" w:type="dxa"/>
            <w:vMerge/>
            <w:shd w:val="clear" w:color="auto" w:fill="auto"/>
          </w:tcPr>
          <w:p w14:paraId="79A4ADCF" w14:textId="77777777" w:rsidR="00DF2A7A" w:rsidRPr="00F93D09" w:rsidRDefault="00DF2A7A" w:rsidP="00DF2A7A">
            <w:pPr>
              <w:spacing w:after="0"/>
              <w:jc w:val="left"/>
              <w:rPr>
                <w:rFonts w:cs="Calibri"/>
                <w:b/>
                <w:bCs/>
                <w:szCs w:val="20"/>
              </w:rPr>
            </w:pPr>
          </w:p>
        </w:tc>
        <w:tc>
          <w:tcPr>
            <w:tcW w:w="3969" w:type="dxa"/>
            <w:shd w:val="clear" w:color="auto" w:fill="auto"/>
          </w:tcPr>
          <w:p w14:paraId="3DACE260" w14:textId="129941EE"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2.1.2: Elaboration of a design proposal for the pilots in Lima and Arequipa, following the guidelines for e-mobility pilot design</w:t>
            </w:r>
          </w:p>
        </w:tc>
        <w:tc>
          <w:tcPr>
            <w:tcW w:w="299" w:type="dxa"/>
            <w:shd w:val="clear" w:color="auto" w:fill="auto"/>
          </w:tcPr>
          <w:p w14:paraId="2C75403D"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292E22F4"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69FFA65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F9DE85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7E7586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137387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E7F01C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9741E7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6C26A2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B6FB56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78F430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E0C359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571DDD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C577897" w14:textId="77777777" w:rsidR="00DF2A7A" w:rsidRPr="00F93D09" w:rsidRDefault="00DF2A7A" w:rsidP="00DF2A7A">
            <w:pPr>
              <w:rPr>
                <w:rFonts w:asciiTheme="majorHAnsi" w:hAnsiTheme="majorHAnsi" w:cstheme="majorHAnsi"/>
                <w:szCs w:val="22"/>
              </w:rPr>
            </w:pPr>
          </w:p>
        </w:tc>
      </w:tr>
      <w:tr w:rsidR="00DF2A7A" w:rsidRPr="00F93D09" w14:paraId="4E28E147" w14:textId="77777777" w:rsidTr="00960F9F">
        <w:tc>
          <w:tcPr>
            <w:tcW w:w="817" w:type="dxa"/>
            <w:vMerge/>
          </w:tcPr>
          <w:p w14:paraId="0B63DC53" w14:textId="77777777" w:rsidR="00DF2A7A" w:rsidRPr="00F93D09" w:rsidRDefault="00DF2A7A" w:rsidP="00DF2A7A">
            <w:pPr>
              <w:jc w:val="center"/>
              <w:rPr>
                <w:rFonts w:asciiTheme="majorHAnsi" w:hAnsiTheme="majorHAnsi" w:cstheme="majorHAnsi"/>
                <w:szCs w:val="22"/>
              </w:rPr>
            </w:pPr>
          </w:p>
        </w:tc>
        <w:tc>
          <w:tcPr>
            <w:tcW w:w="970" w:type="dxa"/>
            <w:vMerge/>
            <w:shd w:val="clear" w:color="auto" w:fill="auto"/>
          </w:tcPr>
          <w:p w14:paraId="46B24E1C" w14:textId="2B5C34D7" w:rsidR="00DF2A7A" w:rsidRPr="00F93D09" w:rsidRDefault="00DF2A7A" w:rsidP="00DF2A7A">
            <w:pPr>
              <w:jc w:val="center"/>
              <w:rPr>
                <w:rFonts w:asciiTheme="majorHAnsi" w:hAnsiTheme="majorHAnsi" w:cstheme="majorHAnsi"/>
                <w:szCs w:val="22"/>
              </w:rPr>
            </w:pPr>
          </w:p>
        </w:tc>
        <w:tc>
          <w:tcPr>
            <w:tcW w:w="2958" w:type="dxa"/>
            <w:vMerge/>
            <w:shd w:val="clear" w:color="auto" w:fill="auto"/>
          </w:tcPr>
          <w:p w14:paraId="416B70FF" w14:textId="77777777" w:rsidR="00DF2A7A" w:rsidRPr="00F93D09" w:rsidRDefault="00DF2A7A" w:rsidP="00DF2A7A">
            <w:pPr>
              <w:spacing w:after="0"/>
              <w:jc w:val="left"/>
              <w:rPr>
                <w:rFonts w:cs="Calibri"/>
                <w:b/>
                <w:bCs/>
                <w:szCs w:val="20"/>
              </w:rPr>
            </w:pPr>
          </w:p>
        </w:tc>
        <w:tc>
          <w:tcPr>
            <w:tcW w:w="3969" w:type="dxa"/>
            <w:shd w:val="clear" w:color="auto" w:fill="auto"/>
          </w:tcPr>
          <w:p w14:paraId="51DAC4E5" w14:textId="1C83055B"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2.1.3 Design and implementation of multi-media campaigns against gender-based harassment, discrimination and violence, including against other vulnerable groups</w:t>
            </w:r>
          </w:p>
        </w:tc>
        <w:tc>
          <w:tcPr>
            <w:tcW w:w="299" w:type="dxa"/>
            <w:shd w:val="clear" w:color="auto" w:fill="auto"/>
          </w:tcPr>
          <w:p w14:paraId="50C0725C"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01F02637"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74F6C9F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AAE2B1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6B7408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F32957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29BDE3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0A835C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022DDD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4A4775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482107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CBEFF0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64B4A5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16F1942" w14:textId="77777777" w:rsidR="00DF2A7A" w:rsidRPr="00F93D09" w:rsidRDefault="00DF2A7A" w:rsidP="00DF2A7A">
            <w:pPr>
              <w:rPr>
                <w:rFonts w:asciiTheme="majorHAnsi" w:hAnsiTheme="majorHAnsi" w:cstheme="majorHAnsi"/>
                <w:szCs w:val="22"/>
              </w:rPr>
            </w:pPr>
          </w:p>
        </w:tc>
      </w:tr>
      <w:tr w:rsidR="00DF2A7A" w:rsidRPr="00F93D09" w14:paraId="78FBCC69" w14:textId="77777777" w:rsidTr="00960F9F">
        <w:tc>
          <w:tcPr>
            <w:tcW w:w="817" w:type="dxa"/>
            <w:vMerge/>
          </w:tcPr>
          <w:p w14:paraId="7B60DB46" w14:textId="77777777" w:rsidR="00DF2A7A" w:rsidRPr="00F93D09" w:rsidRDefault="00DF2A7A" w:rsidP="00DF2A7A">
            <w:pPr>
              <w:jc w:val="center"/>
              <w:rPr>
                <w:rFonts w:asciiTheme="majorHAnsi" w:hAnsiTheme="majorHAnsi" w:cstheme="majorHAnsi"/>
                <w:szCs w:val="22"/>
              </w:rPr>
            </w:pPr>
          </w:p>
        </w:tc>
        <w:tc>
          <w:tcPr>
            <w:tcW w:w="970" w:type="dxa"/>
            <w:vMerge/>
            <w:shd w:val="clear" w:color="auto" w:fill="auto"/>
          </w:tcPr>
          <w:p w14:paraId="7E3355B2" w14:textId="110802D2" w:rsidR="00DF2A7A" w:rsidRPr="00F93D09" w:rsidRDefault="00DF2A7A" w:rsidP="00DF2A7A">
            <w:pPr>
              <w:jc w:val="center"/>
              <w:rPr>
                <w:rFonts w:asciiTheme="majorHAnsi" w:hAnsiTheme="majorHAnsi" w:cstheme="majorHAnsi"/>
                <w:szCs w:val="22"/>
              </w:rPr>
            </w:pPr>
          </w:p>
        </w:tc>
        <w:tc>
          <w:tcPr>
            <w:tcW w:w="2958" w:type="dxa"/>
            <w:vMerge w:val="restart"/>
            <w:shd w:val="clear" w:color="auto" w:fill="auto"/>
          </w:tcPr>
          <w:p w14:paraId="03531D03" w14:textId="616BB9C3" w:rsidR="00DF2A7A" w:rsidRPr="00F93D09" w:rsidRDefault="00DF2A7A" w:rsidP="00DF2A7A">
            <w:pPr>
              <w:spacing w:after="0"/>
              <w:jc w:val="left"/>
              <w:rPr>
                <w:rFonts w:cs="Calibri"/>
                <w:szCs w:val="20"/>
              </w:rPr>
            </w:pPr>
            <w:r w:rsidRPr="00F93D09">
              <w:rPr>
                <w:rFonts w:cs="Calibri"/>
                <w:b/>
                <w:szCs w:val="20"/>
              </w:rPr>
              <w:t>Output 2.2</w:t>
            </w:r>
            <w:r w:rsidRPr="00F93D09">
              <w:rPr>
                <w:rFonts w:cs="Calibri"/>
                <w:szCs w:val="20"/>
              </w:rPr>
              <w:t xml:space="preserve">: EV pilot in Lima implemented, monitored and evaluated: two electric buses and ten 3-wheelers </w:t>
            </w:r>
            <w:r w:rsidR="00156E44" w:rsidRPr="00156E44">
              <w:rPr>
                <w:rFonts w:cs="Calibri"/>
                <w:szCs w:val="20"/>
              </w:rPr>
              <w:t xml:space="preserve">(indicatively) </w:t>
            </w:r>
            <w:r w:rsidRPr="00F93D09">
              <w:rPr>
                <w:rFonts w:cs="Calibri"/>
                <w:szCs w:val="20"/>
              </w:rPr>
              <w:t>in public transport lines.</w:t>
            </w:r>
          </w:p>
          <w:p w14:paraId="126B83E8" w14:textId="77777777" w:rsidR="00DF2A7A" w:rsidRPr="00F93D09" w:rsidRDefault="00DF2A7A" w:rsidP="00DF2A7A">
            <w:pPr>
              <w:spacing w:after="0"/>
              <w:jc w:val="left"/>
              <w:rPr>
                <w:rFonts w:cs="Calibri"/>
                <w:b/>
                <w:bCs/>
                <w:szCs w:val="20"/>
              </w:rPr>
            </w:pPr>
          </w:p>
        </w:tc>
        <w:tc>
          <w:tcPr>
            <w:tcW w:w="3969" w:type="dxa"/>
            <w:shd w:val="clear" w:color="auto" w:fill="auto"/>
          </w:tcPr>
          <w:p w14:paraId="41B00C0F" w14:textId="66F84A4C"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2.2.1: Selection of EV operators for e-buses in Lima</w:t>
            </w:r>
          </w:p>
        </w:tc>
        <w:tc>
          <w:tcPr>
            <w:tcW w:w="299" w:type="dxa"/>
            <w:shd w:val="clear" w:color="auto" w:fill="auto"/>
          </w:tcPr>
          <w:p w14:paraId="19CB7ECF"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2ECC792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54FCE16"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11A21FC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3AAAE0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5E3F38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50159F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FE5BBE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B66CFA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2393D2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8EC6BF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0F7D32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E6C5DE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E5A4AFE" w14:textId="77777777" w:rsidR="00DF2A7A" w:rsidRPr="00F93D09" w:rsidRDefault="00DF2A7A" w:rsidP="00DF2A7A">
            <w:pPr>
              <w:rPr>
                <w:rFonts w:asciiTheme="majorHAnsi" w:hAnsiTheme="majorHAnsi" w:cstheme="majorHAnsi"/>
                <w:szCs w:val="22"/>
              </w:rPr>
            </w:pPr>
          </w:p>
        </w:tc>
      </w:tr>
      <w:tr w:rsidR="00DF2A7A" w:rsidRPr="00F93D09" w14:paraId="3AECA9F8" w14:textId="77777777" w:rsidTr="00960F9F">
        <w:tc>
          <w:tcPr>
            <w:tcW w:w="817" w:type="dxa"/>
            <w:vMerge/>
          </w:tcPr>
          <w:p w14:paraId="3144BF39" w14:textId="77777777" w:rsidR="00DF2A7A" w:rsidRPr="00F93D09" w:rsidRDefault="00DF2A7A" w:rsidP="00DF2A7A">
            <w:pPr>
              <w:jc w:val="center"/>
              <w:rPr>
                <w:rFonts w:asciiTheme="majorHAnsi" w:hAnsiTheme="majorHAnsi" w:cstheme="majorHAnsi"/>
                <w:szCs w:val="22"/>
              </w:rPr>
            </w:pPr>
          </w:p>
        </w:tc>
        <w:tc>
          <w:tcPr>
            <w:tcW w:w="970" w:type="dxa"/>
            <w:vMerge/>
            <w:shd w:val="clear" w:color="auto" w:fill="auto"/>
          </w:tcPr>
          <w:p w14:paraId="73A0FE6C" w14:textId="4DC8F3FB" w:rsidR="00DF2A7A" w:rsidRPr="00F93D09" w:rsidRDefault="00DF2A7A" w:rsidP="00DF2A7A">
            <w:pPr>
              <w:jc w:val="center"/>
              <w:rPr>
                <w:rFonts w:asciiTheme="majorHAnsi" w:hAnsiTheme="majorHAnsi" w:cstheme="majorHAnsi"/>
                <w:szCs w:val="22"/>
              </w:rPr>
            </w:pPr>
          </w:p>
        </w:tc>
        <w:tc>
          <w:tcPr>
            <w:tcW w:w="2958" w:type="dxa"/>
            <w:vMerge/>
            <w:shd w:val="clear" w:color="auto" w:fill="auto"/>
          </w:tcPr>
          <w:p w14:paraId="024D6542" w14:textId="77777777" w:rsidR="00DF2A7A" w:rsidRPr="00F93D09" w:rsidRDefault="00DF2A7A" w:rsidP="00DF2A7A">
            <w:pPr>
              <w:spacing w:after="0"/>
              <w:jc w:val="left"/>
              <w:rPr>
                <w:rFonts w:cs="Calibri"/>
                <w:b/>
                <w:bCs/>
                <w:szCs w:val="20"/>
              </w:rPr>
            </w:pPr>
          </w:p>
        </w:tc>
        <w:tc>
          <w:tcPr>
            <w:tcW w:w="3969" w:type="dxa"/>
            <w:shd w:val="clear" w:color="auto" w:fill="auto"/>
          </w:tcPr>
          <w:p w14:paraId="6E32375E" w14:textId="539B3778"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2.2.2:  Integration and operation of at least 2 e-buses and 10 electric 3-wheelers in operator’s fleet in Lima</w:t>
            </w:r>
          </w:p>
        </w:tc>
        <w:tc>
          <w:tcPr>
            <w:tcW w:w="299" w:type="dxa"/>
            <w:shd w:val="clear" w:color="auto" w:fill="auto"/>
          </w:tcPr>
          <w:p w14:paraId="1782F94E"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16A2DBF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0DD2FCF"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407FB79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EB3202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8E6617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93633F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F75C40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3EF483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DB16A5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A49BD6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9F4404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A51F90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5CB14DF" w14:textId="77777777" w:rsidR="00DF2A7A" w:rsidRPr="00F93D09" w:rsidRDefault="00DF2A7A" w:rsidP="00DF2A7A">
            <w:pPr>
              <w:rPr>
                <w:rFonts w:asciiTheme="majorHAnsi" w:hAnsiTheme="majorHAnsi" w:cstheme="majorHAnsi"/>
                <w:szCs w:val="22"/>
              </w:rPr>
            </w:pPr>
          </w:p>
        </w:tc>
      </w:tr>
      <w:tr w:rsidR="00DF2A7A" w:rsidRPr="00F93D09" w14:paraId="09631978" w14:textId="77777777" w:rsidTr="00960F9F">
        <w:tc>
          <w:tcPr>
            <w:tcW w:w="817" w:type="dxa"/>
            <w:vMerge/>
          </w:tcPr>
          <w:p w14:paraId="0DF8CBD7" w14:textId="77777777" w:rsidR="00DF2A7A" w:rsidRPr="00F93D09" w:rsidRDefault="00DF2A7A" w:rsidP="00DF2A7A">
            <w:pPr>
              <w:jc w:val="center"/>
              <w:rPr>
                <w:rFonts w:asciiTheme="majorHAnsi" w:hAnsiTheme="majorHAnsi" w:cstheme="majorHAnsi"/>
                <w:szCs w:val="22"/>
              </w:rPr>
            </w:pPr>
          </w:p>
        </w:tc>
        <w:tc>
          <w:tcPr>
            <w:tcW w:w="970" w:type="dxa"/>
            <w:vMerge/>
            <w:shd w:val="clear" w:color="auto" w:fill="auto"/>
          </w:tcPr>
          <w:p w14:paraId="0C06B484" w14:textId="3568BBC9" w:rsidR="00DF2A7A" w:rsidRPr="00F93D09" w:rsidRDefault="00DF2A7A" w:rsidP="00DF2A7A">
            <w:pPr>
              <w:jc w:val="center"/>
              <w:rPr>
                <w:rFonts w:asciiTheme="majorHAnsi" w:hAnsiTheme="majorHAnsi" w:cstheme="majorHAnsi"/>
                <w:szCs w:val="22"/>
              </w:rPr>
            </w:pPr>
          </w:p>
        </w:tc>
        <w:tc>
          <w:tcPr>
            <w:tcW w:w="2958" w:type="dxa"/>
            <w:vMerge/>
            <w:shd w:val="clear" w:color="auto" w:fill="auto"/>
          </w:tcPr>
          <w:p w14:paraId="7847DF0D" w14:textId="77777777" w:rsidR="00DF2A7A" w:rsidRPr="00F93D09" w:rsidRDefault="00DF2A7A" w:rsidP="00DF2A7A">
            <w:pPr>
              <w:spacing w:after="0"/>
              <w:jc w:val="left"/>
              <w:rPr>
                <w:rFonts w:cs="Calibri"/>
                <w:b/>
                <w:bCs/>
                <w:szCs w:val="20"/>
              </w:rPr>
            </w:pPr>
          </w:p>
        </w:tc>
        <w:tc>
          <w:tcPr>
            <w:tcW w:w="3969" w:type="dxa"/>
            <w:shd w:val="clear" w:color="auto" w:fill="auto"/>
          </w:tcPr>
          <w:p w14:paraId="7844F147" w14:textId="5CD6EDC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2.2.3. Identification and systematization of results, best practices and lessons learned</w:t>
            </w:r>
          </w:p>
        </w:tc>
        <w:tc>
          <w:tcPr>
            <w:tcW w:w="299" w:type="dxa"/>
            <w:shd w:val="clear" w:color="auto" w:fill="auto"/>
          </w:tcPr>
          <w:p w14:paraId="07E91EDE"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1551D7A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FCC0E6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252016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F0CA0D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2840CF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EF2089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63F7C4A"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5C90060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C4386D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598D99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3DF8C5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218627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C8730AD" w14:textId="77777777" w:rsidR="00DF2A7A" w:rsidRPr="00F93D09" w:rsidRDefault="00DF2A7A" w:rsidP="00DF2A7A">
            <w:pPr>
              <w:rPr>
                <w:rFonts w:asciiTheme="majorHAnsi" w:hAnsiTheme="majorHAnsi" w:cstheme="majorHAnsi"/>
                <w:szCs w:val="22"/>
              </w:rPr>
            </w:pPr>
          </w:p>
        </w:tc>
      </w:tr>
      <w:tr w:rsidR="00DF2A7A" w:rsidRPr="00F93D09" w14:paraId="00996617" w14:textId="77777777" w:rsidTr="00960F9F">
        <w:tc>
          <w:tcPr>
            <w:tcW w:w="817" w:type="dxa"/>
            <w:vMerge/>
          </w:tcPr>
          <w:p w14:paraId="3FB55180" w14:textId="77777777" w:rsidR="00DF2A7A" w:rsidRPr="00F93D09" w:rsidRDefault="00DF2A7A" w:rsidP="00DF2A7A">
            <w:pPr>
              <w:jc w:val="center"/>
              <w:rPr>
                <w:rFonts w:asciiTheme="majorHAnsi" w:hAnsiTheme="majorHAnsi" w:cstheme="majorHAnsi"/>
                <w:szCs w:val="22"/>
              </w:rPr>
            </w:pPr>
          </w:p>
        </w:tc>
        <w:tc>
          <w:tcPr>
            <w:tcW w:w="970" w:type="dxa"/>
            <w:vMerge/>
            <w:shd w:val="clear" w:color="auto" w:fill="auto"/>
          </w:tcPr>
          <w:p w14:paraId="2FC8DBEB" w14:textId="1CB0A4F7" w:rsidR="00DF2A7A" w:rsidRPr="00F93D09" w:rsidRDefault="00DF2A7A" w:rsidP="00DF2A7A">
            <w:pPr>
              <w:jc w:val="center"/>
              <w:rPr>
                <w:rFonts w:asciiTheme="majorHAnsi" w:hAnsiTheme="majorHAnsi" w:cstheme="majorHAnsi"/>
                <w:szCs w:val="22"/>
              </w:rPr>
            </w:pPr>
          </w:p>
        </w:tc>
        <w:tc>
          <w:tcPr>
            <w:tcW w:w="2958" w:type="dxa"/>
            <w:vMerge w:val="restart"/>
            <w:shd w:val="clear" w:color="auto" w:fill="auto"/>
          </w:tcPr>
          <w:p w14:paraId="47A99A11" w14:textId="47C1C949" w:rsidR="00DF2A7A" w:rsidRPr="00F93D09" w:rsidRDefault="00DF2A7A" w:rsidP="00DF2A7A">
            <w:pPr>
              <w:spacing w:after="0"/>
              <w:jc w:val="left"/>
              <w:rPr>
                <w:rFonts w:cs="Calibri"/>
                <w:szCs w:val="20"/>
              </w:rPr>
            </w:pPr>
            <w:r w:rsidRPr="00F93D09">
              <w:rPr>
                <w:rFonts w:cs="Calibri"/>
                <w:b/>
                <w:szCs w:val="20"/>
              </w:rPr>
              <w:t>Output 2.3</w:t>
            </w:r>
            <w:r w:rsidRPr="00F93D09">
              <w:rPr>
                <w:rFonts w:cs="Calibri"/>
                <w:szCs w:val="20"/>
              </w:rPr>
              <w:t xml:space="preserve">: EV pilot in Arequipa implemented, monitored and evaluated: two electric buses and ten 3-wheelers </w:t>
            </w:r>
            <w:r w:rsidR="00156E44" w:rsidRPr="00156E44">
              <w:rPr>
                <w:rFonts w:cs="Calibri"/>
                <w:szCs w:val="20"/>
              </w:rPr>
              <w:t xml:space="preserve">(indicatively) </w:t>
            </w:r>
            <w:r w:rsidRPr="00F93D09">
              <w:rPr>
                <w:rFonts w:cs="Calibri"/>
                <w:szCs w:val="20"/>
              </w:rPr>
              <w:t>in public transport lines</w:t>
            </w:r>
          </w:p>
        </w:tc>
        <w:tc>
          <w:tcPr>
            <w:tcW w:w="3969" w:type="dxa"/>
            <w:shd w:val="clear" w:color="auto" w:fill="auto"/>
          </w:tcPr>
          <w:p w14:paraId="508853E5" w14:textId="0AD0355F"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2.3.1: Selection of EV operators for e-buses in Arequipa</w:t>
            </w:r>
          </w:p>
        </w:tc>
        <w:tc>
          <w:tcPr>
            <w:tcW w:w="299" w:type="dxa"/>
            <w:shd w:val="clear" w:color="auto" w:fill="auto"/>
          </w:tcPr>
          <w:p w14:paraId="19074A3E"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47B7DC0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380D886"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30FF80A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4F800D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945982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DEA7AF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77C200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FE6C07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273113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3683F6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156074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C61EEA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40C8D66" w14:textId="77777777" w:rsidR="00DF2A7A" w:rsidRPr="00F93D09" w:rsidRDefault="00DF2A7A" w:rsidP="00DF2A7A">
            <w:pPr>
              <w:rPr>
                <w:rFonts w:asciiTheme="majorHAnsi" w:hAnsiTheme="majorHAnsi" w:cstheme="majorHAnsi"/>
                <w:szCs w:val="22"/>
              </w:rPr>
            </w:pPr>
          </w:p>
        </w:tc>
      </w:tr>
      <w:tr w:rsidR="00DF2A7A" w:rsidRPr="00F93D09" w14:paraId="05763EB1" w14:textId="77777777" w:rsidTr="00960F9F">
        <w:tc>
          <w:tcPr>
            <w:tcW w:w="817" w:type="dxa"/>
            <w:vMerge/>
          </w:tcPr>
          <w:p w14:paraId="0858794E" w14:textId="77777777" w:rsidR="00DF2A7A" w:rsidRPr="00F93D09" w:rsidRDefault="00DF2A7A" w:rsidP="00DF2A7A">
            <w:pPr>
              <w:jc w:val="center"/>
              <w:rPr>
                <w:rFonts w:asciiTheme="majorHAnsi" w:hAnsiTheme="majorHAnsi" w:cstheme="majorHAnsi"/>
                <w:szCs w:val="22"/>
              </w:rPr>
            </w:pPr>
          </w:p>
        </w:tc>
        <w:tc>
          <w:tcPr>
            <w:tcW w:w="970" w:type="dxa"/>
            <w:vMerge/>
            <w:shd w:val="clear" w:color="auto" w:fill="auto"/>
          </w:tcPr>
          <w:p w14:paraId="1CA4FA8E" w14:textId="2A047710" w:rsidR="00DF2A7A" w:rsidRPr="00F93D09" w:rsidRDefault="00DF2A7A" w:rsidP="00DF2A7A">
            <w:pPr>
              <w:jc w:val="center"/>
              <w:rPr>
                <w:rFonts w:asciiTheme="majorHAnsi" w:hAnsiTheme="majorHAnsi" w:cstheme="majorHAnsi"/>
                <w:szCs w:val="22"/>
              </w:rPr>
            </w:pPr>
          </w:p>
        </w:tc>
        <w:tc>
          <w:tcPr>
            <w:tcW w:w="2958" w:type="dxa"/>
            <w:vMerge/>
            <w:shd w:val="clear" w:color="auto" w:fill="auto"/>
          </w:tcPr>
          <w:p w14:paraId="002CD442" w14:textId="77777777" w:rsidR="00DF2A7A" w:rsidRPr="00F93D09" w:rsidRDefault="00DF2A7A" w:rsidP="00DF2A7A">
            <w:pPr>
              <w:spacing w:after="0"/>
              <w:jc w:val="left"/>
              <w:rPr>
                <w:rFonts w:cs="Calibri"/>
                <w:b/>
                <w:bCs/>
                <w:szCs w:val="20"/>
              </w:rPr>
            </w:pPr>
          </w:p>
        </w:tc>
        <w:tc>
          <w:tcPr>
            <w:tcW w:w="3969" w:type="dxa"/>
            <w:shd w:val="clear" w:color="auto" w:fill="auto"/>
          </w:tcPr>
          <w:p w14:paraId="52D7A411" w14:textId="709C3F12"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2.3.2:  Integration and operation of at least 2 e-buses and 10 electric 3-wheelers in operator’s fleet in Arequipa</w:t>
            </w:r>
          </w:p>
        </w:tc>
        <w:tc>
          <w:tcPr>
            <w:tcW w:w="299" w:type="dxa"/>
            <w:shd w:val="clear" w:color="auto" w:fill="auto"/>
          </w:tcPr>
          <w:p w14:paraId="35BE13F1"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580FDEC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3E1D35A"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39760ED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12444B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76D0EE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DE269E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2056CA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526232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3204D6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945B93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2DF3C2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914C2A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C7D1408" w14:textId="77777777" w:rsidR="00DF2A7A" w:rsidRPr="00F93D09" w:rsidRDefault="00DF2A7A" w:rsidP="00DF2A7A">
            <w:pPr>
              <w:rPr>
                <w:rFonts w:asciiTheme="majorHAnsi" w:hAnsiTheme="majorHAnsi" w:cstheme="majorHAnsi"/>
                <w:szCs w:val="22"/>
              </w:rPr>
            </w:pPr>
          </w:p>
        </w:tc>
      </w:tr>
      <w:tr w:rsidR="00DF2A7A" w:rsidRPr="00F93D09" w14:paraId="652B8018" w14:textId="77777777" w:rsidTr="00960F9F">
        <w:tc>
          <w:tcPr>
            <w:tcW w:w="817" w:type="dxa"/>
            <w:vMerge/>
          </w:tcPr>
          <w:p w14:paraId="3A7FB2F7" w14:textId="77777777" w:rsidR="00DF2A7A" w:rsidRPr="00F93D09" w:rsidRDefault="00DF2A7A" w:rsidP="00DF2A7A">
            <w:pPr>
              <w:jc w:val="center"/>
              <w:rPr>
                <w:rFonts w:asciiTheme="majorHAnsi" w:hAnsiTheme="majorHAnsi" w:cstheme="majorHAnsi"/>
                <w:szCs w:val="22"/>
              </w:rPr>
            </w:pPr>
          </w:p>
        </w:tc>
        <w:tc>
          <w:tcPr>
            <w:tcW w:w="970" w:type="dxa"/>
            <w:vMerge/>
            <w:shd w:val="clear" w:color="auto" w:fill="auto"/>
          </w:tcPr>
          <w:p w14:paraId="2A3AD82C" w14:textId="45326CAB" w:rsidR="00DF2A7A" w:rsidRPr="00F93D09" w:rsidRDefault="00DF2A7A" w:rsidP="00DF2A7A">
            <w:pPr>
              <w:jc w:val="center"/>
              <w:rPr>
                <w:rFonts w:asciiTheme="majorHAnsi" w:hAnsiTheme="majorHAnsi" w:cstheme="majorHAnsi"/>
                <w:szCs w:val="22"/>
              </w:rPr>
            </w:pPr>
          </w:p>
        </w:tc>
        <w:tc>
          <w:tcPr>
            <w:tcW w:w="2958" w:type="dxa"/>
            <w:vMerge/>
            <w:shd w:val="clear" w:color="auto" w:fill="auto"/>
          </w:tcPr>
          <w:p w14:paraId="2E83E0D5" w14:textId="77777777" w:rsidR="00DF2A7A" w:rsidRPr="00F93D09" w:rsidRDefault="00DF2A7A" w:rsidP="00DF2A7A">
            <w:pPr>
              <w:spacing w:after="0"/>
              <w:jc w:val="left"/>
              <w:rPr>
                <w:rFonts w:cs="Calibri"/>
                <w:b/>
                <w:bCs/>
                <w:szCs w:val="20"/>
              </w:rPr>
            </w:pPr>
          </w:p>
        </w:tc>
        <w:tc>
          <w:tcPr>
            <w:tcW w:w="3969" w:type="dxa"/>
            <w:shd w:val="clear" w:color="auto" w:fill="auto"/>
          </w:tcPr>
          <w:p w14:paraId="145524D9" w14:textId="08C0E59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2.3.3. Identification and systematization of results, best practices and lessons learned</w:t>
            </w:r>
          </w:p>
        </w:tc>
        <w:tc>
          <w:tcPr>
            <w:tcW w:w="299" w:type="dxa"/>
            <w:shd w:val="clear" w:color="auto" w:fill="auto"/>
          </w:tcPr>
          <w:p w14:paraId="217347AA"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5E910C6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D9524A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DAD049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1953B7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51729A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4A6F62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43E900F"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7F29716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3EF7F9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5FE865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073AFC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12A999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A540AB4" w14:textId="77777777" w:rsidR="00DF2A7A" w:rsidRPr="00F93D09" w:rsidRDefault="00DF2A7A" w:rsidP="00DF2A7A">
            <w:pPr>
              <w:rPr>
                <w:rFonts w:asciiTheme="majorHAnsi" w:hAnsiTheme="majorHAnsi" w:cstheme="majorHAnsi"/>
                <w:szCs w:val="22"/>
              </w:rPr>
            </w:pPr>
          </w:p>
        </w:tc>
      </w:tr>
      <w:tr w:rsidR="00DF2A7A" w:rsidRPr="00F93D09" w14:paraId="0AB476B9" w14:textId="77777777" w:rsidTr="00960F9F">
        <w:tc>
          <w:tcPr>
            <w:tcW w:w="817" w:type="dxa"/>
            <w:vMerge/>
          </w:tcPr>
          <w:p w14:paraId="62FA7D65" w14:textId="77777777" w:rsidR="00DF2A7A" w:rsidRPr="00F93D09" w:rsidRDefault="00DF2A7A" w:rsidP="00DF2A7A">
            <w:pPr>
              <w:jc w:val="center"/>
              <w:rPr>
                <w:rFonts w:asciiTheme="majorHAnsi" w:hAnsiTheme="majorHAnsi" w:cstheme="majorHAnsi"/>
                <w:szCs w:val="22"/>
              </w:rPr>
            </w:pPr>
          </w:p>
        </w:tc>
        <w:tc>
          <w:tcPr>
            <w:tcW w:w="970" w:type="dxa"/>
            <w:vMerge/>
            <w:shd w:val="clear" w:color="auto" w:fill="auto"/>
          </w:tcPr>
          <w:p w14:paraId="2F71DBC8" w14:textId="50017536" w:rsidR="00DF2A7A" w:rsidRPr="00F93D09" w:rsidRDefault="00DF2A7A" w:rsidP="00DF2A7A">
            <w:pPr>
              <w:jc w:val="center"/>
              <w:rPr>
                <w:rFonts w:asciiTheme="majorHAnsi" w:hAnsiTheme="majorHAnsi" w:cstheme="majorHAnsi"/>
                <w:szCs w:val="22"/>
              </w:rPr>
            </w:pPr>
          </w:p>
        </w:tc>
        <w:tc>
          <w:tcPr>
            <w:tcW w:w="2958" w:type="dxa"/>
            <w:shd w:val="clear" w:color="auto" w:fill="auto"/>
          </w:tcPr>
          <w:p w14:paraId="3E0952CF" w14:textId="628C5B9C" w:rsidR="00DF2A7A" w:rsidRPr="00F93D09" w:rsidRDefault="00DF2A7A" w:rsidP="00DF2A7A">
            <w:pPr>
              <w:spacing w:after="0"/>
              <w:jc w:val="left"/>
              <w:rPr>
                <w:rFonts w:cs="Calibri"/>
                <w:b/>
                <w:bCs/>
                <w:szCs w:val="20"/>
              </w:rPr>
            </w:pPr>
            <w:r w:rsidRPr="00F93D09">
              <w:rPr>
                <w:rFonts w:cs="Calibri"/>
                <w:b/>
                <w:szCs w:val="20"/>
              </w:rPr>
              <w:t>Output 2.4</w:t>
            </w:r>
            <w:r w:rsidRPr="00F93D09">
              <w:rPr>
                <w:rFonts w:cs="Calibri"/>
                <w:szCs w:val="20"/>
              </w:rPr>
              <w:t>: Technical training delivered (including EV driving and maintenance)</w:t>
            </w:r>
          </w:p>
        </w:tc>
        <w:tc>
          <w:tcPr>
            <w:tcW w:w="3969" w:type="dxa"/>
            <w:shd w:val="clear" w:color="auto" w:fill="auto"/>
          </w:tcPr>
          <w:p w14:paraId="06BAB029" w14:textId="352E2E7C"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2.4.1: Implementation of technical training activities on EV driving and maintenance, that also address gender issues…</w:t>
            </w:r>
          </w:p>
        </w:tc>
        <w:tc>
          <w:tcPr>
            <w:tcW w:w="299" w:type="dxa"/>
            <w:shd w:val="clear" w:color="auto" w:fill="auto"/>
          </w:tcPr>
          <w:p w14:paraId="4304CA05"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29C6F35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0721C0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4AB41E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90C9F5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44AF8E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B3B4CEB"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2D02CA9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F228FA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BEE6F4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530070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E8A8AA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3F542B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30C520D" w14:textId="77777777" w:rsidR="00DF2A7A" w:rsidRPr="00F93D09" w:rsidRDefault="00DF2A7A" w:rsidP="00DF2A7A">
            <w:pPr>
              <w:rPr>
                <w:rFonts w:asciiTheme="majorHAnsi" w:hAnsiTheme="majorHAnsi" w:cstheme="majorHAnsi"/>
                <w:szCs w:val="22"/>
              </w:rPr>
            </w:pPr>
          </w:p>
        </w:tc>
      </w:tr>
      <w:tr w:rsidR="00DF2A7A" w:rsidRPr="00F93D09" w14:paraId="5D2D2329" w14:textId="77777777" w:rsidTr="00960F9F">
        <w:tc>
          <w:tcPr>
            <w:tcW w:w="817" w:type="dxa"/>
            <w:vMerge/>
          </w:tcPr>
          <w:p w14:paraId="056C2FC7" w14:textId="77777777" w:rsidR="00DF2A7A" w:rsidRPr="00F93D09" w:rsidRDefault="00DF2A7A" w:rsidP="00DF2A7A">
            <w:pPr>
              <w:jc w:val="center"/>
              <w:rPr>
                <w:rFonts w:asciiTheme="majorHAnsi" w:hAnsiTheme="majorHAnsi" w:cstheme="majorHAnsi"/>
                <w:szCs w:val="22"/>
              </w:rPr>
            </w:pPr>
          </w:p>
        </w:tc>
        <w:tc>
          <w:tcPr>
            <w:tcW w:w="970" w:type="dxa"/>
            <w:vMerge/>
            <w:shd w:val="clear" w:color="auto" w:fill="auto"/>
          </w:tcPr>
          <w:p w14:paraId="26BF58DE" w14:textId="3EA9714B" w:rsidR="00DF2A7A" w:rsidRPr="00F93D09" w:rsidRDefault="00DF2A7A" w:rsidP="00DF2A7A">
            <w:pPr>
              <w:jc w:val="center"/>
              <w:rPr>
                <w:rFonts w:asciiTheme="majorHAnsi" w:hAnsiTheme="majorHAnsi" w:cstheme="majorHAnsi"/>
                <w:szCs w:val="22"/>
              </w:rPr>
            </w:pPr>
          </w:p>
        </w:tc>
        <w:tc>
          <w:tcPr>
            <w:tcW w:w="2958" w:type="dxa"/>
            <w:vMerge w:val="restart"/>
            <w:shd w:val="clear" w:color="auto" w:fill="auto"/>
          </w:tcPr>
          <w:p w14:paraId="15C0FAFE" w14:textId="0F136DB1" w:rsidR="00DF2A7A" w:rsidRPr="00F93D09" w:rsidRDefault="00DF2A7A" w:rsidP="00DF2A7A">
            <w:pPr>
              <w:spacing w:after="0"/>
              <w:jc w:val="left"/>
              <w:rPr>
                <w:rFonts w:cs="Calibri"/>
                <w:b/>
                <w:bCs/>
                <w:sz w:val="18"/>
                <w:szCs w:val="20"/>
              </w:rPr>
            </w:pPr>
            <w:r w:rsidRPr="00F93D09">
              <w:rPr>
                <w:rFonts w:cs="Calibri"/>
                <w:b/>
                <w:bCs/>
                <w:sz w:val="18"/>
                <w:szCs w:val="20"/>
              </w:rPr>
              <w:t xml:space="preserve">Output 2.5: </w:t>
            </w:r>
            <w:r w:rsidRPr="00F93D09">
              <w:rPr>
                <w:rFonts w:cs="Calibri"/>
                <w:bCs/>
                <w:sz w:val="18"/>
                <w:szCs w:val="20"/>
              </w:rPr>
              <w:t xml:space="preserve">Evidence and best practices on EV pilot implementation </w:t>
            </w:r>
            <w:r w:rsidRPr="00F93D09">
              <w:rPr>
                <w:rFonts w:cs="Calibri"/>
                <w:bCs/>
                <w:sz w:val="18"/>
                <w:szCs w:val="20"/>
              </w:rPr>
              <w:lastRenderedPageBreak/>
              <w:t>communicated to key stakeholders and incorporated in e-mobility guidelines for replicability</w:t>
            </w:r>
          </w:p>
        </w:tc>
        <w:tc>
          <w:tcPr>
            <w:tcW w:w="3969" w:type="dxa"/>
            <w:shd w:val="clear" w:color="auto" w:fill="auto"/>
          </w:tcPr>
          <w:p w14:paraId="27699A8C" w14:textId="578A3165"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lastRenderedPageBreak/>
              <w:t>2.5.1: Dissemination of project pilot results through communication materials and initiatives</w:t>
            </w:r>
          </w:p>
        </w:tc>
        <w:tc>
          <w:tcPr>
            <w:tcW w:w="299" w:type="dxa"/>
            <w:shd w:val="clear" w:color="auto" w:fill="auto"/>
          </w:tcPr>
          <w:p w14:paraId="195AB026"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472459A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88F355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8FDA81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62551C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0BEB1E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EBAF13D" w14:textId="77777777" w:rsidR="00DF2A7A" w:rsidRPr="00F93D09" w:rsidRDefault="00DF2A7A" w:rsidP="00DF2A7A">
            <w:pPr>
              <w:rPr>
                <w:rFonts w:asciiTheme="majorHAnsi" w:hAnsiTheme="majorHAnsi" w:cstheme="majorHAnsi"/>
                <w:szCs w:val="22"/>
              </w:rPr>
            </w:pPr>
          </w:p>
        </w:tc>
        <w:tc>
          <w:tcPr>
            <w:tcW w:w="298" w:type="dxa"/>
            <w:shd w:val="clear" w:color="auto" w:fill="FFFFFF" w:themeFill="background1"/>
          </w:tcPr>
          <w:p w14:paraId="34C5653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3C991DB"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36ED36F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5630C6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3DFC7B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AFDEB2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A334D66" w14:textId="77777777" w:rsidR="00DF2A7A" w:rsidRPr="00F93D09" w:rsidRDefault="00DF2A7A" w:rsidP="00DF2A7A">
            <w:pPr>
              <w:rPr>
                <w:rFonts w:asciiTheme="majorHAnsi" w:hAnsiTheme="majorHAnsi" w:cstheme="majorHAnsi"/>
                <w:szCs w:val="22"/>
              </w:rPr>
            </w:pPr>
          </w:p>
        </w:tc>
      </w:tr>
      <w:tr w:rsidR="00DF2A7A" w:rsidRPr="00F93D09" w14:paraId="7BA14262" w14:textId="77777777" w:rsidTr="00960F9F">
        <w:tc>
          <w:tcPr>
            <w:tcW w:w="817" w:type="dxa"/>
            <w:vMerge/>
          </w:tcPr>
          <w:p w14:paraId="7BB3A716" w14:textId="77777777" w:rsidR="00DF2A7A" w:rsidRPr="00F93D09" w:rsidRDefault="00DF2A7A" w:rsidP="00DF2A7A">
            <w:pPr>
              <w:jc w:val="center"/>
              <w:rPr>
                <w:rFonts w:asciiTheme="majorHAnsi" w:hAnsiTheme="majorHAnsi" w:cstheme="majorHAnsi"/>
                <w:szCs w:val="22"/>
              </w:rPr>
            </w:pPr>
          </w:p>
        </w:tc>
        <w:tc>
          <w:tcPr>
            <w:tcW w:w="970" w:type="dxa"/>
            <w:vMerge/>
            <w:shd w:val="clear" w:color="auto" w:fill="auto"/>
          </w:tcPr>
          <w:p w14:paraId="1ED48CEC" w14:textId="22719D7E" w:rsidR="00DF2A7A" w:rsidRPr="00F93D09" w:rsidRDefault="00DF2A7A" w:rsidP="00DF2A7A">
            <w:pPr>
              <w:jc w:val="center"/>
              <w:rPr>
                <w:rFonts w:asciiTheme="majorHAnsi" w:hAnsiTheme="majorHAnsi" w:cstheme="majorHAnsi"/>
                <w:szCs w:val="22"/>
              </w:rPr>
            </w:pPr>
          </w:p>
        </w:tc>
        <w:tc>
          <w:tcPr>
            <w:tcW w:w="2958" w:type="dxa"/>
            <w:vMerge/>
            <w:shd w:val="clear" w:color="auto" w:fill="auto"/>
          </w:tcPr>
          <w:p w14:paraId="5B2EF30E" w14:textId="77777777" w:rsidR="00DF2A7A" w:rsidRPr="00F93D09" w:rsidRDefault="00DF2A7A" w:rsidP="00DF2A7A">
            <w:pPr>
              <w:spacing w:after="0"/>
              <w:jc w:val="left"/>
              <w:rPr>
                <w:rFonts w:cs="Calibri"/>
                <w:b/>
                <w:bCs/>
                <w:szCs w:val="20"/>
              </w:rPr>
            </w:pPr>
          </w:p>
        </w:tc>
        <w:tc>
          <w:tcPr>
            <w:tcW w:w="3969" w:type="dxa"/>
            <w:shd w:val="clear" w:color="auto" w:fill="auto"/>
          </w:tcPr>
          <w:p w14:paraId="332F3834" w14:textId="6B95C6D5"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2.5.2 Incorporation of best practices and lessons learned in e-mobility best practice guidelines</w:t>
            </w:r>
          </w:p>
        </w:tc>
        <w:tc>
          <w:tcPr>
            <w:tcW w:w="299" w:type="dxa"/>
            <w:shd w:val="clear" w:color="auto" w:fill="auto"/>
          </w:tcPr>
          <w:p w14:paraId="358BEDBF"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542C7D7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9D6509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DDD9AB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9849E9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FC3FCD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CC787C4" w14:textId="77777777" w:rsidR="00DF2A7A" w:rsidRPr="00F93D09" w:rsidRDefault="00DF2A7A" w:rsidP="00DF2A7A">
            <w:pPr>
              <w:rPr>
                <w:rFonts w:asciiTheme="majorHAnsi" w:hAnsiTheme="majorHAnsi" w:cstheme="majorHAnsi"/>
                <w:szCs w:val="22"/>
              </w:rPr>
            </w:pPr>
          </w:p>
        </w:tc>
        <w:tc>
          <w:tcPr>
            <w:tcW w:w="298" w:type="dxa"/>
            <w:shd w:val="clear" w:color="auto" w:fill="FFFFFF" w:themeFill="background1"/>
          </w:tcPr>
          <w:p w14:paraId="1DB044F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E51AA1F"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6DF80F3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06BEA3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706611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AC82A11"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2C029F2D" w14:textId="77777777" w:rsidR="00DF2A7A" w:rsidRPr="00F93D09" w:rsidRDefault="00DF2A7A" w:rsidP="00DF2A7A">
            <w:pPr>
              <w:rPr>
                <w:rFonts w:asciiTheme="majorHAnsi" w:hAnsiTheme="majorHAnsi" w:cstheme="majorHAnsi"/>
                <w:szCs w:val="22"/>
              </w:rPr>
            </w:pPr>
          </w:p>
        </w:tc>
      </w:tr>
      <w:tr w:rsidR="00DF2A7A" w:rsidRPr="00F93D09" w14:paraId="30E42E8A" w14:textId="77777777" w:rsidTr="00960F9F">
        <w:tc>
          <w:tcPr>
            <w:tcW w:w="817" w:type="dxa"/>
            <w:vMerge w:val="restart"/>
            <w:vAlign w:val="center"/>
          </w:tcPr>
          <w:p w14:paraId="37E5DC39" w14:textId="0C82499D" w:rsidR="00DF2A7A" w:rsidRPr="00F93D09" w:rsidRDefault="00DF2A7A" w:rsidP="00DF2A7A">
            <w:pPr>
              <w:jc w:val="center"/>
              <w:rPr>
                <w:rFonts w:asciiTheme="majorHAnsi" w:hAnsiTheme="majorHAnsi" w:cstheme="majorHAnsi"/>
                <w:szCs w:val="22"/>
              </w:rPr>
            </w:pPr>
            <w:r w:rsidRPr="00F93D09">
              <w:rPr>
                <w:rFonts w:asciiTheme="majorHAnsi" w:hAnsiTheme="majorHAnsi" w:cstheme="majorHAnsi"/>
                <w:szCs w:val="22"/>
              </w:rPr>
              <w:t>Comp. 3</w:t>
            </w:r>
          </w:p>
        </w:tc>
        <w:tc>
          <w:tcPr>
            <w:tcW w:w="970" w:type="dxa"/>
            <w:vMerge w:val="restart"/>
            <w:vAlign w:val="center"/>
          </w:tcPr>
          <w:p w14:paraId="13B225DD" w14:textId="7E4BD85A" w:rsidR="00DF2A7A" w:rsidRPr="00F93D09" w:rsidRDefault="00DF2A7A" w:rsidP="00DF2A7A">
            <w:pPr>
              <w:jc w:val="center"/>
              <w:rPr>
                <w:rFonts w:asciiTheme="majorHAnsi" w:hAnsiTheme="majorHAnsi" w:cstheme="majorHAnsi"/>
                <w:szCs w:val="22"/>
              </w:rPr>
            </w:pPr>
            <w:r w:rsidRPr="00F93D09">
              <w:rPr>
                <w:rFonts w:asciiTheme="majorHAnsi" w:hAnsiTheme="majorHAnsi" w:cstheme="majorHAnsi"/>
                <w:szCs w:val="22"/>
              </w:rPr>
              <w:t>Outcome 3</w:t>
            </w:r>
          </w:p>
        </w:tc>
        <w:tc>
          <w:tcPr>
            <w:tcW w:w="2958" w:type="dxa"/>
            <w:vMerge w:val="restart"/>
            <w:shd w:val="clear" w:color="auto" w:fill="auto"/>
          </w:tcPr>
          <w:p w14:paraId="346359B1" w14:textId="77777777" w:rsidR="00DF2A7A" w:rsidRPr="00F93D09" w:rsidRDefault="00DF2A7A" w:rsidP="00DF2A7A">
            <w:pPr>
              <w:spacing w:after="0"/>
              <w:jc w:val="left"/>
              <w:rPr>
                <w:rFonts w:cs="Calibri"/>
                <w:szCs w:val="20"/>
              </w:rPr>
            </w:pPr>
            <w:r w:rsidRPr="00F93D09">
              <w:rPr>
                <w:rFonts w:cs="Calibri"/>
                <w:b/>
                <w:bCs/>
                <w:szCs w:val="20"/>
              </w:rPr>
              <w:t>Output 3.1</w:t>
            </w:r>
            <w:r w:rsidRPr="00F93D09">
              <w:rPr>
                <w:rFonts w:cs="Calibri"/>
                <w:bCs/>
                <w:szCs w:val="20"/>
              </w:rPr>
              <w:t>: Assessment of market potential in Peru carried out for the introduction of electric vehicles and electrification of road public transport systems</w:t>
            </w:r>
          </w:p>
        </w:tc>
        <w:tc>
          <w:tcPr>
            <w:tcW w:w="3969" w:type="dxa"/>
          </w:tcPr>
          <w:p w14:paraId="62749CF0"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3.1.1: Study of scenarios on the potential of the electric vehicle market in Peru</w:t>
            </w:r>
          </w:p>
        </w:tc>
        <w:tc>
          <w:tcPr>
            <w:tcW w:w="299" w:type="dxa"/>
            <w:shd w:val="clear" w:color="auto" w:fill="auto"/>
          </w:tcPr>
          <w:p w14:paraId="2EB58186"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0436BF7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35BB3CF" w14:textId="77777777" w:rsidR="00DF2A7A" w:rsidRPr="00F93D09" w:rsidRDefault="00DF2A7A" w:rsidP="00DF2A7A">
            <w:pPr>
              <w:rPr>
                <w:rFonts w:asciiTheme="majorHAnsi" w:hAnsiTheme="majorHAnsi" w:cstheme="majorHAnsi"/>
                <w:szCs w:val="22"/>
              </w:rPr>
            </w:pPr>
          </w:p>
        </w:tc>
        <w:tc>
          <w:tcPr>
            <w:tcW w:w="298" w:type="dxa"/>
            <w:shd w:val="clear" w:color="auto" w:fill="FFFFFF" w:themeFill="background1"/>
          </w:tcPr>
          <w:p w14:paraId="300DF0E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1DFAC8E"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1CEB86E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2A1F73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A951F5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5E129B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A09759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7F2143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CFEC923" w14:textId="77777777" w:rsidR="00DF2A7A" w:rsidRPr="00F93D09" w:rsidRDefault="00DF2A7A" w:rsidP="00DF2A7A">
            <w:pPr>
              <w:rPr>
                <w:rFonts w:asciiTheme="majorHAnsi" w:hAnsiTheme="majorHAnsi" w:cstheme="majorHAnsi"/>
                <w:szCs w:val="22"/>
              </w:rPr>
            </w:pPr>
          </w:p>
        </w:tc>
        <w:tc>
          <w:tcPr>
            <w:tcW w:w="298" w:type="dxa"/>
          </w:tcPr>
          <w:p w14:paraId="35773C47" w14:textId="77777777" w:rsidR="00DF2A7A" w:rsidRPr="00F93D09" w:rsidRDefault="00DF2A7A" w:rsidP="00DF2A7A">
            <w:pPr>
              <w:rPr>
                <w:rFonts w:asciiTheme="majorHAnsi" w:hAnsiTheme="majorHAnsi" w:cstheme="majorHAnsi"/>
                <w:szCs w:val="22"/>
              </w:rPr>
            </w:pPr>
          </w:p>
        </w:tc>
        <w:tc>
          <w:tcPr>
            <w:tcW w:w="298" w:type="dxa"/>
          </w:tcPr>
          <w:p w14:paraId="3A502D3C" w14:textId="77777777" w:rsidR="00DF2A7A" w:rsidRPr="00F93D09" w:rsidRDefault="00DF2A7A" w:rsidP="00DF2A7A">
            <w:pPr>
              <w:rPr>
                <w:rFonts w:asciiTheme="majorHAnsi" w:hAnsiTheme="majorHAnsi" w:cstheme="majorHAnsi"/>
                <w:szCs w:val="22"/>
              </w:rPr>
            </w:pPr>
          </w:p>
        </w:tc>
      </w:tr>
      <w:tr w:rsidR="00DF2A7A" w:rsidRPr="00F93D09" w14:paraId="215EE14F" w14:textId="77777777" w:rsidTr="00960F9F">
        <w:tc>
          <w:tcPr>
            <w:tcW w:w="817" w:type="dxa"/>
            <w:vMerge/>
          </w:tcPr>
          <w:p w14:paraId="58C7867D" w14:textId="77777777" w:rsidR="00DF2A7A" w:rsidRPr="00F93D09" w:rsidRDefault="00DF2A7A" w:rsidP="00DF2A7A">
            <w:pPr>
              <w:rPr>
                <w:rFonts w:asciiTheme="majorHAnsi" w:hAnsiTheme="majorHAnsi" w:cstheme="majorHAnsi"/>
                <w:szCs w:val="22"/>
              </w:rPr>
            </w:pPr>
          </w:p>
        </w:tc>
        <w:tc>
          <w:tcPr>
            <w:tcW w:w="970" w:type="dxa"/>
            <w:vMerge/>
          </w:tcPr>
          <w:p w14:paraId="3CDA3282" w14:textId="083E4AC8" w:rsidR="00DF2A7A" w:rsidRPr="00F93D09" w:rsidRDefault="00DF2A7A" w:rsidP="00DF2A7A">
            <w:pPr>
              <w:rPr>
                <w:rFonts w:asciiTheme="majorHAnsi" w:hAnsiTheme="majorHAnsi" w:cstheme="majorHAnsi"/>
                <w:szCs w:val="22"/>
              </w:rPr>
            </w:pPr>
          </w:p>
        </w:tc>
        <w:tc>
          <w:tcPr>
            <w:tcW w:w="2958" w:type="dxa"/>
            <w:vMerge/>
          </w:tcPr>
          <w:p w14:paraId="19D07EEB" w14:textId="77777777" w:rsidR="00DF2A7A" w:rsidRPr="00F93D09" w:rsidRDefault="00DF2A7A" w:rsidP="00DF2A7A">
            <w:pPr>
              <w:spacing w:after="0"/>
              <w:jc w:val="left"/>
              <w:rPr>
                <w:rFonts w:cs="Calibri"/>
                <w:szCs w:val="20"/>
              </w:rPr>
            </w:pPr>
          </w:p>
        </w:tc>
        <w:tc>
          <w:tcPr>
            <w:tcW w:w="3969" w:type="dxa"/>
          </w:tcPr>
          <w:p w14:paraId="6EA1C11B"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3.1.2: Study of the electrification potential of road public transport systems in Lima and Arequipa</w:t>
            </w:r>
          </w:p>
        </w:tc>
        <w:tc>
          <w:tcPr>
            <w:tcW w:w="299" w:type="dxa"/>
            <w:shd w:val="clear" w:color="auto" w:fill="auto"/>
          </w:tcPr>
          <w:p w14:paraId="4E7A0A71"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3AEF5E9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C0D13B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CB9F7D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56510C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142565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8F67D6D"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53369F2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185922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C45F33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28F315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A63785F" w14:textId="77777777" w:rsidR="00DF2A7A" w:rsidRPr="00F93D09" w:rsidRDefault="00DF2A7A" w:rsidP="00DF2A7A">
            <w:pPr>
              <w:rPr>
                <w:rFonts w:asciiTheme="majorHAnsi" w:hAnsiTheme="majorHAnsi" w:cstheme="majorHAnsi"/>
                <w:szCs w:val="22"/>
              </w:rPr>
            </w:pPr>
          </w:p>
        </w:tc>
        <w:tc>
          <w:tcPr>
            <w:tcW w:w="298" w:type="dxa"/>
          </w:tcPr>
          <w:p w14:paraId="750D91BA" w14:textId="77777777" w:rsidR="00DF2A7A" w:rsidRPr="00F93D09" w:rsidRDefault="00DF2A7A" w:rsidP="00DF2A7A">
            <w:pPr>
              <w:rPr>
                <w:rFonts w:asciiTheme="majorHAnsi" w:hAnsiTheme="majorHAnsi" w:cstheme="majorHAnsi"/>
                <w:szCs w:val="22"/>
              </w:rPr>
            </w:pPr>
          </w:p>
        </w:tc>
        <w:tc>
          <w:tcPr>
            <w:tcW w:w="298" w:type="dxa"/>
          </w:tcPr>
          <w:p w14:paraId="249C75C6" w14:textId="77777777" w:rsidR="00DF2A7A" w:rsidRPr="00F93D09" w:rsidRDefault="00DF2A7A" w:rsidP="00DF2A7A">
            <w:pPr>
              <w:rPr>
                <w:rFonts w:asciiTheme="majorHAnsi" w:hAnsiTheme="majorHAnsi" w:cstheme="majorHAnsi"/>
                <w:szCs w:val="22"/>
              </w:rPr>
            </w:pPr>
          </w:p>
        </w:tc>
      </w:tr>
      <w:tr w:rsidR="00DF2A7A" w:rsidRPr="00F93D09" w14:paraId="05B12BDD" w14:textId="77777777" w:rsidTr="00960F9F">
        <w:tc>
          <w:tcPr>
            <w:tcW w:w="817" w:type="dxa"/>
            <w:vMerge/>
          </w:tcPr>
          <w:p w14:paraId="23C20EB9" w14:textId="77777777" w:rsidR="00DF2A7A" w:rsidRPr="00F93D09" w:rsidRDefault="00DF2A7A" w:rsidP="00DF2A7A">
            <w:pPr>
              <w:rPr>
                <w:rFonts w:asciiTheme="majorHAnsi" w:hAnsiTheme="majorHAnsi" w:cstheme="majorHAnsi"/>
                <w:szCs w:val="22"/>
              </w:rPr>
            </w:pPr>
          </w:p>
        </w:tc>
        <w:tc>
          <w:tcPr>
            <w:tcW w:w="970" w:type="dxa"/>
            <w:vMerge/>
          </w:tcPr>
          <w:p w14:paraId="4FF645E7" w14:textId="797F4D36" w:rsidR="00DF2A7A" w:rsidRPr="00F93D09" w:rsidRDefault="00DF2A7A" w:rsidP="00DF2A7A">
            <w:pPr>
              <w:rPr>
                <w:rFonts w:asciiTheme="majorHAnsi" w:hAnsiTheme="majorHAnsi" w:cstheme="majorHAnsi"/>
                <w:szCs w:val="22"/>
              </w:rPr>
            </w:pPr>
          </w:p>
        </w:tc>
        <w:tc>
          <w:tcPr>
            <w:tcW w:w="2958" w:type="dxa"/>
            <w:vMerge w:val="restart"/>
            <w:shd w:val="clear" w:color="auto" w:fill="auto"/>
          </w:tcPr>
          <w:p w14:paraId="35E47D38" w14:textId="77777777" w:rsidR="00DF2A7A" w:rsidRPr="00F93D09" w:rsidRDefault="00DF2A7A" w:rsidP="00DF2A7A">
            <w:pPr>
              <w:spacing w:after="0"/>
              <w:jc w:val="left"/>
              <w:rPr>
                <w:rFonts w:cs="Calibri"/>
                <w:bCs/>
                <w:szCs w:val="20"/>
              </w:rPr>
            </w:pPr>
            <w:r w:rsidRPr="00F93D09">
              <w:rPr>
                <w:rFonts w:cs="Calibri"/>
                <w:b/>
                <w:bCs/>
                <w:szCs w:val="20"/>
              </w:rPr>
              <w:t>Output 3.2</w:t>
            </w:r>
            <w:r w:rsidRPr="00F93D09">
              <w:rPr>
                <w:rFonts w:cs="Calibri"/>
                <w:bCs/>
                <w:szCs w:val="20"/>
              </w:rPr>
              <w:t xml:space="preserve">: E-mobility network established in Peru, including manufacturers, importers, technology and service providers, as well as public transport </w:t>
            </w:r>
          </w:p>
          <w:p w14:paraId="19A4A011" w14:textId="77777777" w:rsidR="00DF2A7A" w:rsidRPr="00F93D09" w:rsidRDefault="00DF2A7A" w:rsidP="00DF2A7A">
            <w:pPr>
              <w:jc w:val="left"/>
              <w:rPr>
                <w:rFonts w:cs="Calibri"/>
                <w:szCs w:val="20"/>
              </w:rPr>
            </w:pPr>
            <w:r w:rsidRPr="00F93D09">
              <w:rPr>
                <w:rFonts w:cs="Calibri"/>
                <w:bCs/>
                <w:szCs w:val="20"/>
              </w:rPr>
              <w:t>operators and other final users</w:t>
            </w:r>
          </w:p>
        </w:tc>
        <w:tc>
          <w:tcPr>
            <w:tcW w:w="3969" w:type="dxa"/>
          </w:tcPr>
          <w:p w14:paraId="5B9D7408"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3.2.1 E-mobility network engagement with the project, providing regular contacts among e-mobility stakeholders, the government and civil society</w:t>
            </w:r>
          </w:p>
        </w:tc>
        <w:tc>
          <w:tcPr>
            <w:tcW w:w="299" w:type="dxa"/>
            <w:shd w:val="clear" w:color="auto" w:fill="auto"/>
          </w:tcPr>
          <w:p w14:paraId="4279382A"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3F6C744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EB4C90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8906B6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7753D2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7B8399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1854A3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17BFD76"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7CB7728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4B19D0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CE101D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F112E3C" w14:textId="77777777" w:rsidR="00DF2A7A" w:rsidRPr="00F93D09" w:rsidRDefault="00DF2A7A" w:rsidP="00DF2A7A">
            <w:pPr>
              <w:rPr>
                <w:rFonts w:asciiTheme="majorHAnsi" w:hAnsiTheme="majorHAnsi" w:cstheme="majorHAnsi"/>
                <w:szCs w:val="22"/>
              </w:rPr>
            </w:pPr>
          </w:p>
        </w:tc>
        <w:tc>
          <w:tcPr>
            <w:tcW w:w="298" w:type="dxa"/>
          </w:tcPr>
          <w:p w14:paraId="0127A16C" w14:textId="77777777" w:rsidR="00DF2A7A" w:rsidRPr="00F93D09" w:rsidRDefault="00DF2A7A" w:rsidP="00DF2A7A">
            <w:pPr>
              <w:rPr>
                <w:rFonts w:asciiTheme="majorHAnsi" w:hAnsiTheme="majorHAnsi" w:cstheme="majorHAnsi"/>
                <w:szCs w:val="22"/>
              </w:rPr>
            </w:pPr>
          </w:p>
        </w:tc>
        <w:tc>
          <w:tcPr>
            <w:tcW w:w="298" w:type="dxa"/>
          </w:tcPr>
          <w:p w14:paraId="686855D1" w14:textId="77777777" w:rsidR="00DF2A7A" w:rsidRPr="00F93D09" w:rsidRDefault="00DF2A7A" w:rsidP="00DF2A7A">
            <w:pPr>
              <w:rPr>
                <w:rFonts w:asciiTheme="majorHAnsi" w:hAnsiTheme="majorHAnsi" w:cstheme="majorHAnsi"/>
                <w:szCs w:val="22"/>
              </w:rPr>
            </w:pPr>
          </w:p>
        </w:tc>
      </w:tr>
      <w:tr w:rsidR="00DF2A7A" w:rsidRPr="00F93D09" w14:paraId="03929219" w14:textId="77777777" w:rsidTr="00960F9F">
        <w:tc>
          <w:tcPr>
            <w:tcW w:w="817" w:type="dxa"/>
            <w:vMerge/>
          </w:tcPr>
          <w:p w14:paraId="469C16B0" w14:textId="77777777" w:rsidR="00DF2A7A" w:rsidRPr="00F93D09" w:rsidRDefault="00DF2A7A" w:rsidP="00DF2A7A">
            <w:pPr>
              <w:rPr>
                <w:rFonts w:asciiTheme="majorHAnsi" w:hAnsiTheme="majorHAnsi" w:cstheme="majorHAnsi"/>
                <w:szCs w:val="22"/>
              </w:rPr>
            </w:pPr>
          </w:p>
        </w:tc>
        <w:tc>
          <w:tcPr>
            <w:tcW w:w="970" w:type="dxa"/>
            <w:vMerge/>
          </w:tcPr>
          <w:p w14:paraId="78EC82AA" w14:textId="66BB9DA8" w:rsidR="00DF2A7A" w:rsidRPr="00F93D09" w:rsidRDefault="00DF2A7A" w:rsidP="00DF2A7A">
            <w:pPr>
              <w:rPr>
                <w:rFonts w:asciiTheme="majorHAnsi" w:hAnsiTheme="majorHAnsi" w:cstheme="majorHAnsi"/>
                <w:szCs w:val="22"/>
              </w:rPr>
            </w:pPr>
          </w:p>
        </w:tc>
        <w:tc>
          <w:tcPr>
            <w:tcW w:w="2958" w:type="dxa"/>
            <w:vMerge/>
          </w:tcPr>
          <w:p w14:paraId="245DBB9B" w14:textId="77777777" w:rsidR="00DF2A7A" w:rsidRPr="00F93D09" w:rsidRDefault="00DF2A7A" w:rsidP="00DF2A7A">
            <w:pPr>
              <w:spacing w:after="0"/>
              <w:jc w:val="left"/>
              <w:rPr>
                <w:rFonts w:cs="Calibri"/>
                <w:szCs w:val="20"/>
              </w:rPr>
            </w:pPr>
          </w:p>
        </w:tc>
        <w:tc>
          <w:tcPr>
            <w:tcW w:w="3969" w:type="dxa"/>
          </w:tcPr>
          <w:p w14:paraId="3AF2E8EC"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3.2.2: Elaboration of the network action plan (information platform and website, quarterly workshops, quarterly position papers) to accelerate the deployment of e-mobility</w:t>
            </w:r>
          </w:p>
        </w:tc>
        <w:tc>
          <w:tcPr>
            <w:tcW w:w="299" w:type="dxa"/>
            <w:shd w:val="clear" w:color="auto" w:fill="auto"/>
          </w:tcPr>
          <w:p w14:paraId="13DE87BE"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5B0A4DF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55E546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ED7B79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4AA4DE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47C80E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769BE7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EBBA215"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2F45DFD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6A8F74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B230CC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AAEDC2E" w14:textId="77777777" w:rsidR="00DF2A7A" w:rsidRPr="00F93D09" w:rsidRDefault="00DF2A7A" w:rsidP="00DF2A7A">
            <w:pPr>
              <w:rPr>
                <w:rFonts w:asciiTheme="majorHAnsi" w:hAnsiTheme="majorHAnsi" w:cstheme="majorHAnsi"/>
                <w:szCs w:val="22"/>
              </w:rPr>
            </w:pPr>
          </w:p>
        </w:tc>
        <w:tc>
          <w:tcPr>
            <w:tcW w:w="298" w:type="dxa"/>
          </w:tcPr>
          <w:p w14:paraId="3141A408" w14:textId="77777777" w:rsidR="00DF2A7A" w:rsidRPr="00F93D09" w:rsidRDefault="00DF2A7A" w:rsidP="00DF2A7A">
            <w:pPr>
              <w:rPr>
                <w:rFonts w:asciiTheme="majorHAnsi" w:hAnsiTheme="majorHAnsi" w:cstheme="majorHAnsi"/>
                <w:szCs w:val="22"/>
              </w:rPr>
            </w:pPr>
          </w:p>
        </w:tc>
        <w:tc>
          <w:tcPr>
            <w:tcW w:w="298" w:type="dxa"/>
          </w:tcPr>
          <w:p w14:paraId="3E3EA025" w14:textId="77777777" w:rsidR="00DF2A7A" w:rsidRPr="00F93D09" w:rsidRDefault="00DF2A7A" w:rsidP="00DF2A7A">
            <w:pPr>
              <w:rPr>
                <w:rFonts w:asciiTheme="majorHAnsi" w:hAnsiTheme="majorHAnsi" w:cstheme="majorHAnsi"/>
                <w:szCs w:val="22"/>
              </w:rPr>
            </w:pPr>
          </w:p>
        </w:tc>
      </w:tr>
      <w:tr w:rsidR="00DF2A7A" w:rsidRPr="00F93D09" w14:paraId="2C2D4D9B" w14:textId="77777777" w:rsidTr="00960F9F">
        <w:tc>
          <w:tcPr>
            <w:tcW w:w="817" w:type="dxa"/>
            <w:vMerge/>
          </w:tcPr>
          <w:p w14:paraId="637D4A03" w14:textId="77777777" w:rsidR="00DF2A7A" w:rsidRPr="00F93D09" w:rsidRDefault="00DF2A7A" w:rsidP="00DF2A7A">
            <w:pPr>
              <w:rPr>
                <w:rFonts w:asciiTheme="majorHAnsi" w:hAnsiTheme="majorHAnsi" w:cstheme="majorHAnsi"/>
                <w:szCs w:val="22"/>
              </w:rPr>
            </w:pPr>
          </w:p>
        </w:tc>
        <w:tc>
          <w:tcPr>
            <w:tcW w:w="970" w:type="dxa"/>
            <w:vMerge/>
          </w:tcPr>
          <w:p w14:paraId="28FB76B7" w14:textId="6D1F43EA" w:rsidR="00DF2A7A" w:rsidRPr="00F93D09" w:rsidRDefault="00DF2A7A" w:rsidP="00DF2A7A">
            <w:pPr>
              <w:rPr>
                <w:rFonts w:asciiTheme="majorHAnsi" w:hAnsiTheme="majorHAnsi" w:cstheme="majorHAnsi"/>
                <w:szCs w:val="22"/>
              </w:rPr>
            </w:pPr>
          </w:p>
        </w:tc>
        <w:tc>
          <w:tcPr>
            <w:tcW w:w="2958" w:type="dxa"/>
            <w:vMerge w:val="restart"/>
            <w:shd w:val="clear" w:color="auto" w:fill="auto"/>
          </w:tcPr>
          <w:p w14:paraId="520615B5" w14:textId="77777777" w:rsidR="00DF2A7A" w:rsidRPr="00F93D09" w:rsidRDefault="00DF2A7A" w:rsidP="00DF2A7A">
            <w:pPr>
              <w:spacing w:after="0"/>
              <w:jc w:val="left"/>
              <w:rPr>
                <w:rFonts w:cs="Calibri"/>
                <w:bCs/>
                <w:szCs w:val="20"/>
              </w:rPr>
            </w:pPr>
            <w:r w:rsidRPr="00F93D09">
              <w:rPr>
                <w:rFonts w:cs="Calibri"/>
                <w:b/>
                <w:bCs/>
                <w:szCs w:val="20"/>
              </w:rPr>
              <w:t>Output 3.3</w:t>
            </w:r>
            <w:r w:rsidRPr="00F93D09">
              <w:rPr>
                <w:rFonts w:cs="Calibri"/>
                <w:bCs/>
                <w:szCs w:val="20"/>
              </w:rPr>
              <w:t>: Detailed financial and business models for EV commercialization and operation designed</w:t>
            </w:r>
          </w:p>
          <w:p w14:paraId="4E7BA8AE" w14:textId="77777777" w:rsidR="00DF2A7A" w:rsidRPr="00F93D09" w:rsidRDefault="00DF2A7A" w:rsidP="00DF2A7A">
            <w:pPr>
              <w:spacing w:after="0"/>
              <w:jc w:val="left"/>
              <w:rPr>
                <w:rFonts w:cs="Calibri"/>
                <w:szCs w:val="20"/>
              </w:rPr>
            </w:pPr>
          </w:p>
        </w:tc>
        <w:tc>
          <w:tcPr>
            <w:tcW w:w="3969" w:type="dxa"/>
          </w:tcPr>
          <w:p w14:paraId="7902F293"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3.3.1: Development of alternative business models for the electrification of urban public transport (buses and 3</w:t>
            </w:r>
            <w:r w:rsidRPr="00F93D09">
              <w:rPr>
                <w:rFonts w:asciiTheme="minorHAnsi" w:hAnsiTheme="minorHAnsi" w:cstheme="minorHAnsi"/>
                <w:sz w:val="18"/>
                <w:szCs w:val="18"/>
              </w:rPr>
              <w:noBreakHyphen/>
              <w:t>wheelers).</w:t>
            </w:r>
          </w:p>
        </w:tc>
        <w:tc>
          <w:tcPr>
            <w:tcW w:w="299" w:type="dxa"/>
            <w:shd w:val="clear" w:color="auto" w:fill="auto"/>
          </w:tcPr>
          <w:p w14:paraId="0120E9AB"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66B0E6C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B91B60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0014B7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CB9DA8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101E21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04A31F0"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196AB1E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D3701F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252686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E7BCF7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ED31433" w14:textId="77777777" w:rsidR="00DF2A7A" w:rsidRPr="00F93D09" w:rsidRDefault="00DF2A7A" w:rsidP="00DF2A7A">
            <w:pPr>
              <w:rPr>
                <w:rFonts w:asciiTheme="majorHAnsi" w:hAnsiTheme="majorHAnsi" w:cstheme="majorHAnsi"/>
                <w:szCs w:val="22"/>
              </w:rPr>
            </w:pPr>
          </w:p>
        </w:tc>
        <w:tc>
          <w:tcPr>
            <w:tcW w:w="298" w:type="dxa"/>
          </w:tcPr>
          <w:p w14:paraId="52BAA7B1" w14:textId="77777777" w:rsidR="00DF2A7A" w:rsidRPr="00F93D09" w:rsidRDefault="00DF2A7A" w:rsidP="00DF2A7A">
            <w:pPr>
              <w:rPr>
                <w:rFonts w:asciiTheme="majorHAnsi" w:hAnsiTheme="majorHAnsi" w:cstheme="majorHAnsi"/>
                <w:szCs w:val="22"/>
              </w:rPr>
            </w:pPr>
          </w:p>
        </w:tc>
        <w:tc>
          <w:tcPr>
            <w:tcW w:w="298" w:type="dxa"/>
          </w:tcPr>
          <w:p w14:paraId="5DC00FDC" w14:textId="77777777" w:rsidR="00DF2A7A" w:rsidRPr="00F93D09" w:rsidRDefault="00DF2A7A" w:rsidP="00DF2A7A">
            <w:pPr>
              <w:rPr>
                <w:rFonts w:asciiTheme="majorHAnsi" w:hAnsiTheme="majorHAnsi" w:cstheme="majorHAnsi"/>
                <w:szCs w:val="22"/>
              </w:rPr>
            </w:pPr>
          </w:p>
        </w:tc>
      </w:tr>
      <w:tr w:rsidR="00DF2A7A" w:rsidRPr="00F93D09" w14:paraId="10D13E5B" w14:textId="77777777" w:rsidTr="00960F9F">
        <w:tc>
          <w:tcPr>
            <w:tcW w:w="817" w:type="dxa"/>
            <w:vMerge/>
          </w:tcPr>
          <w:p w14:paraId="3EAC8B56" w14:textId="77777777" w:rsidR="00DF2A7A" w:rsidRPr="00F93D09" w:rsidRDefault="00DF2A7A" w:rsidP="00DF2A7A">
            <w:pPr>
              <w:rPr>
                <w:rFonts w:asciiTheme="majorHAnsi" w:hAnsiTheme="majorHAnsi" w:cstheme="majorHAnsi"/>
                <w:szCs w:val="22"/>
              </w:rPr>
            </w:pPr>
          </w:p>
        </w:tc>
        <w:tc>
          <w:tcPr>
            <w:tcW w:w="970" w:type="dxa"/>
            <w:vMerge/>
          </w:tcPr>
          <w:p w14:paraId="6106EF40" w14:textId="588D4568" w:rsidR="00DF2A7A" w:rsidRPr="00F93D09" w:rsidRDefault="00DF2A7A" w:rsidP="00DF2A7A">
            <w:pPr>
              <w:rPr>
                <w:rFonts w:asciiTheme="majorHAnsi" w:hAnsiTheme="majorHAnsi" w:cstheme="majorHAnsi"/>
                <w:szCs w:val="22"/>
              </w:rPr>
            </w:pPr>
          </w:p>
        </w:tc>
        <w:tc>
          <w:tcPr>
            <w:tcW w:w="2958" w:type="dxa"/>
            <w:vMerge/>
          </w:tcPr>
          <w:p w14:paraId="62155013" w14:textId="77777777" w:rsidR="00DF2A7A" w:rsidRPr="00F93D09" w:rsidRDefault="00DF2A7A" w:rsidP="00DF2A7A">
            <w:pPr>
              <w:spacing w:after="0"/>
              <w:jc w:val="left"/>
              <w:rPr>
                <w:rFonts w:cs="Calibri"/>
                <w:szCs w:val="20"/>
              </w:rPr>
            </w:pPr>
          </w:p>
        </w:tc>
        <w:tc>
          <w:tcPr>
            <w:tcW w:w="3969" w:type="dxa"/>
          </w:tcPr>
          <w:p w14:paraId="66ADE355"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3.3.2: Development of alternative business models for the electrification of public and private corporate fleets…</w:t>
            </w:r>
          </w:p>
        </w:tc>
        <w:tc>
          <w:tcPr>
            <w:tcW w:w="299" w:type="dxa"/>
            <w:shd w:val="clear" w:color="auto" w:fill="auto"/>
          </w:tcPr>
          <w:p w14:paraId="37F72C70"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2070A87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CFCC18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798B35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824773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9FDEFF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DEC9E8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98B07F9"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25BDAE4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8D2C26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87A1FD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023B31A" w14:textId="77777777" w:rsidR="00DF2A7A" w:rsidRPr="00F93D09" w:rsidRDefault="00DF2A7A" w:rsidP="00DF2A7A">
            <w:pPr>
              <w:rPr>
                <w:rFonts w:asciiTheme="majorHAnsi" w:hAnsiTheme="majorHAnsi" w:cstheme="majorHAnsi"/>
                <w:szCs w:val="22"/>
              </w:rPr>
            </w:pPr>
          </w:p>
        </w:tc>
        <w:tc>
          <w:tcPr>
            <w:tcW w:w="298" w:type="dxa"/>
          </w:tcPr>
          <w:p w14:paraId="449AB0EE" w14:textId="77777777" w:rsidR="00DF2A7A" w:rsidRPr="00F93D09" w:rsidRDefault="00DF2A7A" w:rsidP="00DF2A7A">
            <w:pPr>
              <w:rPr>
                <w:rFonts w:asciiTheme="majorHAnsi" w:hAnsiTheme="majorHAnsi" w:cstheme="majorHAnsi"/>
                <w:szCs w:val="22"/>
              </w:rPr>
            </w:pPr>
          </w:p>
        </w:tc>
        <w:tc>
          <w:tcPr>
            <w:tcW w:w="298" w:type="dxa"/>
          </w:tcPr>
          <w:p w14:paraId="7D82750C" w14:textId="77777777" w:rsidR="00DF2A7A" w:rsidRPr="00F93D09" w:rsidRDefault="00DF2A7A" w:rsidP="00DF2A7A">
            <w:pPr>
              <w:rPr>
                <w:rFonts w:asciiTheme="majorHAnsi" w:hAnsiTheme="majorHAnsi" w:cstheme="majorHAnsi"/>
                <w:szCs w:val="22"/>
              </w:rPr>
            </w:pPr>
          </w:p>
        </w:tc>
      </w:tr>
      <w:tr w:rsidR="00DF2A7A" w:rsidRPr="00F93D09" w14:paraId="5DD1CAD4" w14:textId="77777777" w:rsidTr="00960F9F">
        <w:tc>
          <w:tcPr>
            <w:tcW w:w="817" w:type="dxa"/>
            <w:vMerge/>
          </w:tcPr>
          <w:p w14:paraId="11311315" w14:textId="77777777" w:rsidR="00DF2A7A" w:rsidRPr="00F93D09" w:rsidRDefault="00DF2A7A" w:rsidP="00DF2A7A">
            <w:pPr>
              <w:rPr>
                <w:rFonts w:asciiTheme="majorHAnsi" w:hAnsiTheme="majorHAnsi" w:cstheme="majorHAnsi"/>
                <w:szCs w:val="22"/>
              </w:rPr>
            </w:pPr>
          </w:p>
        </w:tc>
        <w:tc>
          <w:tcPr>
            <w:tcW w:w="970" w:type="dxa"/>
            <w:vMerge/>
            <w:vAlign w:val="center"/>
          </w:tcPr>
          <w:p w14:paraId="4651D93D" w14:textId="7C6A32F0" w:rsidR="00DF2A7A" w:rsidRPr="00F93D09" w:rsidRDefault="00DF2A7A" w:rsidP="00DF2A7A">
            <w:pPr>
              <w:rPr>
                <w:rFonts w:asciiTheme="majorHAnsi" w:hAnsiTheme="majorHAnsi" w:cstheme="majorHAnsi"/>
                <w:szCs w:val="22"/>
              </w:rPr>
            </w:pPr>
          </w:p>
        </w:tc>
        <w:tc>
          <w:tcPr>
            <w:tcW w:w="2958" w:type="dxa"/>
            <w:vMerge/>
          </w:tcPr>
          <w:p w14:paraId="4D07CB22" w14:textId="77777777" w:rsidR="00DF2A7A" w:rsidRPr="00F93D09" w:rsidRDefault="00DF2A7A" w:rsidP="00DF2A7A">
            <w:pPr>
              <w:spacing w:after="0"/>
              <w:jc w:val="left"/>
              <w:rPr>
                <w:rFonts w:cs="Calibri"/>
                <w:szCs w:val="20"/>
              </w:rPr>
            </w:pPr>
          </w:p>
        </w:tc>
        <w:tc>
          <w:tcPr>
            <w:tcW w:w="3969" w:type="dxa"/>
          </w:tcPr>
          <w:p w14:paraId="3F08A640" w14:textId="7D2EF0F9"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 xml:space="preserve">3.3.3: Submission to the government of </w:t>
            </w:r>
            <w:r w:rsidR="00FD115B">
              <w:rPr>
                <w:rFonts w:asciiTheme="minorHAnsi" w:hAnsiTheme="minorHAnsi" w:cstheme="minorHAnsi"/>
                <w:sz w:val="18"/>
                <w:szCs w:val="18"/>
              </w:rPr>
              <w:t xml:space="preserve">alternative concession </w:t>
            </w:r>
            <w:r w:rsidRPr="00F93D09">
              <w:rPr>
                <w:rFonts w:asciiTheme="minorHAnsi" w:hAnsiTheme="minorHAnsi" w:cstheme="minorHAnsi"/>
                <w:sz w:val="18"/>
                <w:szCs w:val="18"/>
              </w:rPr>
              <w:t>schemes to facilitate financing of EV in public transport</w:t>
            </w:r>
          </w:p>
        </w:tc>
        <w:tc>
          <w:tcPr>
            <w:tcW w:w="299" w:type="dxa"/>
            <w:shd w:val="clear" w:color="auto" w:fill="auto"/>
          </w:tcPr>
          <w:p w14:paraId="49DEC95B"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02DF755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1A43BF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49CDAD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083EA0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FB607C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555331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095AC0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8F49A7A"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2AD6F45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3679D0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90016B0" w14:textId="77777777" w:rsidR="00DF2A7A" w:rsidRPr="00F93D09" w:rsidRDefault="00DF2A7A" w:rsidP="00DF2A7A">
            <w:pPr>
              <w:rPr>
                <w:rFonts w:asciiTheme="majorHAnsi" w:hAnsiTheme="majorHAnsi" w:cstheme="majorHAnsi"/>
                <w:szCs w:val="22"/>
              </w:rPr>
            </w:pPr>
          </w:p>
        </w:tc>
        <w:tc>
          <w:tcPr>
            <w:tcW w:w="298" w:type="dxa"/>
          </w:tcPr>
          <w:p w14:paraId="63730071" w14:textId="77777777" w:rsidR="00DF2A7A" w:rsidRPr="00F93D09" w:rsidRDefault="00DF2A7A" w:rsidP="00DF2A7A">
            <w:pPr>
              <w:rPr>
                <w:rFonts w:asciiTheme="majorHAnsi" w:hAnsiTheme="majorHAnsi" w:cstheme="majorHAnsi"/>
                <w:szCs w:val="22"/>
              </w:rPr>
            </w:pPr>
          </w:p>
        </w:tc>
        <w:tc>
          <w:tcPr>
            <w:tcW w:w="298" w:type="dxa"/>
          </w:tcPr>
          <w:p w14:paraId="4DE4CE79" w14:textId="77777777" w:rsidR="00DF2A7A" w:rsidRPr="00F93D09" w:rsidRDefault="00DF2A7A" w:rsidP="00DF2A7A">
            <w:pPr>
              <w:rPr>
                <w:rFonts w:asciiTheme="majorHAnsi" w:hAnsiTheme="majorHAnsi" w:cstheme="majorHAnsi"/>
                <w:szCs w:val="22"/>
              </w:rPr>
            </w:pPr>
          </w:p>
        </w:tc>
      </w:tr>
      <w:tr w:rsidR="00DF2A7A" w:rsidRPr="00F93D09" w14:paraId="651CC8A4" w14:textId="77777777" w:rsidTr="00960F9F">
        <w:tc>
          <w:tcPr>
            <w:tcW w:w="817" w:type="dxa"/>
            <w:vMerge/>
          </w:tcPr>
          <w:p w14:paraId="32219746" w14:textId="77777777" w:rsidR="00DF2A7A" w:rsidRPr="00F93D09" w:rsidRDefault="00DF2A7A" w:rsidP="00DF2A7A">
            <w:pPr>
              <w:rPr>
                <w:rFonts w:asciiTheme="majorHAnsi" w:hAnsiTheme="majorHAnsi" w:cstheme="majorHAnsi"/>
                <w:szCs w:val="22"/>
              </w:rPr>
            </w:pPr>
          </w:p>
        </w:tc>
        <w:tc>
          <w:tcPr>
            <w:tcW w:w="970" w:type="dxa"/>
            <w:vMerge/>
          </w:tcPr>
          <w:p w14:paraId="545EFCCF" w14:textId="22B5C3B4" w:rsidR="00DF2A7A" w:rsidRPr="00F93D09" w:rsidRDefault="00DF2A7A" w:rsidP="00DF2A7A">
            <w:pPr>
              <w:rPr>
                <w:rFonts w:asciiTheme="majorHAnsi" w:hAnsiTheme="majorHAnsi" w:cstheme="majorHAnsi"/>
                <w:szCs w:val="22"/>
              </w:rPr>
            </w:pPr>
          </w:p>
        </w:tc>
        <w:tc>
          <w:tcPr>
            <w:tcW w:w="2958" w:type="dxa"/>
            <w:vMerge w:val="restart"/>
            <w:shd w:val="clear" w:color="auto" w:fill="auto"/>
          </w:tcPr>
          <w:p w14:paraId="5B156A36" w14:textId="77777777" w:rsidR="00DF2A7A" w:rsidRPr="00F93D09" w:rsidRDefault="00DF2A7A" w:rsidP="00DF2A7A">
            <w:pPr>
              <w:spacing w:after="0"/>
              <w:jc w:val="left"/>
              <w:rPr>
                <w:rFonts w:cs="Calibri"/>
                <w:szCs w:val="20"/>
              </w:rPr>
            </w:pPr>
            <w:r w:rsidRPr="00F93D09">
              <w:rPr>
                <w:rFonts w:cs="Calibri"/>
                <w:b/>
                <w:szCs w:val="20"/>
              </w:rPr>
              <w:t>Output 3.4</w:t>
            </w:r>
            <w:r w:rsidRPr="00F93D09">
              <w:rPr>
                <w:rFonts w:cs="Calibri"/>
                <w:szCs w:val="20"/>
              </w:rPr>
              <w:t>: EV procurement guidelines for urban public transport operators and authorities developed</w:t>
            </w:r>
          </w:p>
        </w:tc>
        <w:tc>
          <w:tcPr>
            <w:tcW w:w="3969" w:type="dxa"/>
          </w:tcPr>
          <w:p w14:paraId="5F9891BA"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3.4.1: Provision of tailored support and development of guidelines for operators of public transport services (buses and 3-wheelers) for the procurement of EVs for their fleets</w:t>
            </w:r>
          </w:p>
        </w:tc>
        <w:tc>
          <w:tcPr>
            <w:tcW w:w="299" w:type="dxa"/>
            <w:shd w:val="clear" w:color="auto" w:fill="auto"/>
          </w:tcPr>
          <w:p w14:paraId="7B1B6CED"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662EB09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83876E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935652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076C46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759ED4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FF07D4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804023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CD69D07"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2052D83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53E1C3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ACE0A9A" w14:textId="77777777" w:rsidR="00DF2A7A" w:rsidRPr="00F93D09" w:rsidRDefault="00DF2A7A" w:rsidP="00DF2A7A">
            <w:pPr>
              <w:rPr>
                <w:rFonts w:asciiTheme="majorHAnsi" w:hAnsiTheme="majorHAnsi" w:cstheme="majorHAnsi"/>
                <w:szCs w:val="22"/>
              </w:rPr>
            </w:pPr>
          </w:p>
        </w:tc>
        <w:tc>
          <w:tcPr>
            <w:tcW w:w="298" w:type="dxa"/>
          </w:tcPr>
          <w:p w14:paraId="2D79A9DC" w14:textId="77777777" w:rsidR="00DF2A7A" w:rsidRPr="00F93D09" w:rsidRDefault="00DF2A7A" w:rsidP="00DF2A7A">
            <w:pPr>
              <w:rPr>
                <w:rFonts w:asciiTheme="majorHAnsi" w:hAnsiTheme="majorHAnsi" w:cstheme="majorHAnsi"/>
                <w:szCs w:val="22"/>
              </w:rPr>
            </w:pPr>
          </w:p>
        </w:tc>
        <w:tc>
          <w:tcPr>
            <w:tcW w:w="298" w:type="dxa"/>
          </w:tcPr>
          <w:p w14:paraId="2F7636B0" w14:textId="77777777" w:rsidR="00DF2A7A" w:rsidRPr="00F93D09" w:rsidRDefault="00DF2A7A" w:rsidP="00DF2A7A">
            <w:pPr>
              <w:rPr>
                <w:rFonts w:asciiTheme="majorHAnsi" w:hAnsiTheme="majorHAnsi" w:cstheme="majorHAnsi"/>
                <w:szCs w:val="22"/>
              </w:rPr>
            </w:pPr>
          </w:p>
        </w:tc>
      </w:tr>
      <w:tr w:rsidR="00DF2A7A" w:rsidRPr="00F93D09" w14:paraId="1352C781" w14:textId="77777777" w:rsidTr="00960F9F">
        <w:trPr>
          <w:trHeight w:val="1358"/>
        </w:trPr>
        <w:tc>
          <w:tcPr>
            <w:tcW w:w="817" w:type="dxa"/>
            <w:vMerge/>
          </w:tcPr>
          <w:p w14:paraId="3A5F1DDC" w14:textId="77777777" w:rsidR="00DF2A7A" w:rsidRPr="00F93D09" w:rsidRDefault="00DF2A7A" w:rsidP="00DF2A7A">
            <w:pPr>
              <w:rPr>
                <w:rFonts w:asciiTheme="majorHAnsi" w:hAnsiTheme="majorHAnsi" w:cstheme="majorHAnsi"/>
                <w:szCs w:val="22"/>
              </w:rPr>
            </w:pPr>
          </w:p>
        </w:tc>
        <w:tc>
          <w:tcPr>
            <w:tcW w:w="970" w:type="dxa"/>
            <w:vMerge/>
          </w:tcPr>
          <w:p w14:paraId="1C4A1917" w14:textId="4DB52BD3" w:rsidR="00DF2A7A" w:rsidRPr="00F93D09" w:rsidRDefault="00DF2A7A" w:rsidP="00DF2A7A">
            <w:pPr>
              <w:rPr>
                <w:rFonts w:asciiTheme="majorHAnsi" w:hAnsiTheme="majorHAnsi" w:cstheme="majorHAnsi"/>
                <w:szCs w:val="22"/>
              </w:rPr>
            </w:pPr>
          </w:p>
        </w:tc>
        <w:tc>
          <w:tcPr>
            <w:tcW w:w="2958" w:type="dxa"/>
            <w:vMerge/>
          </w:tcPr>
          <w:p w14:paraId="61B15534" w14:textId="77777777" w:rsidR="00DF2A7A" w:rsidRPr="00F93D09" w:rsidRDefault="00DF2A7A" w:rsidP="00DF2A7A">
            <w:pPr>
              <w:spacing w:after="0"/>
              <w:jc w:val="left"/>
              <w:rPr>
                <w:rFonts w:cs="Calibri"/>
                <w:szCs w:val="20"/>
              </w:rPr>
            </w:pPr>
          </w:p>
        </w:tc>
        <w:tc>
          <w:tcPr>
            <w:tcW w:w="3969" w:type="dxa"/>
          </w:tcPr>
          <w:p w14:paraId="6B1EA187"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3.4.2: Provision of tailored support to interested public authorities for promoting EVs in their own fleets and in those associated to public service concessions</w:t>
            </w:r>
          </w:p>
        </w:tc>
        <w:tc>
          <w:tcPr>
            <w:tcW w:w="299" w:type="dxa"/>
            <w:shd w:val="clear" w:color="auto" w:fill="auto"/>
          </w:tcPr>
          <w:p w14:paraId="112798A1"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3717113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AFC0B5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24C412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26C5D9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250582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F53CF2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D3DE67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ABFA6DE"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357176A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CE2B77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0A64527" w14:textId="77777777" w:rsidR="00DF2A7A" w:rsidRPr="00F93D09" w:rsidRDefault="00DF2A7A" w:rsidP="00DF2A7A">
            <w:pPr>
              <w:rPr>
                <w:rFonts w:asciiTheme="majorHAnsi" w:hAnsiTheme="majorHAnsi" w:cstheme="majorHAnsi"/>
                <w:szCs w:val="22"/>
              </w:rPr>
            </w:pPr>
          </w:p>
        </w:tc>
        <w:tc>
          <w:tcPr>
            <w:tcW w:w="298" w:type="dxa"/>
          </w:tcPr>
          <w:p w14:paraId="05B79D9F" w14:textId="77777777" w:rsidR="00DF2A7A" w:rsidRPr="00F93D09" w:rsidRDefault="00DF2A7A" w:rsidP="00DF2A7A">
            <w:pPr>
              <w:rPr>
                <w:rFonts w:asciiTheme="majorHAnsi" w:hAnsiTheme="majorHAnsi" w:cstheme="majorHAnsi"/>
                <w:szCs w:val="22"/>
              </w:rPr>
            </w:pPr>
          </w:p>
        </w:tc>
        <w:tc>
          <w:tcPr>
            <w:tcW w:w="298" w:type="dxa"/>
          </w:tcPr>
          <w:p w14:paraId="702695EE" w14:textId="77777777" w:rsidR="00DF2A7A" w:rsidRPr="00F93D09" w:rsidRDefault="00DF2A7A" w:rsidP="00DF2A7A">
            <w:pPr>
              <w:rPr>
                <w:rFonts w:asciiTheme="majorHAnsi" w:hAnsiTheme="majorHAnsi" w:cstheme="majorHAnsi"/>
                <w:szCs w:val="22"/>
              </w:rPr>
            </w:pPr>
          </w:p>
        </w:tc>
      </w:tr>
      <w:tr w:rsidR="00DF2A7A" w:rsidRPr="00F93D09" w14:paraId="37E2FD31" w14:textId="77777777" w:rsidTr="00960F9F">
        <w:tc>
          <w:tcPr>
            <w:tcW w:w="817" w:type="dxa"/>
            <w:vMerge w:val="restart"/>
            <w:vAlign w:val="center"/>
          </w:tcPr>
          <w:p w14:paraId="79392D82" w14:textId="554C92BF" w:rsidR="00DF2A7A" w:rsidRPr="00F93D09" w:rsidRDefault="00DF2A7A" w:rsidP="00DF2A7A">
            <w:pPr>
              <w:jc w:val="center"/>
              <w:rPr>
                <w:rFonts w:asciiTheme="majorHAnsi" w:hAnsiTheme="majorHAnsi" w:cstheme="majorHAnsi"/>
                <w:szCs w:val="22"/>
              </w:rPr>
            </w:pPr>
            <w:r w:rsidRPr="00F93D09">
              <w:rPr>
                <w:rFonts w:asciiTheme="majorHAnsi" w:hAnsiTheme="majorHAnsi" w:cstheme="majorHAnsi"/>
                <w:szCs w:val="22"/>
              </w:rPr>
              <w:lastRenderedPageBreak/>
              <w:t>Comp. 4</w:t>
            </w:r>
          </w:p>
        </w:tc>
        <w:tc>
          <w:tcPr>
            <w:tcW w:w="970" w:type="dxa"/>
            <w:vMerge w:val="restart"/>
            <w:vAlign w:val="center"/>
          </w:tcPr>
          <w:p w14:paraId="69BC53A3" w14:textId="6D7318A7" w:rsidR="00DF2A7A" w:rsidRPr="00F93D09" w:rsidRDefault="00DF2A7A" w:rsidP="00DF2A7A">
            <w:pPr>
              <w:jc w:val="center"/>
              <w:rPr>
                <w:rFonts w:asciiTheme="majorHAnsi" w:hAnsiTheme="majorHAnsi" w:cstheme="majorHAnsi"/>
                <w:szCs w:val="22"/>
              </w:rPr>
            </w:pPr>
            <w:r w:rsidRPr="00F93D09">
              <w:rPr>
                <w:rFonts w:asciiTheme="majorHAnsi" w:hAnsiTheme="majorHAnsi" w:cstheme="majorHAnsi"/>
                <w:szCs w:val="22"/>
              </w:rPr>
              <w:t>Outcome 4</w:t>
            </w:r>
          </w:p>
        </w:tc>
        <w:tc>
          <w:tcPr>
            <w:tcW w:w="2958" w:type="dxa"/>
            <w:vMerge w:val="restart"/>
            <w:shd w:val="clear" w:color="auto" w:fill="auto"/>
          </w:tcPr>
          <w:p w14:paraId="78E181C2" w14:textId="77777777" w:rsidR="00DF2A7A" w:rsidRPr="00F93D09" w:rsidRDefault="00DF2A7A" w:rsidP="00DF2A7A">
            <w:pPr>
              <w:spacing w:after="0"/>
              <w:jc w:val="left"/>
              <w:rPr>
                <w:rFonts w:cs="Calibri"/>
                <w:szCs w:val="20"/>
              </w:rPr>
            </w:pPr>
            <w:r w:rsidRPr="00F93D09">
              <w:rPr>
                <w:rFonts w:cs="Calibri"/>
                <w:b/>
                <w:szCs w:val="20"/>
              </w:rPr>
              <w:t>Output 4.1</w:t>
            </w:r>
            <w:r w:rsidRPr="00F93D09">
              <w:rPr>
                <w:rFonts w:cs="Calibri"/>
                <w:szCs w:val="20"/>
              </w:rPr>
              <w:t>: Comprehensive diagnosis on national end-of-life vehicle management completed</w:t>
            </w:r>
          </w:p>
          <w:p w14:paraId="7E3BDEBE" w14:textId="77777777" w:rsidR="00DF2A7A" w:rsidRPr="00F93D09" w:rsidRDefault="00DF2A7A" w:rsidP="00DF2A7A">
            <w:pPr>
              <w:spacing w:after="0"/>
              <w:jc w:val="left"/>
              <w:rPr>
                <w:rFonts w:cs="Calibri"/>
                <w:szCs w:val="20"/>
              </w:rPr>
            </w:pPr>
          </w:p>
        </w:tc>
        <w:tc>
          <w:tcPr>
            <w:tcW w:w="3969" w:type="dxa"/>
          </w:tcPr>
          <w:p w14:paraId="59DD152F"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4.1.1. Study on the description and analysis of local management conditions of ELVs and their components.</w:t>
            </w:r>
          </w:p>
        </w:tc>
        <w:tc>
          <w:tcPr>
            <w:tcW w:w="299" w:type="dxa"/>
            <w:shd w:val="clear" w:color="auto" w:fill="auto"/>
          </w:tcPr>
          <w:p w14:paraId="11829726"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59ED55E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106967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4C6B7C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686479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875EEBB"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0F546B9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4AFD8F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923718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FC6C37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745CFB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C3ED315" w14:textId="77777777" w:rsidR="00DF2A7A" w:rsidRPr="00F93D09" w:rsidRDefault="00DF2A7A" w:rsidP="00DF2A7A">
            <w:pPr>
              <w:rPr>
                <w:rFonts w:asciiTheme="majorHAnsi" w:hAnsiTheme="majorHAnsi" w:cstheme="majorHAnsi"/>
                <w:szCs w:val="22"/>
              </w:rPr>
            </w:pPr>
          </w:p>
        </w:tc>
        <w:tc>
          <w:tcPr>
            <w:tcW w:w="298" w:type="dxa"/>
          </w:tcPr>
          <w:p w14:paraId="7134B587" w14:textId="77777777" w:rsidR="00DF2A7A" w:rsidRPr="00F93D09" w:rsidRDefault="00DF2A7A" w:rsidP="00DF2A7A">
            <w:pPr>
              <w:rPr>
                <w:rFonts w:asciiTheme="majorHAnsi" w:hAnsiTheme="majorHAnsi" w:cstheme="majorHAnsi"/>
                <w:szCs w:val="22"/>
              </w:rPr>
            </w:pPr>
          </w:p>
        </w:tc>
        <w:tc>
          <w:tcPr>
            <w:tcW w:w="298" w:type="dxa"/>
          </w:tcPr>
          <w:p w14:paraId="0E24E146" w14:textId="77777777" w:rsidR="00DF2A7A" w:rsidRPr="00F93D09" w:rsidRDefault="00DF2A7A" w:rsidP="00DF2A7A">
            <w:pPr>
              <w:rPr>
                <w:rFonts w:asciiTheme="majorHAnsi" w:hAnsiTheme="majorHAnsi" w:cstheme="majorHAnsi"/>
                <w:szCs w:val="22"/>
              </w:rPr>
            </w:pPr>
          </w:p>
        </w:tc>
      </w:tr>
      <w:tr w:rsidR="00DF2A7A" w:rsidRPr="00F93D09" w14:paraId="222D11E5" w14:textId="77777777" w:rsidTr="00960F9F">
        <w:tc>
          <w:tcPr>
            <w:tcW w:w="817" w:type="dxa"/>
            <w:vMerge/>
          </w:tcPr>
          <w:p w14:paraId="3C9770BF" w14:textId="77777777" w:rsidR="00DF2A7A" w:rsidRPr="00F93D09" w:rsidRDefault="00DF2A7A" w:rsidP="00DF2A7A">
            <w:pPr>
              <w:rPr>
                <w:rFonts w:asciiTheme="majorHAnsi" w:hAnsiTheme="majorHAnsi" w:cstheme="majorHAnsi"/>
                <w:szCs w:val="22"/>
              </w:rPr>
            </w:pPr>
          </w:p>
        </w:tc>
        <w:tc>
          <w:tcPr>
            <w:tcW w:w="970" w:type="dxa"/>
            <w:vMerge/>
          </w:tcPr>
          <w:p w14:paraId="1A181493" w14:textId="2193C273" w:rsidR="00DF2A7A" w:rsidRPr="00F93D09" w:rsidRDefault="00DF2A7A" w:rsidP="00DF2A7A">
            <w:pPr>
              <w:rPr>
                <w:rFonts w:asciiTheme="majorHAnsi" w:hAnsiTheme="majorHAnsi" w:cstheme="majorHAnsi"/>
                <w:szCs w:val="22"/>
              </w:rPr>
            </w:pPr>
          </w:p>
        </w:tc>
        <w:tc>
          <w:tcPr>
            <w:tcW w:w="2958" w:type="dxa"/>
            <w:vMerge/>
          </w:tcPr>
          <w:p w14:paraId="28DA01BA" w14:textId="77777777" w:rsidR="00DF2A7A" w:rsidRPr="00F93D09" w:rsidRDefault="00DF2A7A" w:rsidP="00DF2A7A">
            <w:pPr>
              <w:spacing w:after="0"/>
              <w:jc w:val="left"/>
              <w:rPr>
                <w:rFonts w:cs="Calibri"/>
                <w:szCs w:val="20"/>
              </w:rPr>
            </w:pPr>
          </w:p>
        </w:tc>
        <w:tc>
          <w:tcPr>
            <w:tcW w:w="3969" w:type="dxa"/>
          </w:tcPr>
          <w:p w14:paraId="4E810A7F"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4.1.2. Estimate of projected ELVs components generation, considering internal combustion and electric vehicles</w:t>
            </w:r>
            <w:r w:rsidRPr="00F93D09">
              <w:rPr>
                <w:rFonts w:asciiTheme="minorHAnsi" w:hAnsiTheme="minorHAnsi" w:cstheme="minorHAnsi"/>
                <w:bCs/>
                <w:sz w:val="18"/>
                <w:szCs w:val="18"/>
              </w:rPr>
              <w:t>.</w:t>
            </w:r>
          </w:p>
        </w:tc>
        <w:tc>
          <w:tcPr>
            <w:tcW w:w="299" w:type="dxa"/>
            <w:shd w:val="clear" w:color="auto" w:fill="auto"/>
          </w:tcPr>
          <w:p w14:paraId="477C8061"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0E55E5B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059E36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37615C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42D421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74D2FF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7350440"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17F0BA9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9339E5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C4EDEE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8CB0A1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04E9541" w14:textId="77777777" w:rsidR="00DF2A7A" w:rsidRPr="00F93D09" w:rsidRDefault="00DF2A7A" w:rsidP="00DF2A7A">
            <w:pPr>
              <w:rPr>
                <w:rFonts w:asciiTheme="majorHAnsi" w:hAnsiTheme="majorHAnsi" w:cstheme="majorHAnsi"/>
                <w:szCs w:val="22"/>
              </w:rPr>
            </w:pPr>
          </w:p>
        </w:tc>
        <w:tc>
          <w:tcPr>
            <w:tcW w:w="298" w:type="dxa"/>
          </w:tcPr>
          <w:p w14:paraId="21C0BF59" w14:textId="77777777" w:rsidR="00DF2A7A" w:rsidRPr="00F93D09" w:rsidRDefault="00DF2A7A" w:rsidP="00DF2A7A">
            <w:pPr>
              <w:rPr>
                <w:rFonts w:asciiTheme="majorHAnsi" w:hAnsiTheme="majorHAnsi" w:cstheme="majorHAnsi"/>
                <w:szCs w:val="22"/>
              </w:rPr>
            </w:pPr>
          </w:p>
        </w:tc>
        <w:tc>
          <w:tcPr>
            <w:tcW w:w="298" w:type="dxa"/>
          </w:tcPr>
          <w:p w14:paraId="7A797FE9" w14:textId="77777777" w:rsidR="00DF2A7A" w:rsidRPr="00F93D09" w:rsidRDefault="00DF2A7A" w:rsidP="00DF2A7A">
            <w:pPr>
              <w:rPr>
                <w:rFonts w:asciiTheme="majorHAnsi" w:hAnsiTheme="majorHAnsi" w:cstheme="majorHAnsi"/>
                <w:szCs w:val="22"/>
              </w:rPr>
            </w:pPr>
          </w:p>
        </w:tc>
      </w:tr>
      <w:tr w:rsidR="00DF2A7A" w:rsidRPr="00F93D09" w14:paraId="33D82E67" w14:textId="77777777" w:rsidTr="00960F9F">
        <w:tc>
          <w:tcPr>
            <w:tcW w:w="817" w:type="dxa"/>
            <w:vMerge/>
          </w:tcPr>
          <w:p w14:paraId="116B8AFA" w14:textId="77777777" w:rsidR="00DF2A7A" w:rsidRPr="00F93D09" w:rsidRDefault="00DF2A7A" w:rsidP="00DF2A7A">
            <w:pPr>
              <w:rPr>
                <w:rFonts w:asciiTheme="majorHAnsi" w:hAnsiTheme="majorHAnsi" w:cstheme="majorHAnsi"/>
                <w:szCs w:val="22"/>
              </w:rPr>
            </w:pPr>
          </w:p>
        </w:tc>
        <w:tc>
          <w:tcPr>
            <w:tcW w:w="970" w:type="dxa"/>
            <w:vMerge/>
          </w:tcPr>
          <w:p w14:paraId="36144899" w14:textId="18CD275B" w:rsidR="00DF2A7A" w:rsidRPr="00F93D09" w:rsidRDefault="00DF2A7A" w:rsidP="00DF2A7A">
            <w:pPr>
              <w:rPr>
                <w:rFonts w:asciiTheme="majorHAnsi" w:hAnsiTheme="majorHAnsi" w:cstheme="majorHAnsi"/>
                <w:szCs w:val="22"/>
              </w:rPr>
            </w:pPr>
          </w:p>
        </w:tc>
        <w:tc>
          <w:tcPr>
            <w:tcW w:w="2958" w:type="dxa"/>
            <w:vMerge w:val="restart"/>
            <w:shd w:val="clear" w:color="auto" w:fill="auto"/>
          </w:tcPr>
          <w:p w14:paraId="4331D738" w14:textId="77777777" w:rsidR="00DF2A7A" w:rsidRPr="00F93D09" w:rsidRDefault="00DF2A7A" w:rsidP="00DF2A7A">
            <w:pPr>
              <w:spacing w:after="0"/>
              <w:jc w:val="left"/>
              <w:rPr>
                <w:rFonts w:cs="Calibri"/>
                <w:bCs/>
                <w:szCs w:val="20"/>
              </w:rPr>
            </w:pPr>
            <w:r w:rsidRPr="00F93D09">
              <w:rPr>
                <w:rFonts w:cs="Calibri"/>
                <w:b/>
                <w:bCs/>
                <w:szCs w:val="20"/>
              </w:rPr>
              <w:t>Output 4.2</w:t>
            </w:r>
            <w:r w:rsidRPr="00F93D09">
              <w:rPr>
                <w:rFonts w:cs="Calibri"/>
                <w:bCs/>
                <w:szCs w:val="20"/>
              </w:rPr>
              <w:t>: Proposal on end-of-life vehicle management regulation, based on the EPR approach, delivered to the government for approval</w:t>
            </w:r>
          </w:p>
          <w:p w14:paraId="6A1A5DAD" w14:textId="77777777" w:rsidR="00DF2A7A" w:rsidRPr="00F93D09" w:rsidRDefault="00DF2A7A" w:rsidP="00DF2A7A">
            <w:pPr>
              <w:spacing w:after="0"/>
              <w:jc w:val="left"/>
              <w:rPr>
                <w:rFonts w:cs="Calibri"/>
                <w:szCs w:val="20"/>
              </w:rPr>
            </w:pPr>
          </w:p>
        </w:tc>
        <w:tc>
          <w:tcPr>
            <w:tcW w:w="3969" w:type="dxa"/>
          </w:tcPr>
          <w:p w14:paraId="1088A9FD"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bCs/>
                <w:sz w:val="18"/>
                <w:szCs w:val="18"/>
              </w:rPr>
              <w:t>4.2.1: Research and systematization for international and regional regulation on EPR-based ELV management, with a focus on EV components and battery</w:t>
            </w:r>
          </w:p>
        </w:tc>
        <w:tc>
          <w:tcPr>
            <w:tcW w:w="299" w:type="dxa"/>
            <w:shd w:val="clear" w:color="auto" w:fill="auto"/>
          </w:tcPr>
          <w:p w14:paraId="65EE1737"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79FD7DAE"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CCB813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628B7F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326D6F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411F0B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F4B6EC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BE6604D"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70093BC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D47C21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4ED18F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6E368D7" w14:textId="77777777" w:rsidR="00DF2A7A" w:rsidRPr="00F93D09" w:rsidRDefault="00DF2A7A" w:rsidP="00DF2A7A">
            <w:pPr>
              <w:rPr>
                <w:rFonts w:asciiTheme="majorHAnsi" w:hAnsiTheme="majorHAnsi" w:cstheme="majorHAnsi"/>
                <w:szCs w:val="22"/>
              </w:rPr>
            </w:pPr>
          </w:p>
        </w:tc>
        <w:tc>
          <w:tcPr>
            <w:tcW w:w="298" w:type="dxa"/>
          </w:tcPr>
          <w:p w14:paraId="5D39C0EB" w14:textId="77777777" w:rsidR="00DF2A7A" w:rsidRPr="00F93D09" w:rsidRDefault="00DF2A7A" w:rsidP="00DF2A7A">
            <w:pPr>
              <w:rPr>
                <w:rFonts w:asciiTheme="majorHAnsi" w:hAnsiTheme="majorHAnsi" w:cstheme="majorHAnsi"/>
                <w:szCs w:val="22"/>
              </w:rPr>
            </w:pPr>
          </w:p>
        </w:tc>
        <w:tc>
          <w:tcPr>
            <w:tcW w:w="298" w:type="dxa"/>
          </w:tcPr>
          <w:p w14:paraId="0BAAD5C9" w14:textId="77777777" w:rsidR="00DF2A7A" w:rsidRPr="00F93D09" w:rsidRDefault="00DF2A7A" w:rsidP="00DF2A7A">
            <w:pPr>
              <w:rPr>
                <w:rFonts w:asciiTheme="majorHAnsi" w:hAnsiTheme="majorHAnsi" w:cstheme="majorHAnsi"/>
                <w:szCs w:val="22"/>
              </w:rPr>
            </w:pPr>
          </w:p>
        </w:tc>
      </w:tr>
      <w:tr w:rsidR="00DF2A7A" w:rsidRPr="00F93D09" w14:paraId="2775B230" w14:textId="77777777" w:rsidTr="00960F9F">
        <w:tc>
          <w:tcPr>
            <w:tcW w:w="817" w:type="dxa"/>
            <w:vMerge/>
          </w:tcPr>
          <w:p w14:paraId="7ABE84A9" w14:textId="77777777" w:rsidR="00DF2A7A" w:rsidRPr="00F93D09" w:rsidRDefault="00DF2A7A" w:rsidP="00DF2A7A">
            <w:pPr>
              <w:rPr>
                <w:rFonts w:asciiTheme="majorHAnsi" w:hAnsiTheme="majorHAnsi" w:cstheme="majorHAnsi"/>
                <w:szCs w:val="22"/>
              </w:rPr>
            </w:pPr>
          </w:p>
        </w:tc>
        <w:tc>
          <w:tcPr>
            <w:tcW w:w="970" w:type="dxa"/>
            <w:vMerge/>
          </w:tcPr>
          <w:p w14:paraId="0778E99B" w14:textId="65BF6625" w:rsidR="00DF2A7A" w:rsidRPr="00F93D09" w:rsidRDefault="00DF2A7A" w:rsidP="00DF2A7A">
            <w:pPr>
              <w:rPr>
                <w:rFonts w:asciiTheme="majorHAnsi" w:hAnsiTheme="majorHAnsi" w:cstheme="majorHAnsi"/>
                <w:szCs w:val="22"/>
              </w:rPr>
            </w:pPr>
          </w:p>
        </w:tc>
        <w:tc>
          <w:tcPr>
            <w:tcW w:w="2958" w:type="dxa"/>
            <w:vMerge/>
            <w:shd w:val="clear" w:color="auto" w:fill="auto"/>
          </w:tcPr>
          <w:p w14:paraId="44A69E06" w14:textId="77777777" w:rsidR="00DF2A7A" w:rsidRPr="00F93D09" w:rsidRDefault="00DF2A7A" w:rsidP="00DF2A7A">
            <w:pPr>
              <w:spacing w:after="0"/>
              <w:jc w:val="left"/>
              <w:rPr>
                <w:rFonts w:cs="Calibri"/>
                <w:szCs w:val="20"/>
              </w:rPr>
            </w:pPr>
          </w:p>
        </w:tc>
        <w:tc>
          <w:tcPr>
            <w:tcW w:w="3969" w:type="dxa"/>
          </w:tcPr>
          <w:p w14:paraId="4709274B"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bCs/>
                <w:sz w:val="18"/>
                <w:szCs w:val="18"/>
              </w:rPr>
              <w:t>4.2.2: Comprehensive review of existing and planned international regulations on second-life battery use</w:t>
            </w:r>
          </w:p>
        </w:tc>
        <w:tc>
          <w:tcPr>
            <w:tcW w:w="299" w:type="dxa"/>
            <w:shd w:val="clear" w:color="auto" w:fill="auto"/>
          </w:tcPr>
          <w:p w14:paraId="45353D4A"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267D1FF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93F352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8E6A90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3F0450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395916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BF9326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20E922C"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740A812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209362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66EEAD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8349CFD" w14:textId="77777777" w:rsidR="00DF2A7A" w:rsidRPr="00F93D09" w:rsidRDefault="00DF2A7A" w:rsidP="00DF2A7A">
            <w:pPr>
              <w:rPr>
                <w:rFonts w:asciiTheme="majorHAnsi" w:hAnsiTheme="majorHAnsi" w:cstheme="majorHAnsi"/>
                <w:szCs w:val="22"/>
              </w:rPr>
            </w:pPr>
          </w:p>
        </w:tc>
        <w:tc>
          <w:tcPr>
            <w:tcW w:w="298" w:type="dxa"/>
          </w:tcPr>
          <w:p w14:paraId="0577700E" w14:textId="77777777" w:rsidR="00DF2A7A" w:rsidRPr="00F93D09" w:rsidRDefault="00DF2A7A" w:rsidP="00DF2A7A">
            <w:pPr>
              <w:rPr>
                <w:rFonts w:asciiTheme="majorHAnsi" w:hAnsiTheme="majorHAnsi" w:cstheme="majorHAnsi"/>
                <w:szCs w:val="22"/>
              </w:rPr>
            </w:pPr>
          </w:p>
        </w:tc>
        <w:tc>
          <w:tcPr>
            <w:tcW w:w="298" w:type="dxa"/>
          </w:tcPr>
          <w:p w14:paraId="521269E7" w14:textId="77777777" w:rsidR="00DF2A7A" w:rsidRPr="00F93D09" w:rsidRDefault="00DF2A7A" w:rsidP="00DF2A7A">
            <w:pPr>
              <w:rPr>
                <w:rFonts w:asciiTheme="majorHAnsi" w:hAnsiTheme="majorHAnsi" w:cstheme="majorHAnsi"/>
                <w:szCs w:val="22"/>
              </w:rPr>
            </w:pPr>
          </w:p>
        </w:tc>
      </w:tr>
      <w:tr w:rsidR="00DF2A7A" w:rsidRPr="00F93D09" w14:paraId="056C8099" w14:textId="77777777" w:rsidTr="00960F9F">
        <w:tc>
          <w:tcPr>
            <w:tcW w:w="817" w:type="dxa"/>
            <w:vMerge/>
          </w:tcPr>
          <w:p w14:paraId="2B012F31" w14:textId="77777777" w:rsidR="00DF2A7A" w:rsidRPr="00F93D09" w:rsidRDefault="00DF2A7A" w:rsidP="00DF2A7A">
            <w:pPr>
              <w:rPr>
                <w:rFonts w:asciiTheme="majorHAnsi" w:hAnsiTheme="majorHAnsi" w:cstheme="majorHAnsi"/>
                <w:szCs w:val="22"/>
              </w:rPr>
            </w:pPr>
          </w:p>
        </w:tc>
        <w:tc>
          <w:tcPr>
            <w:tcW w:w="970" w:type="dxa"/>
            <w:vMerge/>
          </w:tcPr>
          <w:p w14:paraId="6941AB29" w14:textId="79F444D2" w:rsidR="00DF2A7A" w:rsidRPr="00F93D09" w:rsidRDefault="00DF2A7A" w:rsidP="00DF2A7A">
            <w:pPr>
              <w:rPr>
                <w:rFonts w:asciiTheme="majorHAnsi" w:hAnsiTheme="majorHAnsi" w:cstheme="majorHAnsi"/>
                <w:szCs w:val="22"/>
              </w:rPr>
            </w:pPr>
          </w:p>
        </w:tc>
        <w:tc>
          <w:tcPr>
            <w:tcW w:w="2958" w:type="dxa"/>
            <w:vMerge/>
            <w:shd w:val="clear" w:color="auto" w:fill="auto"/>
          </w:tcPr>
          <w:p w14:paraId="175027ED" w14:textId="77777777" w:rsidR="00DF2A7A" w:rsidRPr="00F93D09" w:rsidRDefault="00DF2A7A" w:rsidP="00DF2A7A">
            <w:pPr>
              <w:spacing w:after="0"/>
              <w:jc w:val="left"/>
              <w:rPr>
                <w:rFonts w:cs="Calibri"/>
                <w:szCs w:val="20"/>
              </w:rPr>
            </w:pPr>
          </w:p>
        </w:tc>
        <w:tc>
          <w:tcPr>
            <w:tcW w:w="3969" w:type="dxa"/>
          </w:tcPr>
          <w:p w14:paraId="79187561"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bCs/>
                <w:sz w:val="18"/>
                <w:szCs w:val="18"/>
              </w:rPr>
              <w:t>4.2.3: Formulation of proposals for regulation in line with national priorities and in close coordination with the identified relevant private stakeholders</w:t>
            </w:r>
          </w:p>
        </w:tc>
        <w:tc>
          <w:tcPr>
            <w:tcW w:w="299" w:type="dxa"/>
            <w:shd w:val="clear" w:color="auto" w:fill="auto"/>
          </w:tcPr>
          <w:p w14:paraId="3A5BF29D"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74774BE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FA8833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EBF813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3CD14D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DA456B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4A06F1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9D1DA49"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22AFE6B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1326C7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67812B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7727ECD" w14:textId="77777777" w:rsidR="00DF2A7A" w:rsidRPr="00F93D09" w:rsidRDefault="00DF2A7A" w:rsidP="00DF2A7A">
            <w:pPr>
              <w:rPr>
                <w:rFonts w:asciiTheme="majorHAnsi" w:hAnsiTheme="majorHAnsi" w:cstheme="majorHAnsi"/>
                <w:szCs w:val="22"/>
              </w:rPr>
            </w:pPr>
          </w:p>
        </w:tc>
        <w:tc>
          <w:tcPr>
            <w:tcW w:w="298" w:type="dxa"/>
          </w:tcPr>
          <w:p w14:paraId="1E77382B" w14:textId="77777777" w:rsidR="00DF2A7A" w:rsidRPr="00F93D09" w:rsidRDefault="00DF2A7A" w:rsidP="00DF2A7A">
            <w:pPr>
              <w:rPr>
                <w:rFonts w:asciiTheme="majorHAnsi" w:hAnsiTheme="majorHAnsi" w:cstheme="majorHAnsi"/>
                <w:szCs w:val="22"/>
              </w:rPr>
            </w:pPr>
          </w:p>
        </w:tc>
        <w:tc>
          <w:tcPr>
            <w:tcW w:w="298" w:type="dxa"/>
          </w:tcPr>
          <w:p w14:paraId="5EB29E37" w14:textId="77777777" w:rsidR="00DF2A7A" w:rsidRPr="00F93D09" w:rsidRDefault="00DF2A7A" w:rsidP="00DF2A7A">
            <w:pPr>
              <w:rPr>
                <w:rFonts w:asciiTheme="majorHAnsi" w:hAnsiTheme="majorHAnsi" w:cstheme="majorHAnsi"/>
                <w:szCs w:val="22"/>
              </w:rPr>
            </w:pPr>
          </w:p>
        </w:tc>
      </w:tr>
      <w:tr w:rsidR="00DF2A7A" w:rsidRPr="00F93D09" w14:paraId="7744206A" w14:textId="77777777" w:rsidTr="00960F9F">
        <w:tc>
          <w:tcPr>
            <w:tcW w:w="817" w:type="dxa"/>
            <w:vMerge/>
          </w:tcPr>
          <w:p w14:paraId="218545BE" w14:textId="77777777" w:rsidR="00DF2A7A" w:rsidRPr="00F93D09" w:rsidRDefault="00DF2A7A" w:rsidP="00DF2A7A">
            <w:pPr>
              <w:rPr>
                <w:rFonts w:asciiTheme="majorHAnsi" w:hAnsiTheme="majorHAnsi" w:cstheme="majorHAnsi"/>
                <w:szCs w:val="22"/>
              </w:rPr>
            </w:pPr>
          </w:p>
        </w:tc>
        <w:tc>
          <w:tcPr>
            <w:tcW w:w="970" w:type="dxa"/>
            <w:vMerge/>
          </w:tcPr>
          <w:p w14:paraId="2E8E0E2D" w14:textId="677C2ADD" w:rsidR="00DF2A7A" w:rsidRPr="00F93D09" w:rsidRDefault="00DF2A7A" w:rsidP="00DF2A7A">
            <w:pPr>
              <w:rPr>
                <w:rFonts w:asciiTheme="majorHAnsi" w:hAnsiTheme="majorHAnsi" w:cstheme="majorHAnsi"/>
                <w:szCs w:val="22"/>
              </w:rPr>
            </w:pPr>
          </w:p>
        </w:tc>
        <w:tc>
          <w:tcPr>
            <w:tcW w:w="2958" w:type="dxa"/>
            <w:vMerge w:val="restart"/>
            <w:shd w:val="clear" w:color="auto" w:fill="auto"/>
          </w:tcPr>
          <w:p w14:paraId="1AC2AEB7" w14:textId="77777777" w:rsidR="00DF2A7A" w:rsidRPr="00F93D09" w:rsidRDefault="00DF2A7A" w:rsidP="00DF2A7A">
            <w:pPr>
              <w:pStyle w:val="ListParagraph"/>
              <w:ind w:left="0"/>
              <w:rPr>
                <w:rFonts w:ascii="Calibri" w:hAnsi="Calibri" w:cs="Calibri"/>
                <w:iCs/>
                <w:sz w:val="20"/>
                <w:szCs w:val="20"/>
              </w:rPr>
            </w:pPr>
            <w:r w:rsidRPr="00F93D09">
              <w:rPr>
                <w:rFonts w:ascii="Calibri" w:hAnsi="Calibri" w:cs="Calibri"/>
                <w:b/>
                <w:iCs/>
                <w:sz w:val="20"/>
                <w:szCs w:val="20"/>
              </w:rPr>
              <w:t>Output 4.3</w:t>
            </w:r>
            <w:r w:rsidRPr="00F93D09">
              <w:rPr>
                <w:rFonts w:ascii="Calibri" w:hAnsi="Calibri" w:cs="Calibri"/>
                <w:iCs/>
                <w:sz w:val="20"/>
                <w:szCs w:val="20"/>
              </w:rPr>
              <w:t>: Cost-efficiency analysis and business models designed for implementation of an EPR approach to ELV management.</w:t>
            </w:r>
          </w:p>
          <w:p w14:paraId="39B55834" w14:textId="77777777" w:rsidR="00DF2A7A" w:rsidRPr="00F93D09" w:rsidRDefault="00DF2A7A" w:rsidP="00DF2A7A">
            <w:pPr>
              <w:spacing w:after="0"/>
              <w:jc w:val="left"/>
              <w:rPr>
                <w:rFonts w:cs="Calibri"/>
                <w:iCs/>
                <w:szCs w:val="20"/>
              </w:rPr>
            </w:pPr>
          </w:p>
        </w:tc>
        <w:tc>
          <w:tcPr>
            <w:tcW w:w="3969" w:type="dxa"/>
          </w:tcPr>
          <w:p w14:paraId="7D05A5CB"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4.3.1 Research and systematization of successful financial and business models on ELV components and second-life battery use, based on the EPR concept</w:t>
            </w:r>
          </w:p>
        </w:tc>
        <w:tc>
          <w:tcPr>
            <w:tcW w:w="299" w:type="dxa"/>
            <w:shd w:val="clear" w:color="auto" w:fill="auto"/>
          </w:tcPr>
          <w:p w14:paraId="5CB653F5"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59BFB78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AF12BA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124B5E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863520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54DF09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A12C7F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D8E07AC"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7CC9537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2949B9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A216D6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F6E22AA" w14:textId="77777777" w:rsidR="00DF2A7A" w:rsidRPr="00F93D09" w:rsidRDefault="00DF2A7A" w:rsidP="00DF2A7A">
            <w:pPr>
              <w:rPr>
                <w:rFonts w:asciiTheme="majorHAnsi" w:hAnsiTheme="majorHAnsi" w:cstheme="majorHAnsi"/>
                <w:szCs w:val="22"/>
              </w:rPr>
            </w:pPr>
          </w:p>
        </w:tc>
        <w:tc>
          <w:tcPr>
            <w:tcW w:w="298" w:type="dxa"/>
          </w:tcPr>
          <w:p w14:paraId="1F34BA56" w14:textId="77777777" w:rsidR="00DF2A7A" w:rsidRPr="00F93D09" w:rsidRDefault="00DF2A7A" w:rsidP="00DF2A7A">
            <w:pPr>
              <w:rPr>
                <w:rFonts w:asciiTheme="majorHAnsi" w:hAnsiTheme="majorHAnsi" w:cstheme="majorHAnsi"/>
                <w:szCs w:val="22"/>
              </w:rPr>
            </w:pPr>
          </w:p>
        </w:tc>
        <w:tc>
          <w:tcPr>
            <w:tcW w:w="298" w:type="dxa"/>
          </w:tcPr>
          <w:p w14:paraId="44DD4245" w14:textId="77777777" w:rsidR="00DF2A7A" w:rsidRPr="00F93D09" w:rsidRDefault="00DF2A7A" w:rsidP="00DF2A7A">
            <w:pPr>
              <w:rPr>
                <w:rFonts w:asciiTheme="majorHAnsi" w:hAnsiTheme="majorHAnsi" w:cstheme="majorHAnsi"/>
                <w:szCs w:val="22"/>
              </w:rPr>
            </w:pPr>
          </w:p>
        </w:tc>
      </w:tr>
      <w:tr w:rsidR="00DF2A7A" w:rsidRPr="00F93D09" w14:paraId="51249E7D" w14:textId="77777777" w:rsidTr="00960F9F">
        <w:trPr>
          <w:trHeight w:val="1232"/>
        </w:trPr>
        <w:tc>
          <w:tcPr>
            <w:tcW w:w="817" w:type="dxa"/>
            <w:vMerge/>
          </w:tcPr>
          <w:p w14:paraId="45DAED0D" w14:textId="77777777" w:rsidR="00DF2A7A" w:rsidRPr="00F93D09" w:rsidRDefault="00DF2A7A" w:rsidP="00DF2A7A">
            <w:pPr>
              <w:rPr>
                <w:rFonts w:asciiTheme="majorHAnsi" w:hAnsiTheme="majorHAnsi" w:cstheme="majorHAnsi"/>
                <w:szCs w:val="22"/>
              </w:rPr>
            </w:pPr>
          </w:p>
        </w:tc>
        <w:tc>
          <w:tcPr>
            <w:tcW w:w="970" w:type="dxa"/>
            <w:vMerge/>
          </w:tcPr>
          <w:p w14:paraId="0B9C6A10" w14:textId="10D13B41" w:rsidR="00DF2A7A" w:rsidRPr="00F93D09" w:rsidRDefault="00DF2A7A" w:rsidP="00DF2A7A">
            <w:pPr>
              <w:rPr>
                <w:rFonts w:asciiTheme="majorHAnsi" w:hAnsiTheme="majorHAnsi" w:cstheme="majorHAnsi"/>
                <w:szCs w:val="22"/>
              </w:rPr>
            </w:pPr>
          </w:p>
        </w:tc>
        <w:tc>
          <w:tcPr>
            <w:tcW w:w="2958" w:type="dxa"/>
            <w:vMerge/>
            <w:shd w:val="clear" w:color="auto" w:fill="auto"/>
          </w:tcPr>
          <w:p w14:paraId="0A9D9C7E" w14:textId="77777777" w:rsidR="00DF2A7A" w:rsidRPr="00F93D09" w:rsidRDefault="00DF2A7A" w:rsidP="00DF2A7A">
            <w:pPr>
              <w:spacing w:after="0"/>
              <w:jc w:val="left"/>
              <w:rPr>
                <w:rFonts w:cs="Calibri"/>
                <w:szCs w:val="20"/>
              </w:rPr>
            </w:pPr>
          </w:p>
        </w:tc>
        <w:tc>
          <w:tcPr>
            <w:tcW w:w="3969" w:type="dxa"/>
          </w:tcPr>
          <w:p w14:paraId="5B89357C"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sz w:val="18"/>
                <w:szCs w:val="18"/>
              </w:rPr>
              <w:t>4.3.2 Development of commercially viable EPR business models for ELV components and EV batteries, including cost benefit analysis estimating investment needs and financing schemes</w:t>
            </w:r>
          </w:p>
        </w:tc>
        <w:tc>
          <w:tcPr>
            <w:tcW w:w="299" w:type="dxa"/>
            <w:shd w:val="clear" w:color="auto" w:fill="auto"/>
          </w:tcPr>
          <w:p w14:paraId="39D5BA3A"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5756174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CC8520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BFF3F0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A2154F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BC48F4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EB83AB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CB1DF6A"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5ED4CA4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461382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0B2E2C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9B33DF2" w14:textId="77777777" w:rsidR="00DF2A7A" w:rsidRPr="00F93D09" w:rsidRDefault="00DF2A7A" w:rsidP="00DF2A7A">
            <w:pPr>
              <w:rPr>
                <w:rFonts w:asciiTheme="majorHAnsi" w:hAnsiTheme="majorHAnsi" w:cstheme="majorHAnsi"/>
                <w:szCs w:val="22"/>
              </w:rPr>
            </w:pPr>
          </w:p>
        </w:tc>
        <w:tc>
          <w:tcPr>
            <w:tcW w:w="298" w:type="dxa"/>
          </w:tcPr>
          <w:p w14:paraId="5C5C293B" w14:textId="77777777" w:rsidR="00DF2A7A" w:rsidRPr="00F93D09" w:rsidRDefault="00DF2A7A" w:rsidP="00DF2A7A">
            <w:pPr>
              <w:rPr>
                <w:rFonts w:asciiTheme="majorHAnsi" w:hAnsiTheme="majorHAnsi" w:cstheme="majorHAnsi"/>
                <w:szCs w:val="22"/>
              </w:rPr>
            </w:pPr>
          </w:p>
        </w:tc>
        <w:tc>
          <w:tcPr>
            <w:tcW w:w="298" w:type="dxa"/>
          </w:tcPr>
          <w:p w14:paraId="56A69EBD" w14:textId="77777777" w:rsidR="00DF2A7A" w:rsidRPr="00F93D09" w:rsidRDefault="00DF2A7A" w:rsidP="00DF2A7A">
            <w:pPr>
              <w:rPr>
                <w:rFonts w:asciiTheme="majorHAnsi" w:hAnsiTheme="majorHAnsi" w:cstheme="majorHAnsi"/>
                <w:szCs w:val="22"/>
              </w:rPr>
            </w:pPr>
          </w:p>
        </w:tc>
      </w:tr>
      <w:tr w:rsidR="00DF2A7A" w:rsidRPr="00F93D09" w14:paraId="1F2EF3D7" w14:textId="77777777" w:rsidTr="00960F9F">
        <w:tc>
          <w:tcPr>
            <w:tcW w:w="817" w:type="dxa"/>
            <w:vMerge/>
          </w:tcPr>
          <w:p w14:paraId="6FDE0904" w14:textId="77777777" w:rsidR="00DF2A7A" w:rsidRPr="00F93D09" w:rsidRDefault="00DF2A7A" w:rsidP="00DF2A7A">
            <w:pPr>
              <w:rPr>
                <w:rFonts w:asciiTheme="majorHAnsi" w:hAnsiTheme="majorHAnsi" w:cstheme="majorHAnsi"/>
                <w:szCs w:val="22"/>
              </w:rPr>
            </w:pPr>
          </w:p>
        </w:tc>
        <w:tc>
          <w:tcPr>
            <w:tcW w:w="970" w:type="dxa"/>
            <w:vMerge/>
          </w:tcPr>
          <w:p w14:paraId="04E0F57C" w14:textId="7AC4EDA7" w:rsidR="00DF2A7A" w:rsidRPr="00F93D09" w:rsidRDefault="00DF2A7A" w:rsidP="00DF2A7A">
            <w:pPr>
              <w:rPr>
                <w:rFonts w:asciiTheme="majorHAnsi" w:hAnsiTheme="majorHAnsi" w:cstheme="majorHAnsi"/>
                <w:szCs w:val="22"/>
              </w:rPr>
            </w:pPr>
          </w:p>
        </w:tc>
        <w:tc>
          <w:tcPr>
            <w:tcW w:w="2958" w:type="dxa"/>
            <w:vMerge w:val="restart"/>
            <w:shd w:val="clear" w:color="auto" w:fill="auto"/>
          </w:tcPr>
          <w:p w14:paraId="453641E1" w14:textId="77777777" w:rsidR="00DF2A7A" w:rsidRPr="00F93D09" w:rsidRDefault="00DF2A7A" w:rsidP="00DF2A7A">
            <w:pPr>
              <w:spacing w:after="0"/>
              <w:jc w:val="left"/>
              <w:rPr>
                <w:rFonts w:cs="Calibri"/>
                <w:szCs w:val="20"/>
              </w:rPr>
            </w:pPr>
            <w:r w:rsidRPr="00F93D09">
              <w:rPr>
                <w:rFonts w:cs="Calibri"/>
                <w:b/>
                <w:szCs w:val="20"/>
              </w:rPr>
              <w:t>Output 4.4</w:t>
            </w:r>
            <w:r w:rsidRPr="00F93D09">
              <w:rPr>
                <w:rFonts w:cs="Calibri"/>
                <w:szCs w:val="20"/>
              </w:rPr>
              <w:t>: Roadmap for EPR approach to end-of-life vehicle management submitted to the government for approval</w:t>
            </w:r>
          </w:p>
        </w:tc>
        <w:tc>
          <w:tcPr>
            <w:tcW w:w="3969" w:type="dxa"/>
          </w:tcPr>
          <w:p w14:paraId="4D8A388B"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bCs/>
                <w:sz w:val="18"/>
                <w:szCs w:val="18"/>
              </w:rPr>
              <w:t>4.4.1: Development of a road map for EPR with ELVs components, built through a participatory process and in close coordination with the Ministry of Environment</w:t>
            </w:r>
          </w:p>
        </w:tc>
        <w:tc>
          <w:tcPr>
            <w:tcW w:w="299" w:type="dxa"/>
            <w:shd w:val="clear" w:color="auto" w:fill="auto"/>
          </w:tcPr>
          <w:p w14:paraId="4AA8043D"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2AB7668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8E56F7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4F1C59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A36869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8D5A95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7CD624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D3F9C5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C5EE84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0014701"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3C0DC41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72847D8" w14:textId="77777777" w:rsidR="00DF2A7A" w:rsidRPr="00F93D09" w:rsidRDefault="00DF2A7A" w:rsidP="00DF2A7A">
            <w:pPr>
              <w:rPr>
                <w:rFonts w:asciiTheme="majorHAnsi" w:hAnsiTheme="majorHAnsi" w:cstheme="majorHAnsi"/>
                <w:szCs w:val="22"/>
              </w:rPr>
            </w:pPr>
          </w:p>
        </w:tc>
        <w:tc>
          <w:tcPr>
            <w:tcW w:w="298" w:type="dxa"/>
          </w:tcPr>
          <w:p w14:paraId="5F593116" w14:textId="77777777" w:rsidR="00DF2A7A" w:rsidRPr="00F93D09" w:rsidRDefault="00DF2A7A" w:rsidP="00DF2A7A">
            <w:pPr>
              <w:rPr>
                <w:rFonts w:asciiTheme="majorHAnsi" w:hAnsiTheme="majorHAnsi" w:cstheme="majorHAnsi"/>
                <w:szCs w:val="22"/>
              </w:rPr>
            </w:pPr>
          </w:p>
        </w:tc>
        <w:tc>
          <w:tcPr>
            <w:tcW w:w="298" w:type="dxa"/>
          </w:tcPr>
          <w:p w14:paraId="7BBD1080" w14:textId="77777777" w:rsidR="00DF2A7A" w:rsidRPr="00F93D09" w:rsidRDefault="00DF2A7A" w:rsidP="00DF2A7A">
            <w:pPr>
              <w:rPr>
                <w:rFonts w:asciiTheme="majorHAnsi" w:hAnsiTheme="majorHAnsi" w:cstheme="majorHAnsi"/>
                <w:szCs w:val="22"/>
              </w:rPr>
            </w:pPr>
          </w:p>
        </w:tc>
      </w:tr>
      <w:tr w:rsidR="00DF2A7A" w:rsidRPr="00F93D09" w14:paraId="598D2979" w14:textId="77777777" w:rsidTr="00960F9F">
        <w:tc>
          <w:tcPr>
            <w:tcW w:w="817" w:type="dxa"/>
            <w:vMerge/>
          </w:tcPr>
          <w:p w14:paraId="6945CD20" w14:textId="77777777" w:rsidR="00DF2A7A" w:rsidRPr="00F93D09" w:rsidRDefault="00DF2A7A" w:rsidP="00DF2A7A">
            <w:pPr>
              <w:rPr>
                <w:rFonts w:asciiTheme="majorHAnsi" w:hAnsiTheme="majorHAnsi" w:cstheme="majorHAnsi"/>
                <w:szCs w:val="22"/>
              </w:rPr>
            </w:pPr>
          </w:p>
        </w:tc>
        <w:tc>
          <w:tcPr>
            <w:tcW w:w="970" w:type="dxa"/>
            <w:vMerge/>
          </w:tcPr>
          <w:p w14:paraId="674D43F6" w14:textId="340CC747" w:rsidR="00DF2A7A" w:rsidRPr="00F93D09" w:rsidRDefault="00DF2A7A" w:rsidP="00DF2A7A">
            <w:pPr>
              <w:rPr>
                <w:rFonts w:asciiTheme="majorHAnsi" w:hAnsiTheme="majorHAnsi" w:cstheme="majorHAnsi"/>
                <w:szCs w:val="22"/>
              </w:rPr>
            </w:pPr>
          </w:p>
        </w:tc>
        <w:tc>
          <w:tcPr>
            <w:tcW w:w="2958" w:type="dxa"/>
            <w:vMerge/>
          </w:tcPr>
          <w:p w14:paraId="1A3531CD" w14:textId="77777777" w:rsidR="00DF2A7A" w:rsidRPr="00F93D09" w:rsidRDefault="00DF2A7A" w:rsidP="00DF2A7A">
            <w:pPr>
              <w:spacing w:after="0"/>
              <w:jc w:val="left"/>
              <w:rPr>
                <w:rFonts w:cs="Calibri"/>
                <w:szCs w:val="20"/>
              </w:rPr>
            </w:pPr>
          </w:p>
        </w:tc>
        <w:tc>
          <w:tcPr>
            <w:tcW w:w="3969" w:type="dxa"/>
          </w:tcPr>
          <w:p w14:paraId="05C43B80"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bCs/>
                <w:sz w:val="18"/>
                <w:szCs w:val="18"/>
              </w:rPr>
              <w:t>4.4.2: Advocacy and promotional activities to secure timely approval and enforcement of the roadmap as a planning instrument</w:t>
            </w:r>
          </w:p>
        </w:tc>
        <w:tc>
          <w:tcPr>
            <w:tcW w:w="299" w:type="dxa"/>
            <w:shd w:val="clear" w:color="auto" w:fill="auto"/>
          </w:tcPr>
          <w:p w14:paraId="542B4F8D"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1C97BAF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3EBD73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9AD2CA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39604C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D428D3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D30CDB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451226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7A0937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64721B7"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61E5344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112AC75" w14:textId="77777777" w:rsidR="00DF2A7A" w:rsidRPr="00F93D09" w:rsidRDefault="00DF2A7A" w:rsidP="00DF2A7A">
            <w:pPr>
              <w:rPr>
                <w:rFonts w:asciiTheme="majorHAnsi" w:hAnsiTheme="majorHAnsi" w:cstheme="majorHAnsi"/>
                <w:szCs w:val="22"/>
              </w:rPr>
            </w:pPr>
          </w:p>
        </w:tc>
        <w:tc>
          <w:tcPr>
            <w:tcW w:w="298" w:type="dxa"/>
          </w:tcPr>
          <w:p w14:paraId="346ECE3C" w14:textId="77777777" w:rsidR="00DF2A7A" w:rsidRPr="00F93D09" w:rsidRDefault="00DF2A7A" w:rsidP="00DF2A7A">
            <w:pPr>
              <w:rPr>
                <w:rFonts w:asciiTheme="majorHAnsi" w:hAnsiTheme="majorHAnsi" w:cstheme="majorHAnsi"/>
                <w:szCs w:val="22"/>
              </w:rPr>
            </w:pPr>
          </w:p>
        </w:tc>
        <w:tc>
          <w:tcPr>
            <w:tcW w:w="298" w:type="dxa"/>
          </w:tcPr>
          <w:p w14:paraId="19EAA373" w14:textId="77777777" w:rsidR="00DF2A7A" w:rsidRPr="00F93D09" w:rsidRDefault="00DF2A7A" w:rsidP="00DF2A7A">
            <w:pPr>
              <w:rPr>
                <w:rFonts w:asciiTheme="majorHAnsi" w:hAnsiTheme="majorHAnsi" w:cstheme="majorHAnsi"/>
                <w:szCs w:val="22"/>
              </w:rPr>
            </w:pPr>
          </w:p>
        </w:tc>
      </w:tr>
      <w:tr w:rsidR="00DF2A7A" w:rsidRPr="00F93D09" w14:paraId="5956AD30" w14:textId="77777777" w:rsidTr="00960F9F">
        <w:tc>
          <w:tcPr>
            <w:tcW w:w="817" w:type="dxa"/>
            <w:vMerge/>
          </w:tcPr>
          <w:p w14:paraId="361D7F83" w14:textId="77777777" w:rsidR="00DF2A7A" w:rsidRPr="00F93D09" w:rsidRDefault="00DF2A7A" w:rsidP="00DF2A7A">
            <w:pPr>
              <w:rPr>
                <w:rFonts w:asciiTheme="majorHAnsi" w:hAnsiTheme="majorHAnsi" w:cstheme="majorHAnsi"/>
                <w:szCs w:val="22"/>
              </w:rPr>
            </w:pPr>
          </w:p>
        </w:tc>
        <w:tc>
          <w:tcPr>
            <w:tcW w:w="970" w:type="dxa"/>
            <w:vMerge/>
          </w:tcPr>
          <w:p w14:paraId="177CF7BA" w14:textId="35DB38C4" w:rsidR="00DF2A7A" w:rsidRPr="00F93D09" w:rsidRDefault="00DF2A7A" w:rsidP="00DF2A7A">
            <w:pPr>
              <w:rPr>
                <w:rFonts w:asciiTheme="majorHAnsi" w:hAnsiTheme="majorHAnsi" w:cstheme="majorHAnsi"/>
                <w:szCs w:val="22"/>
              </w:rPr>
            </w:pPr>
          </w:p>
        </w:tc>
        <w:tc>
          <w:tcPr>
            <w:tcW w:w="2958" w:type="dxa"/>
            <w:vMerge w:val="restart"/>
            <w:shd w:val="clear" w:color="auto" w:fill="auto"/>
          </w:tcPr>
          <w:p w14:paraId="30385C35" w14:textId="77777777" w:rsidR="00DF2A7A" w:rsidRPr="00F93D09" w:rsidRDefault="00DF2A7A" w:rsidP="00DF2A7A">
            <w:pPr>
              <w:pStyle w:val="ListParagraph"/>
              <w:ind w:left="0"/>
              <w:rPr>
                <w:rFonts w:ascii="Calibri" w:hAnsi="Calibri" w:cs="Calibri"/>
                <w:sz w:val="20"/>
                <w:szCs w:val="20"/>
              </w:rPr>
            </w:pPr>
            <w:r w:rsidRPr="00F93D09">
              <w:rPr>
                <w:rFonts w:ascii="Calibri" w:hAnsi="Calibri" w:cs="Calibri"/>
                <w:b/>
                <w:iCs/>
                <w:sz w:val="20"/>
                <w:szCs w:val="20"/>
              </w:rPr>
              <w:t>Output 4.5</w:t>
            </w:r>
            <w:r w:rsidRPr="00F93D09">
              <w:rPr>
                <w:rFonts w:ascii="Calibri" w:hAnsi="Calibri" w:cs="Calibri"/>
                <w:iCs/>
                <w:sz w:val="20"/>
                <w:szCs w:val="20"/>
              </w:rPr>
              <w:t xml:space="preserve">: Awareness-raising and capacity-building activities completed, targeting </w:t>
            </w:r>
            <w:r w:rsidRPr="00F93D09">
              <w:rPr>
                <w:rFonts w:ascii="Calibri" w:hAnsi="Calibri" w:cs="Calibri"/>
                <w:iCs/>
                <w:sz w:val="20"/>
                <w:szCs w:val="20"/>
              </w:rPr>
              <w:lastRenderedPageBreak/>
              <w:t xml:space="preserve">government, consumers and private sector stakeholders on end-of-life vehicle management. </w:t>
            </w:r>
          </w:p>
        </w:tc>
        <w:tc>
          <w:tcPr>
            <w:tcW w:w="3969" w:type="dxa"/>
          </w:tcPr>
          <w:p w14:paraId="7D363B96"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bCs/>
                <w:sz w:val="18"/>
                <w:szCs w:val="18"/>
              </w:rPr>
              <w:lastRenderedPageBreak/>
              <w:t xml:space="preserve">4.5.1: Design and delivery of a training </w:t>
            </w:r>
            <w:proofErr w:type="spellStart"/>
            <w:r w:rsidRPr="00F93D09">
              <w:rPr>
                <w:rFonts w:asciiTheme="minorHAnsi" w:hAnsiTheme="minorHAnsi" w:cstheme="minorHAnsi"/>
                <w:bCs/>
                <w:sz w:val="18"/>
                <w:szCs w:val="18"/>
              </w:rPr>
              <w:t>programme</w:t>
            </w:r>
            <w:proofErr w:type="spellEnd"/>
            <w:r w:rsidRPr="00F93D09">
              <w:rPr>
                <w:rFonts w:asciiTheme="minorHAnsi" w:hAnsiTheme="minorHAnsi" w:cstheme="minorHAnsi"/>
                <w:bCs/>
                <w:sz w:val="18"/>
                <w:szCs w:val="18"/>
              </w:rPr>
              <w:t xml:space="preserve"> for policymakers…</w:t>
            </w:r>
          </w:p>
        </w:tc>
        <w:tc>
          <w:tcPr>
            <w:tcW w:w="299" w:type="dxa"/>
            <w:shd w:val="clear" w:color="auto" w:fill="auto"/>
          </w:tcPr>
          <w:p w14:paraId="2498DDA2"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177B584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1F79AF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3013F3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1E2E518" w14:textId="77777777" w:rsidR="00DF2A7A" w:rsidRPr="00F93D09" w:rsidRDefault="00DF2A7A" w:rsidP="00DF2A7A">
            <w:pPr>
              <w:rPr>
                <w:rFonts w:asciiTheme="majorHAnsi" w:hAnsiTheme="majorHAnsi" w:cstheme="majorHAnsi"/>
                <w:szCs w:val="22"/>
              </w:rPr>
            </w:pPr>
          </w:p>
        </w:tc>
        <w:tc>
          <w:tcPr>
            <w:tcW w:w="298" w:type="dxa"/>
            <w:shd w:val="clear" w:color="auto" w:fill="D9D9D9" w:themeFill="background1" w:themeFillShade="D9"/>
          </w:tcPr>
          <w:p w14:paraId="187B8178"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522917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A3356E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E999923"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3594968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06079F7"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033AAEF" w14:textId="77777777" w:rsidR="00DF2A7A" w:rsidRPr="00F93D09" w:rsidRDefault="00DF2A7A" w:rsidP="00DF2A7A">
            <w:pPr>
              <w:rPr>
                <w:rFonts w:asciiTheme="majorHAnsi" w:hAnsiTheme="majorHAnsi" w:cstheme="majorHAnsi"/>
                <w:szCs w:val="22"/>
              </w:rPr>
            </w:pPr>
          </w:p>
        </w:tc>
        <w:tc>
          <w:tcPr>
            <w:tcW w:w="298" w:type="dxa"/>
          </w:tcPr>
          <w:p w14:paraId="49316120" w14:textId="77777777" w:rsidR="00DF2A7A" w:rsidRPr="00F93D09" w:rsidRDefault="00DF2A7A" w:rsidP="00DF2A7A">
            <w:pPr>
              <w:rPr>
                <w:rFonts w:asciiTheme="majorHAnsi" w:hAnsiTheme="majorHAnsi" w:cstheme="majorHAnsi"/>
                <w:szCs w:val="22"/>
              </w:rPr>
            </w:pPr>
          </w:p>
        </w:tc>
        <w:tc>
          <w:tcPr>
            <w:tcW w:w="298" w:type="dxa"/>
          </w:tcPr>
          <w:p w14:paraId="0667DB5A" w14:textId="77777777" w:rsidR="00DF2A7A" w:rsidRPr="00F93D09" w:rsidRDefault="00DF2A7A" w:rsidP="00DF2A7A">
            <w:pPr>
              <w:rPr>
                <w:rFonts w:asciiTheme="majorHAnsi" w:hAnsiTheme="majorHAnsi" w:cstheme="majorHAnsi"/>
                <w:szCs w:val="22"/>
              </w:rPr>
            </w:pPr>
          </w:p>
        </w:tc>
      </w:tr>
      <w:tr w:rsidR="00DF2A7A" w:rsidRPr="00F93D09" w14:paraId="75526F2D" w14:textId="77777777" w:rsidTr="00960F9F">
        <w:tc>
          <w:tcPr>
            <w:tcW w:w="817" w:type="dxa"/>
            <w:vMerge/>
          </w:tcPr>
          <w:p w14:paraId="48F8C318" w14:textId="77777777" w:rsidR="00DF2A7A" w:rsidRPr="00F93D09" w:rsidRDefault="00DF2A7A" w:rsidP="00DF2A7A">
            <w:pPr>
              <w:rPr>
                <w:rFonts w:asciiTheme="majorHAnsi" w:hAnsiTheme="majorHAnsi" w:cstheme="majorHAnsi"/>
                <w:szCs w:val="22"/>
              </w:rPr>
            </w:pPr>
          </w:p>
        </w:tc>
        <w:tc>
          <w:tcPr>
            <w:tcW w:w="970" w:type="dxa"/>
            <w:vMerge/>
          </w:tcPr>
          <w:p w14:paraId="6D3EEBB1" w14:textId="24B182EF" w:rsidR="00DF2A7A" w:rsidRPr="00F93D09" w:rsidRDefault="00DF2A7A" w:rsidP="00DF2A7A">
            <w:pPr>
              <w:rPr>
                <w:rFonts w:asciiTheme="majorHAnsi" w:hAnsiTheme="majorHAnsi" w:cstheme="majorHAnsi"/>
                <w:szCs w:val="22"/>
              </w:rPr>
            </w:pPr>
          </w:p>
        </w:tc>
        <w:tc>
          <w:tcPr>
            <w:tcW w:w="2958" w:type="dxa"/>
            <w:vMerge/>
          </w:tcPr>
          <w:p w14:paraId="21E4DCAA" w14:textId="77777777" w:rsidR="00DF2A7A" w:rsidRPr="00F93D09" w:rsidRDefault="00DF2A7A" w:rsidP="00DF2A7A">
            <w:pPr>
              <w:jc w:val="left"/>
              <w:rPr>
                <w:rFonts w:cs="Calibri"/>
                <w:szCs w:val="20"/>
              </w:rPr>
            </w:pPr>
          </w:p>
        </w:tc>
        <w:tc>
          <w:tcPr>
            <w:tcW w:w="3969" w:type="dxa"/>
          </w:tcPr>
          <w:p w14:paraId="63F226DE" w14:textId="77777777" w:rsidR="00DF2A7A" w:rsidRPr="00F93D09" w:rsidRDefault="00DF2A7A" w:rsidP="00DF2A7A">
            <w:pPr>
              <w:spacing w:after="0"/>
              <w:jc w:val="left"/>
              <w:rPr>
                <w:rFonts w:asciiTheme="minorHAnsi" w:hAnsiTheme="minorHAnsi" w:cstheme="minorHAnsi"/>
                <w:sz w:val="18"/>
                <w:szCs w:val="18"/>
              </w:rPr>
            </w:pPr>
            <w:r w:rsidRPr="00F93D09">
              <w:rPr>
                <w:rFonts w:asciiTheme="minorHAnsi" w:hAnsiTheme="minorHAnsi" w:cstheme="minorHAnsi"/>
                <w:bCs/>
                <w:sz w:val="18"/>
                <w:szCs w:val="18"/>
              </w:rPr>
              <w:t>4.5.2: Provision of technical and managerial support to producers and importers…</w:t>
            </w:r>
          </w:p>
        </w:tc>
        <w:tc>
          <w:tcPr>
            <w:tcW w:w="299" w:type="dxa"/>
            <w:shd w:val="clear" w:color="auto" w:fill="auto"/>
          </w:tcPr>
          <w:p w14:paraId="5BCA0CEE"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715EF11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2539EA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CFB29F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A86B24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C71AEFF"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05353B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7C0511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7F42B50"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D2E6005"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5726965A"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E62E22B" w14:textId="77777777" w:rsidR="00DF2A7A" w:rsidRPr="00F93D09" w:rsidRDefault="00DF2A7A" w:rsidP="00DF2A7A">
            <w:pPr>
              <w:rPr>
                <w:rFonts w:asciiTheme="majorHAnsi" w:hAnsiTheme="majorHAnsi" w:cstheme="majorHAnsi"/>
                <w:szCs w:val="22"/>
              </w:rPr>
            </w:pPr>
          </w:p>
        </w:tc>
        <w:tc>
          <w:tcPr>
            <w:tcW w:w="298" w:type="dxa"/>
          </w:tcPr>
          <w:p w14:paraId="328B85E8" w14:textId="77777777" w:rsidR="00DF2A7A" w:rsidRPr="00F93D09" w:rsidRDefault="00DF2A7A" w:rsidP="00DF2A7A">
            <w:pPr>
              <w:rPr>
                <w:rFonts w:asciiTheme="majorHAnsi" w:hAnsiTheme="majorHAnsi" w:cstheme="majorHAnsi"/>
                <w:szCs w:val="22"/>
              </w:rPr>
            </w:pPr>
          </w:p>
        </w:tc>
        <w:tc>
          <w:tcPr>
            <w:tcW w:w="298" w:type="dxa"/>
          </w:tcPr>
          <w:p w14:paraId="2D9CD98B" w14:textId="77777777" w:rsidR="00DF2A7A" w:rsidRPr="00F93D09" w:rsidRDefault="00DF2A7A" w:rsidP="00DF2A7A">
            <w:pPr>
              <w:rPr>
                <w:rFonts w:asciiTheme="majorHAnsi" w:hAnsiTheme="majorHAnsi" w:cstheme="majorHAnsi"/>
                <w:szCs w:val="22"/>
              </w:rPr>
            </w:pPr>
          </w:p>
        </w:tc>
      </w:tr>
      <w:tr w:rsidR="00DF2A7A" w:rsidRPr="00F93D09" w14:paraId="56739433" w14:textId="77777777" w:rsidTr="00960F9F">
        <w:tc>
          <w:tcPr>
            <w:tcW w:w="817" w:type="dxa"/>
            <w:vMerge/>
          </w:tcPr>
          <w:p w14:paraId="53AE4955" w14:textId="77777777" w:rsidR="00DF2A7A" w:rsidRPr="00F93D09" w:rsidRDefault="00DF2A7A" w:rsidP="00DF2A7A">
            <w:pPr>
              <w:rPr>
                <w:rFonts w:asciiTheme="majorHAnsi" w:hAnsiTheme="majorHAnsi" w:cstheme="majorHAnsi"/>
                <w:szCs w:val="22"/>
              </w:rPr>
            </w:pPr>
          </w:p>
        </w:tc>
        <w:tc>
          <w:tcPr>
            <w:tcW w:w="970" w:type="dxa"/>
            <w:vMerge/>
          </w:tcPr>
          <w:p w14:paraId="76800EB3" w14:textId="0A61595F" w:rsidR="00DF2A7A" w:rsidRPr="00F93D09" w:rsidRDefault="00DF2A7A" w:rsidP="00DF2A7A">
            <w:pPr>
              <w:rPr>
                <w:rFonts w:asciiTheme="majorHAnsi" w:hAnsiTheme="majorHAnsi" w:cstheme="majorHAnsi"/>
                <w:szCs w:val="22"/>
              </w:rPr>
            </w:pPr>
          </w:p>
        </w:tc>
        <w:tc>
          <w:tcPr>
            <w:tcW w:w="2958" w:type="dxa"/>
            <w:vMerge/>
          </w:tcPr>
          <w:p w14:paraId="29C0E4E3" w14:textId="77777777" w:rsidR="00DF2A7A" w:rsidRPr="00F93D09" w:rsidRDefault="00DF2A7A" w:rsidP="00DF2A7A">
            <w:pPr>
              <w:jc w:val="left"/>
              <w:rPr>
                <w:rFonts w:cs="Calibri"/>
                <w:szCs w:val="20"/>
              </w:rPr>
            </w:pPr>
          </w:p>
        </w:tc>
        <w:tc>
          <w:tcPr>
            <w:tcW w:w="3969" w:type="dxa"/>
          </w:tcPr>
          <w:p w14:paraId="681995AE" w14:textId="77777777" w:rsidR="00DF2A7A" w:rsidRPr="00F93D09" w:rsidRDefault="00DF2A7A" w:rsidP="00DF2A7A">
            <w:pPr>
              <w:pStyle w:val="ListParagraph"/>
              <w:ind w:left="0"/>
              <w:rPr>
                <w:rFonts w:asciiTheme="minorHAnsi" w:hAnsiTheme="minorHAnsi" w:cstheme="minorHAnsi"/>
                <w:sz w:val="18"/>
                <w:szCs w:val="18"/>
              </w:rPr>
            </w:pPr>
            <w:r w:rsidRPr="00F93D09">
              <w:rPr>
                <w:rFonts w:asciiTheme="minorHAnsi" w:hAnsiTheme="minorHAnsi" w:cstheme="minorHAnsi"/>
                <w:bCs/>
                <w:sz w:val="18"/>
                <w:szCs w:val="18"/>
              </w:rPr>
              <w:t>4.5.3: Support to the government, industry and research sector in the design of a national campaign to raise awareness amongst consumers…</w:t>
            </w:r>
          </w:p>
        </w:tc>
        <w:tc>
          <w:tcPr>
            <w:tcW w:w="299" w:type="dxa"/>
            <w:shd w:val="clear" w:color="auto" w:fill="auto"/>
          </w:tcPr>
          <w:p w14:paraId="38901D69"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0BC51FE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464F9AB"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0CAE36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28378F5"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58C416D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5ADD72D"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924D0B6"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467973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521865B" w14:textId="77777777" w:rsidR="00DF2A7A" w:rsidRPr="00F93D09" w:rsidRDefault="00DF2A7A" w:rsidP="00DF2A7A">
            <w:pPr>
              <w:rPr>
                <w:rFonts w:asciiTheme="majorHAnsi" w:hAnsiTheme="majorHAnsi" w:cstheme="majorHAnsi"/>
                <w:szCs w:val="22"/>
              </w:rPr>
            </w:pPr>
          </w:p>
        </w:tc>
        <w:tc>
          <w:tcPr>
            <w:tcW w:w="298" w:type="dxa"/>
            <w:shd w:val="clear" w:color="auto" w:fill="808080" w:themeFill="background1" w:themeFillShade="80"/>
          </w:tcPr>
          <w:p w14:paraId="422C155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03AB079" w14:textId="77777777" w:rsidR="00DF2A7A" w:rsidRPr="00F93D09" w:rsidRDefault="00DF2A7A" w:rsidP="00DF2A7A">
            <w:pPr>
              <w:rPr>
                <w:rFonts w:asciiTheme="majorHAnsi" w:hAnsiTheme="majorHAnsi" w:cstheme="majorHAnsi"/>
                <w:szCs w:val="22"/>
              </w:rPr>
            </w:pPr>
          </w:p>
        </w:tc>
        <w:tc>
          <w:tcPr>
            <w:tcW w:w="298" w:type="dxa"/>
          </w:tcPr>
          <w:p w14:paraId="5690E8F3" w14:textId="77777777" w:rsidR="00DF2A7A" w:rsidRPr="00F93D09" w:rsidRDefault="00DF2A7A" w:rsidP="00DF2A7A">
            <w:pPr>
              <w:rPr>
                <w:rFonts w:asciiTheme="majorHAnsi" w:hAnsiTheme="majorHAnsi" w:cstheme="majorHAnsi"/>
                <w:szCs w:val="22"/>
              </w:rPr>
            </w:pPr>
          </w:p>
        </w:tc>
        <w:tc>
          <w:tcPr>
            <w:tcW w:w="298" w:type="dxa"/>
          </w:tcPr>
          <w:p w14:paraId="104587B3" w14:textId="77777777" w:rsidR="00DF2A7A" w:rsidRPr="00F93D09" w:rsidRDefault="00DF2A7A" w:rsidP="00DF2A7A">
            <w:pPr>
              <w:rPr>
                <w:rFonts w:asciiTheme="majorHAnsi" w:hAnsiTheme="majorHAnsi" w:cstheme="majorHAnsi"/>
                <w:szCs w:val="22"/>
              </w:rPr>
            </w:pPr>
          </w:p>
        </w:tc>
      </w:tr>
      <w:tr w:rsidR="00A62FB3" w:rsidRPr="00F93D09" w14:paraId="66AFD547" w14:textId="77777777" w:rsidTr="00960F9F">
        <w:tc>
          <w:tcPr>
            <w:tcW w:w="817" w:type="dxa"/>
            <w:vMerge w:val="restart"/>
            <w:vAlign w:val="center"/>
          </w:tcPr>
          <w:p w14:paraId="184E7E2E" w14:textId="7D69D5B8" w:rsidR="00A62FB3" w:rsidRPr="00F93D09" w:rsidRDefault="00A62FB3" w:rsidP="00DF2A7A">
            <w:pPr>
              <w:rPr>
                <w:rFonts w:asciiTheme="majorHAnsi" w:hAnsiTheme="majorHAnsi" w:cstheme="majorHAnsi"/>
                <w:szCs w:val="22"/>
              </w:rPr>
            </w:pPr>
            <w:r w:rsidRPr="00F93D09">
              <w:rPr>
                <w:rFonts w:asciiTheme="majorHAnsi" w:hAnsiTheme="majorHAnsi" w:cstheme="majorHAnsi"/>
                <w:szCs w:val="22"/>
              </w:rPr>
              <w:t>Comp. 5</w:t>
            </w:r>
          </w:p>
        </w:tc>
        <w:tc>
          <w:tcPr>
            <w:tcW w:w="970" w:type="dxa"/>
            <w:vMerge w:val="restart"/>
            <w:vAlign w:val="center"/>
          </w:tcPr>
          <w:p w14:paraId="2B094EE2" w14:textId="5E558EA5" w:rsidR="00A62FB3" w:rsidRPr="00F93D09" w:rsidRDefault="00A62FB3" w:rsidP="00DF2A7A">
            <w:pPr>
              <w:rPr>
                <w:rFonts w:asciiTheme="majorHAnsi" w:hAnsiTheme="majorHAnsi" w:cstheme="majorHAnsi"/>
                <w:szCs w:val="22"/>
              </w:rPr>
            </w:pPr>
            <w:r w:rsidRPr="00F93D09">
              <w:rPr>
                <w:rFonts w:asciiTheme="majorHAnsi" w:hAnsiTheme="majorHAnsi" w:cstheme="majorHAnsi"/>
                <w:szCs w:val="22"/>
              </w:rPr>
              <w:t>Outcome 5</w:t>
            </w:r>
          </w:p>
        </w:tc>
        <w:tc>
          <w:tcPr>
            <w:tcW w:w="2958" w:type="dxa"/>
            <w:vMerge w:val="restart"/>
          </w:tcPr>
          <w:p w14:paraId="1F23EC3A" w14:textId="2D46F0F0" w:rsidR="00A62FB3" w:rsidRPr="00F93D09" w:rsidRDefault="00A62FB3" w:rsidP="00DF2A7A">
            <w:pPr>
              <w:jc w:val="left"/>
              <w:rPr>
                <w:rFonts w:cs="Calibri"/>
                <w:szCs w:val="20"/>
              </w:rPr>
            </w:pPr>
            <w:r w:rsidRPr="00F93D09">
              <w:rPr>
                <w:rFonts w:cs="Calibri"/>
                <w:b/>
                <w:szCs w:val="20"/>
              </w:rPr>
              <w:t>Output 5.1</w:t>
            </w:r>
            <w:r w:rsidRPr="00F93D09">
              <w:rPr>
                <w:rFonts w:cs="Calibri"/>
                <w:szCs w:val="20"/>
              </w:rPr>
              <w:t>: The project monitoring and evaluation plan and the knowledge-management strategy are designed and implemented, providing regular reporting</w:t>
            </w:r>
            <w:r w:rsidR="00FD6ED6">
              <w:rPr>
                <w:rFonts w:cs="Calibri"/>
                <w:szCs w:val="20"/>
              </w:rPr>
              <w:t xml:space="preserve"> to the global </w:t>
            </w:r>
            <w:proofErr w:type="spellStart"/>
            <w:r w:rsidR="00FD6ED6">
              <w:rPr>
                <w:rFonts w:cs="Calibri"/>
                <w:szCs w:val="20"/>
              </w:rPr>
              <w:t>programme</w:t>
            </w:r>
            <w:proofErr w:type="spellEnd"/>
          </w:p>
        </w:tc>
        <w:tc>
          <w:tcPr>
            <w:tcW w:w="3969" w:type="dxa"/>
          </w:tcPr>
          <w:p w14:paraId="402A226B" w14:textId="77777777" w:rsidR="00A62FB3" w:rsidRPr="00F93D09" w:rsidRDefault="00A62FB3" w:rsidP="00DF2A7A">
            <w:pPr>
              <w:pStyle w:val="ListParagraph"/>
              <w:ind w:left="0"/>
              <w:rPr>
                <w:rFonts w:asciiTheme="minorHAnsi" w:hAnsiTheme="minorHAnsi" w:cstheme="minorHAnsi"/>
                <w:bCs/>
                <w:sz w:val="18"/>
                <w:szCs w:val="18"/>
              </w:rPr>
            </w:pPr>
            <w:r w:rsidRPr="00F93D09">
              <w:rPr>
                <w:rFonts w:asciiTheme="minorHAnsi" w:hAnsiTheme="minorHAnsi" w:cstheme="minorHAnsi"/>
                <w:bCs/>
                <w:sz w:val="18"/>
                <w:szCs w:val="18"/>
              </w:rPr>
              <w:t>5.1.1 Updating and implementation of project monitoring and evaluation plan</w:t>
            </w:r>
          </w:p>
        </w:tc>
        <w:tc>
          <w:tcPr>
            <w:tcW w:w="299" w:type="dxa"/>
            <w:shd w:val="clear" w:color="auto" w:fill="A6A6A6" w:themeFill="background1" w:themeFillShade="A6"/>
          </w:tcPr>
          <w:p w14:paraId="2B77494D" w14:textId="77777777" w:rsidR="00A62FB3" w:rsidRPr="00F93D09" w:rsidRDefault="00A62FB3" w:rsidP="00DF2A7A">
            <w:pPr>
              <w:rPr>
                <w:rFonts w:asciiTheme="majorHAnsi" w:hAnsiTheme="majorHAnsi" w:cstheme="majorHAnsi"/>
                <w:szCs w:val="22"/>
              </w:rPr>
            </w:pPr>
          </w:p>
        </w:tc>
        <w:tc>
          <w:tcPr>
            <w:tcW w:w="300" w:type="dxa"/>
            <w:shd w:val="clear" w:color="auto" w:fill="auto"/>
          </w:tcPr>
          <w:p w14:paraId="1A43CE11"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36451368"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13063D39" w14:textId="77777777" w:rsidR="00A62FB3" w:rsidRPr="00F93D09" w:rsidRDefault="00A62FB3" w:rsidP="00DF2A7A">
            <w:pPr>
              <w:rPr>
                <w:rFonts w:asciiTheme="majorHAnsi" w:hAnsiTheme="majorHAnsi" w:cstheme="majorHAnsi"/>
                <w:szCs w:val="22"/>
              </w:rPr>
            </w:pPr>
          </w:p>
        </w:tc>
        <w:tc>
          <w:tcPr>
            <w:tcW w:w="298" w:type="dxa"/>
            <w:shd w:val="clear" w:color="auto" w:fill="A6A6A6" w:themeFill="background1" w:themeFillShade="A6"/>
          </w:tcPr>
          <w:p w14:paraId="71676F46"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2824B9C8"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23F7F01F"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79C38D28" w14:textId="77777777" w:rsidR="00A62FB3" w:rsidRPr="00F93D09" w:rsidRDefault="00A62FB3" w:rsidP="00DF2A7A">
            <w:pPr>
              <w:rPr>
                <w:rFonts w:asciiTheme="majorHAnsi" w:hAnsiTheme="majorHAnsi" w:cstheme="majorHAnsi"/>
                <w:szCs w:val="22"/>
              </w:rPr>
            </w:pPr>
          </w:p>
        </w:tc>
        <w:tc>
          <w:tcPr>
            <w:tcW w:w="298" w:type="dxa"/>
            <w:shd w:val="clear" w:color="auto" w:fill="A6A6A6" w:themeFill="background1" w:themeFillShade="A6"/>
          </w:tcPr>
          <w:p w14:paraId="5E0B24B3"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6C8BD9E4"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4C32EB20"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587308A9" w14:textId="77777777" w:rsidR="00A62FB3" w:rsidRPr="00F93D09" w:rsidRDefault="00A62FB3" w:rsidP="00DF2A7A">
            <w:pPr>
              <w:rPr>
                <w:rFonts w:asciiTheme="majorHAnsi" w:hAnsiTheme="majorHAnsi" w:cstheme="majorHAnsi"/>
                <w:szCs w:val="22"/>
              </w:rPr>
            </w:pPr>
          </w:p>
        </w:tc>
        <w:tc>
          <w:tcPr>
            <w:tcW w:w="298" w:type="dxa"/>
            <w:shd w:val="clear" w:color="auto" w:fill="A6A6A6" w:themeFill="background1" w:themeFillShade="A6"/>
          </w:tcPr>
          <w:p w14:paraId="502013A9"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799F132E" w14:textId="77777777" w:rsidR="00A62FB3" w:rsidRPr="00F93D09" w:rsidRDefault="00A62FB3" w:rsidP="00DF2A7A">
            <w:pPr>
              <w:rPr>
                <w:rFonts w:asciiTheme="majorHAnsi" w:hAnsiTheme="majorHAnsi" w:cstheme="majorHAnsi"/>
                <w:szCs w:val="22"/>
              </w:rPr>
            </w:pPr>
          </w:p>
        </w:tc>
      </w:tr>
      <w:tr w:rsidR="00A62FB3" w:rsidRPr="00F93D09" w14:paraId="16F8B8AA" w14:textId="77777777" w:rsidTr="00960F9F">
        <w:tc>
          <w:tcPr>
            <w:tcW w:w="817" w:type="dxa"/>
            <w:vMerge/>
            <w:vAlign w:val="center"/>
          </w:tcPr>
          <w:p w14:paraId="3B6BC3A3" w14:textId="77777777" w:rsidR="00A62FB3" w:rsidRPr="00F93D09" w:rsidRDefault="00A62FB3" w:rsidP="00DF2A7A">
            <w:pPr>
              <w:rPr>
                <w:rFonts w:asciiTheme="majorHAnsi" w:hAnsiTheme="majorHAnsi" w:cstheme="majorHAnsi"/>
                <w:szCs w:val="22"/>
              </w:rPr>
            </w:pPr>
          </w:p>
        </w:tc>
        <w:tc>
          <w:tcPr>
            <w:tcW w:w="970" w:type="dxa"/>
            <w:vMerge/>
            <w:vAlign w:val="center"/>
          </w:tcPr>
          <w:p w14:paraId="303D222D" w14:textId="77777777" w:rsidR="00A62FB3" w:rsidRPr="00F93D09" w:rsidRDefault="00A62FB3" w:rsidP="00DF2A7A">
            <w:pPr>
              <w:rPr>
                <w:rFonts w:asciiTheme="majorHAnsi" w:hAnsiTheme="majorHAnsi" w:cstheme="majorHAnsi"/>
                <w:szCs w:val="22"/>
              </w:rPr>
            </w:pPr>
          </w:p>
        </w:tc>
        <w:tc>
          <w:tcPr>
            <w:tcW w:w="2958" w:type="dxa"/>
            <w:vMerge/>
          </w:tcPr>
          <w:p w14:paraId="3454E9A5" w14:textId="77777777" w:rsidR="00A62FB3" w:rsidRPr="00F93D09" w:rsidRDefault="00A62FB3" w:rsidP="00DF2A7A">
            <w:pPr>
              <w:jc w:val="left"/>
              <w:rPr>
                <w:rFonts w:cs="Calibri"/>
                <w:b/>
                <w:szCs w:val="20"/>
              </w:rPr>
            </w:pPr>
          </w:p>
        </w:tc>
        <w:tc>
          <w:tcPr>
            <w:tcW w:w="3969" w:type="dxa"/>
          </w:tcPr>
          <w:p w14:paraId="38943BDA" w14:textId="45CA4174" w:rsidR="00A62FB3" w:rsidRPr="00F93D09" w:rsidRDefault="00A62FB3" w:rsidP="00DF2A7A">
            <w:pPr>
              <w:pStyle w:val="ListParagraph"/>
              <w:ind w:left="0"/>
              <w:rPr>
                <w:rFonts w:asciiTheme="minorHAnsi" w:hAnsiTheme="minorHAnsi" w:cstheme="minorHAnsi"/>
                <w:bCs/>
                <w:sz w:val="18"/>
                <w:szCs w:val="18"/>
              </w:rPr>
            </w:pPr>
            <w:r w:rsidRPr="00F93D09">
              <w:rPr>
                <w:rFonts w:asciiTheme="minorHAnsi" w:hAnsiTheme="minorHAnsi" w:cstheme="minorHAnsi"/>
                <w:sz w:val="18"/>
                <w:szCs w:val="18"/>
              </w:rPr>
              <w:t>5.1.2. Development and implementation of monitoring, reporting and verification (MRV) plan for the demonstration in Lima</w:t>
            </w:r>
          </w:p>
        </w:tc>
        <w:tc>
          <w:tcPr>
            <w:tcW w:w="299" w:type="dxa"/>
            <w:shd w:val="clear" w:color="auto" w:fill="auto"/>
          </w:tcPr>
          <w:p w14:paraId="29C8FD07" w14:textId="77777777" w:rsidR="00A62FB3" w:rsidRPr="00F93D09" w:rsidRDefault="00A62FB3" w:rsidP="00DF2A7A">
            <w:pPr>
              <w:rPr>
                <w:rFonts w:asciiTheme="majorHAnsi" w:hAnsiTheme="majorHAnsi" w:cstheme="majorHAnsi"/>
                <w:szCs w:val="22"/>
              </w:rPr>
            </w:pPr>
          </w:p>
        </w:tc>
        <w:tc>
          <w:tcPr>
            <w:tcW w:w="300" w:type="dxa"/>
            <w:shd w:val="clear" w:color="auto" w:fill="auto"/>
          </w:tcPr>
          <w:p w14:paraId="1E9FBF6D"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717F6FD1" w14:textId="77777777" w:rsidR="00A62FB3" w:rsidRPr="00F93D09" w:rsidRDefault="00A62FB3" w:rsidP="00DF2A7A">
            <w:pPr>
              <w:rPr>
                <w:rFonts w:asciiTheme="majorHAnsi" w:hAnsiTheme="majorHAnsi" w:cstheme="majorHAnsi"/>
                <w:szCs w:val="22"/>
              </w:rPr>
            </w:pPr>
          </w:p>
        </w:tc>
        <w:tc>
          <w:tcPr>
            <w:tcW w:w="298" w:type="dxa"/>
            <w:shd w:val="clear" w:color="auto" w:fill="D9D9D9" w:themeFill="background1" w:themeFillShade="D9"/>
          </w:tcPr>
          <w:p w14:paraId="40F1A01C"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10981D54"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36A9DA1C"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2D213FA9" w14:textId="77777777" w:rsidR="00A62FB3" w:rsidRPr="00F93D09" w:rsidRDefault="00A62FB3" w:rsidP="00DF2A7A">
            <w:pPr>
              <w:rPr>
                <w:rFonts w:asciiTheme="majorHAnsi" w:hAnsiTheme="majorHAnsi" w:cstheme="majorHAnsi"/>
                <w:szCs w:val="22"/>
              </w:rPr>
            </w:pPr>
          </w:p>
        </w:tc>
        <w:tc>
          <w:tcPr>
            <w:tcW w:w="298" w:type="dxa"/>
            <w:shd w:val="clear" w:color="auto" w:fill="A6A6A6" w:themeFill="background1" w:themeFillShade="A6"/>
          </w:tcPr>
          <w:p w14:paraId="6F9407EA"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1D008DD4"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394DAE32"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74208622"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1EC6BB9E"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49185A37"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4649C433" w14:textId="77777777" w:rsidR="00A62FB3" w:rsidRPr="00F93D09" w:rsidRDefault="00A62FB3" w:rsidP="00DF2A7A">
            <w:pPr>
              <w:rPr>
                <w:rFonts w:asciiTheme="majorHAnsi" w:hAnsiTheme="majorHAnsi" w:cstheme="majorHAnsi"/>
                <w:szCs w:val="22"/>
              </w:rPr>
            </w:pPr>
          </w:p>
        </w:tc>
      </w:tr>
      <w:tr w:rsidR="00A62FB3" w:rsidRPr="00F93D09" w14:paraId="1F6CFB32" w14:textId="77777777" w:rsidTr="00960F9F">
        <w:tc>
          <w:tcPr>
            <w:tcW w:w="817" w:type="dxa"/>
            <w:vMerge/>
            <w:vAlign w:val="center"/>
          </w:tcPr>
          <w:p w14:paraId="37B6C251" w14:textId="77777777" w:rsidR="00A62FB3" w:rsidRPr="00F93D09" w:rsidRDefault="00A62FB3" w:rsidP="00DF2A7A">
            <w:pPr>
              <w:rPr>
                <w:rFonts w:asciiTheme="majorHAnsi" w:hAnsiTheme="majorHAnsi" w:cstheme="majorHAnsi"/>
                <w:szCs w:val="22"/>
              </w:rPr>
            </w:pPr>
          </w:p>
        </w:tc>
        <w:tc>
          <w:tcPr>
            <w:tcW w:w="970" w:type="dxa"/>
            <w:vMerge/>
            <w:vAlign w:val="center"/>
          </w:tcPr>
          <w:p w14:paraId="794981B7" w14:textId="77777777" w:rsidR="00A62FB3" w:rsidRPr="00F93D09" w:rsidRDefault="00A62FB3" w:rsidP="00DF2A7A">
            <w:pPr>
              <w:rPr>
                <w:rFonts w:asciiTheme="majorHAnsi" w:hAnsiTheme="majorHAnsi" w:cstheme="majorHAnsi"/>
                <w:szCs w:val="22"/>
              </w:rPr>
            </w:pPr>
          </w:p>
        </w:tc>
        <w:tc>
          <w:tcPr>
            <w:tcW w:w="2958" w:type="dxa"/>
            <w:vMerge/>
          </w:tcPr>
          <w:p w14:paraId="14023B60" w14:textId="77777777" w:rsidR="00A62FB3" w:rsidRPr="00F93D09" w:rsidRDefault="00A62FB3" w:rsidP="00DF2A7A">
            <w:pPr>
              <w:jc w:val="left"/>
              <w:rPr>
                <w:rFonts w:cs="Calibri"/>
                <w:b/>
                <w:szCs w:val="20"/>
              </w:rPr>
            </w:pPr>
          </w:p>
        </w:tc>
        <w:tc>
          <w:tcPr>
            <w:tcW w:w="3969" w:type="dxa"/>
          </w:tcPr>
          <w:p w14:paraId="34AC88F3" w14:textId="7A2FA790" w:rsidR="00A62FB3" w:rsidRPr="00F93D09" w:rsidRDefault="00A62FB3" w:rsidP="00DF2A7A">
            <w:pPr>
              <w:pStyle w:val="ListParagraph"/>
              <w:ind w:left="0"/>
              <w:rPr>
                <w:rFonts w:asciiTheme="minorHAnsi" w:hAnsiTheme="minorHAnsi" w:cstheme="minorHAnsi"/>
                <w:bCs/>
                <w:sz w:val="18"/>
                <w:szCs w:val="18"/>
              </w:rPr>
            </w:pPr>
            <w:r w:rsidRPr="00F93D09">
              <w:rPr>
                <w:rFonts w:asciiTheme="minorHAnsi" w:hAnsiTheme="minorHAnsi" w:cstheme="minorHAnsi"/>
                <w:sz w:val="18"/>
                <w:szCs w:val="18"/>
              </w:rPr>
              <w:t>5.1.3. Development and implementation of monitoring, reporting and verification (MRV) plan for the demonstration in Arequipa</w:t>
            </w:r>
          </w:p>
        </w:tc>
        <w:tc>
          <w:tcPr>
            <w:tcW w:w="299" w:type="dxa"/>
            <w:shd w:val="clear" w:color="auto" w:fill="auto"/>
          </w:tcPr>
          <w:p w14:paraId="5A0E9929" w14:textId="77777777" w:rsidR="00A62FB3" w:rsidRPr="00F93D09" w:rsidRDefault="00A62FB3" w:rsidP="00DF2A7A">
            <w:pPr>
              <w:rPr>
                <w:rFonts w:asciiTheme="majorHAnsi" w:hAnsiTheme="majorHAnsi" w:cstheme="majorHAnsi"/>
                <w:szCs w:val="22"/>
              </w:rPr>
            </w:pPr>
          </w:p>
        </w:tc>
        <w:tc>
          <w:tcPr>
            <w:tcW w:w="300" w:type="dxa"/>
            <w:shd w:val="clear" w:color="auto" w:fill="auto"/>
          </w:tcPr>
          <w:p w14:paraId="7D168D49"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65373017" w14:textId="77777777" w:rsidR="00A62FB3" w:rsidRPr="00F93D09" w:rsidRDefault="00A62FB3" w:rsidP="00DF2A7A">
            <w:pPr>
              <w:rPr>
                <w:rFonts w:asciiTheme="majorHAnsi" w:hAnsiTheme="majorHAnsi" w:cstheme="majorHAnsi"/>
                <w:szCs w:val="22"/>
              </w:rPr>
            </w:pPr>
          </w:p>
        </w:tc>
        <w:tc>
          <w:tcPr>
            <w:tcW w:w="298" w:type="dxa"/>
            <w:shd w:val="clear" w:color="auto" w:fill="D9D9D9" w:themeFill="background1" w:themeFillShade="D9"/>
          </w:tcPr>
          <w:p w14:paraId="113CC4E4"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635A0CD5"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10AB3574"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132E501A" w14:textId="77777777" w:rsidR="00A62FB3" w:rsidRPr="00F93D09" w:rsidRDefault="00A62FB3" w:rsidP="00DF2A7A">
            <w:pPr>
              <w:rPr>
                <w:rFonts w:asciiTheme="majorHAnsi" w:hAnsiTheme="majorHAnsi" w:cstheme="majorHAnsi"/>
                <w:szCs w:val="22"/>
              </w:rPr>
            </w:pPr>
          </w:p>
        </w:tc>
        <w:tc>
          <w:tcPr>
            <w:tcW w:w="298" w:type="dxa"/>
            <w:shd w:val="clear" w:color="auto" w:fill="A6A6A6" w:themeFill="background1" w:themeFillShade="A6"/>
          </w:tcPr>
          <w:p w14:paraId="72C3A852"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571D3871"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170B1B33"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201F2655"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660E4432"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4C5B30A5"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6165F4CB" w14:textId="77777777" w:rsidR="00A62FB3" w:rsidRPr="00F93D09" w:rsidRDefault="00A62FB3" w:rsidP="00DF2A7A">
            <w:pPr>
              <w:rPr>
                <w:rFonts w:asciiTheme="majorHAnsi" w:hAnsiTheme="majorHAnsi" w:cstheme="majorHAnsi"/>
                <w:szCs w:val="22"/>
              </w:rPr>
            </w:pPr>
          </w:p>
        </w:tc>
      </w:tr>
      <w:tr w:rsidR="00A62FB3" w:rsidRPr="00F93D09" w14:paraId="276D47E3" w14:textId="77777777" w:rsidTr="00960F9F">
        <w:tc>
          <w:tcPr>
            <w:tcW w:w="817" w:type="dxa"/>
            <w:vMerge/>
          </w:tcPr>
          <w:p w14:paraId="65ED37A6" w14:textId="77777777" w:rsidR="00A62FB3" w:rsidRPr="00F93D09" w:rsidRDefault="00A62FB3" w:rsidP="00DF2A7A">
            <w:pPr>
              <w:rPr>
                <w:rFonts w:asciiTheme="majorHAnsi" w:hAnsiTheme="majorHAnsi" w:cstheme="majorHAnsi"/>
                <w:szCs w:val="22"/>
              </w:rPr>
            </w:pPr>
          </w:p>
        </w:tc>
        <w:tc>
          <w:tcPr>
            <w:tcW w:w="970" w:type="dxa"/>
            <w:vMerge/>
          </w:tcPr>
          <w:p w14:paraId="0295F185" w14:textId="164B684E" w:rsidR="00A62FB3" w:rsidRPr="00F93D09" w:rsidRDefault="00A62FB3" w:rsidP="00DF2A7A">
            <w:pPr>
              <w:rPr>
                <w:rFonts w:asciiTheme="majorHAnsi" w:hAnsiTheme="majorHAnsi" w:cstheme="majorHAnsi"/>
                <w:szCs w:val="22"/>
              </w:rPr>
            </w:pPr>
          </w:p>
        </w:tc>
        <w:tc>
          <w:tcPr>
            <w:tcW w:w="2958" w:type="dxa"/>
            <w:vMerge w:val="restart"/>
          </w:tcPr>
          <w:p w14:paraId="4D5F1DEF" w14:textId="0AAE9C68" w:rsidR="00A62FB3" w:rsidRPr="00F93D09" w:rsidRDefault="00A62FB3" w:rsidP="00DF2A7A">
            <w:pPr>
              <w:jc w:val="left"/>
              <w:rPr>
                <w:rFonts w:cs="Calibri"/>
                <w:szCs w:val="20"/>
              </w:rPr>
            </w:pPr>
            <w:r w:rsidRPr="00F93D09">
              <w:rPr>
                <w:rFonts w:cs="Calibri"/>
                <w:b/>
                <w:szCs w:val="20"/>
              </w:rPr>
              <w:t>Output 5.2</w:t>
            </w:r>
            <w:r w:rsidRPr="00F93D09">
              <w:rPr>
                <w:rFonts w:cs="Calibri"/>
                <w:szCs w:val="20"/>
              </w:rPr>
              <w:t xml:space="preserve">: </w:t>
            </w:r>
            <w:r w:rsidRPr="00A62FB3">
              <w:rPr>
                <w:rFonts w:cs="Calibri"/>
                <w:szCs w:val="20"/>
              </w:rPr>
              <w:t xml:space="preserve">Best practices and lessons learnt reports developed and shared with the global </w:t>
            </w:r>
            <w:proofErr w:type="spellStart"/>
            <w:r w:rsidRPr="00A62FB3">
              <w:rPr>
                <w:rFonts w:cs="Calibri"/>
                <w:szCs w:val="20"/>
              </w:rPr>
              <w:t>programme</w:t>
            </w:r>
            <w:proofErr w:type="spellEnd"/>
          </w:p>
        </w:tc>
        <w:tc>
          <w:tcPr>
            <w:tcW w:w="3969" w:type="dxa"/>
          </w:tcPr>
          <w:p w14:paraId="550C3085" w14:textId="77777777" w:rsidR="00A62FB3" w:rsidRPr="00F93D09" w:rsidRDefault="00A62FB3" w:rsidP="00DF2A7A">
            <w:pPr>
              <w:pStyle w:val="ListParagraph"/>
              <w:ind w:left="0"/>
              <w:rPr>
                <w:rFonts w:asciiTheme="minorHAnsi" w:hAnsiTheme="minorHAnsi" w:cstheme="minorHAnsi"/>
                <w:bCs/>
                <w:sz w:val="18"/>
                <w:szCs w:val="18"/>
              </w:rPr>
            </w:pPr>
            <w:r w:rsidRPr="00F93D09">
              <w:rPr>
                <w:rFonts w:asciiTheme="minorHAnsi" w:hAnsiTheme="minorHAnsi" w:cstheme="minorHAnsi"/>
                <w:bCs/>
                <w:sz w:val="18"/>
                <w:szCs w:val="18"/>
              </w:rPr>
              <w:t>5.2.1. Terminal evaluation</w:t>
            </w:r>
          </w:p>
        </w:tc>
        <w:tc>
          <w:tcPr>
            <w:tcW w:w="299" w:type="dxa"/>
            <w:shd w:val="clear" w:color="auto" w:fill="auto"/>
          </w:tcPr>
          <w:p w14:paraId="4FAE2EDD" w14:textId="77777777" w:rsidR="00A62FB3" w:rsidRPr="00F93D09" w:rsidRDefault="00A62FB3" w:rsidP="00DF2A7A">
            <w:pPr>
              <w:rPr>
                <w:rFonts w:asciiTheme="majorHAnsi" w:hAnsiTheme="majorHAnsi" w:cstheme="majorHAnsi"/>
                <w:szCs w:val="22"/>
              </w:rPr>
            </w:pPr>
          </w:p>
        </w:tc>
        <w:tc>
          <w:tcPr>
            <w:tcW w:w="300" w:type="dxa"/>
            <w:shd w:val="clear" w:color="auto" w:fill="auto"/>
          </w:tcPr>
          <w:p w14:paraId="6848B83D"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48D0E1D6"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1074BB3E"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693FED99"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548AE9A3"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7031F0FF"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46F75E39"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1AE686A7"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18C87542"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5D472E7B"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0ECF05CB" w14:textId="77777777" w:rsidR="00A62FB3" w:rsidRPr="00F93D09" w:rsidRDefault="00A62FB3" w:rsidP="00DF2A7A">
            <w:pPr>
              <w:rPr>
                <w:rFonts w:asciiTheme="majorHAnsi" w:hAnsiTheme="majorHAnsi" w:cstheme="majorHAnsi"/>
                <w:szCs w:val="22"/>
              </w:rPr>
            </w:pPr>
          </w:p>
        </w:tc>
        <w:tc>
          <w:tcPr>
            <w:tcW w:w="298" w:type="dxa"/>
          </w:tcPr>
          <w:p w14:paraId="371DFFCF" w14:textId="77777777" w:rsidR="00A62FB3" w:rsidRPr="00F93D09" w:rsidRDefault="00A62FB3" w:rsidP="00DF2A7A">
            <w:pPr>
              <w:rPr>
                <w:rFonts w:asciiTheme="majorHAnsi" w:hAnsiTheme="majorHAnsi" w:cstheme="majorHAnsi"/>
                <w:szCs w:val="22"/>
              </w:rPr>
            </w:pPr>
          </w:p>
        </w:tc>
        <w:tc>
          <w:tcPr>
            <w:tcW w:w="298" w:type="dxa"/>
            <w:shd w:val="clear" w:color="auto" w:fill="A6A6A6" w:themeFill="background1" w:themeFillShade="A6"/>
          </w:tcPr>
          <w:p w14:paraId="14EB717B" w14:textId="77777777" w:rsidR="00A62FB3" w:rsidRPr="00F93D09" w:rsidRDefault="00A62FB3" w:rsidP="00DF2A7A">
            <w:pPr>
              <w:rPr>
                <w:rFonts w:asciiTheme="majorHAnsi" w:hAnsiTheme="majorHAnsi" w:cstheme="majorHAnsi"/>
                <w:szCs w:val="22"/>
              </w:rPr>
            </w:pPr>
          </w:p>
        </w:tc>
      </w:tr>
      <w:tr w:rsidR="00A62FB3" w:rsidRPr="00F93D09" w14:paraId="599AB08F" w14:textId="77777777" w:rsidTr="00960F9F">
        <w:tc>
          <w:tcPr>
            <w:tcW w:w="817" w:type="dxa"/>
            <w:vMerge/>
          </w:tcPr>
          <w:p w14:paraId="4681FE19" w14:textId="77777777" w:rsidR="00A62FB3" w:rsidRPr="00F93D09" w:rsidRDefault="00A62FB3" w:rsidP="00DF2A7A">
            <w:pPr>
              <w:rPr>
                <w:rFonts w:asciiTheme="majorHAnsi" w:hAnsiTheme="majorHAnsi" w:cstheme="majorHAnsi"/>
                <w:szCs w:val="22"/>
              </w:rPr>
            </w:pPr>
          </w:p>
        </w:tc>
        <w:tc>
          <w:tcPr>
            <w:tcW w:w="970" w:type="dxa"/>
            <w:vMerge/>
          </w:tcPr>
          <w:p w14:paraId="03FDD3D6" w14:textId="77777777" w:rsidR="00A62FB3" w:rsidRPr="00F93D09" w:rsidRDefault="00A62FB3" w:rsidP="00DF2A7A">
            <w:pPr>
              <w:rPr>
                <w:rFonts w:asciiTheme="majorHAnsi" w:hAnsiTheme="majorHAnsi" w:cstheme="majorHAnsi"/>
                <w:szCs w:val="22"/>
              </w:rPr>
            </w:pPr>
          </w:p>
        </w:tc>
        <w:tc>
          <w:tcPr>
            <w:tcW w:w="2958" w:type="dxa"/>
            <w:vMerge/>
          </w:tcPr>
          <w:p w14:paraId="3BB4688C" w14:textId="77777777" w:rsidR="00A62FB3" w:rsidRPr="00F93D09" w:rsidRDefault="00A62FB3" w:rsidP="00DF2A7A">
            <w:pPr>
              <w:jc w:val="left"/>
              <w:rPr>
                <w:rFonts w:cs="Calibri"/>
                <w:b/>
                <w:szCs w:val="20"/>
              </w:rPr>
            </w:pPr>
          </w:p>
        </w:tc>
        <w:tc>
          <w:tcPr>
            <w:tcW w:w="3969" w:type="dxa"/>
          </w:tcPr>
          <w:p w14:paraId="131B985B" w14:textId="0101B677" w:rsidR="00A62FB3" w:rsidRPr="00F93D09" w:rsidRDefault="00A62FB3" w:rsidP="00DF2A7A">
            <w:pPr>
              <w:pStyle w:val="ListParagraph"/>
              <w:ind w:left="0"/>
              <w:rPr>
                <w:rFonts w:asciiTheme="minorHAnsi" w:hAnsiTheme="minorHAnsi" w:cstheme="minorHAnsi"/>
                <w:bCs/>
                <w:sz w:val="18"/>
                <w:szCs w:val="18"/>
              </w:rPr>
            </w:pPr>
            <w:r>
              <w:rPr>
                <w:rFonts w:asciiTheme="minorHAnsi" w:hAnsiTheme="minorHAnsi" w:cstheme="minorHAnsi"/>
                <w:bCs/>
                <w:sz w:val="18"/>
                <w:szCs w:val="18"/>
              </w:rPr>
              <w:t xml:space="preserve">5.2.2. </w:t>
            </w:r>
            <w:r w:rsidRPr="00A62FB3">
              <w:rPr>
                <w:rFonts w:asciiTheme="minorHAnsi" w:hAnsiTheme="minorHAnsi" w:cstheme="minorHAnsi"/>
                <w:bCs/>
                <w:sz w:val="18"/>
                <w:szCs w:val="18"/>
              </w:rPr>
              <w:t xml:space="preserve">Final best practices and lessons learnt report prepared and shared with the Global </w:t>
            </w:r>
            <w:proofErr w:type="spellStart"/>
            <w:r w:rsidRPr="00A62FB3">
              <w:rPr>
                <w:rFonts w:asciiTheme="minorHAnsi" w:hAnsiTheme="minorHAnsi" w:cstheme="minorHAnsi"/>
                <w:bCs/>
                <w:sz w:val="18"/>
                <w:szCs w:val="18"/>
              </w:rPr>
              <w:t>Programme</w:t>
            </w:r>
            <w:proofErr w:type="spellEnd"/>
            <w:r w:rsidRPr="00A62FB3">
              <w:rPr>
                <w:rFonts w:asciiTheme="minorHAnsi" w:hAnsiTheme="minorHAnsi" w:cstheme="minorHAnsi"/>
                <w:bCs/>
                <w:sz w:val="18"/>
                <w:szCs w:val="18"/>
              </w:rPr>
              <w:t xml:space="preserve"> its Regional Platform.</w:t>
            </w:r>
          </w:p>
        </w:tc>
        <w:tc>
          <w:tcPr>
            <w:tcW w:w="299" w:type="dxa"/>
            <w:shd w:val="clear" w:color="auto" w:fill="auto"/>
          </w:tcPr>
          <w:p w14:paraId="24B09834" w14:textId="77777777" w:rsidR="00A62FB3" w:rsidRPr="00F93D09" w:rsidRDefault="00A62FB3" w:rsidP="00DF2A7A">
            <w:pPr>
              <w:rPr>
                <w:rFonts w:asciiTheme="majorHAnsi" w:hAnsiTheme="majorHAnsi" w:cstheme="majorHAnsi"/>
                <w:szCs w:val="22"/>
              </w:rPr>
            </w:pPr>
          </w:p>
        </w:tc>
        <w:tc>
          <w:tcPr>
            <w:tcW w:w="300" w:type="dxa"/>
            <w:shd w:val="clear" w:color="auto" w:fill="auto"/>
          </w:tcPr>
          <w:p w14:paraId="25CBBEC3"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1461F757"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0D5A7670"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627E5225"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23223CC5"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7382178C"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60CE48B9"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64C8CC94"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065D2EC6"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3FD80FB6" w14:textId="77777777" w:rsidR="00A62FB3" w:rsidRPr="00F93D09" w:rsidRDefault="00A62FB3" w:rsidP="00DF2A7A">
            <w:pPr>
              <w:rPr>
                <w:rFonts w:asciiTheme="majorHAnsi" w:hAnsiTheme="majorHAnsi" w:cstheme="majorHAnsi"/>
                <w:szCs w:val="22"/>
              </w:rPr>
            </w:pPr>
          </w:p>
        </w:tc>
        <w:tc>
          <w:tcPr>
            <w:tcW w:w="298" w:type="dxa"/>
            <w:shd w:val="clear" w:color="auto" w:fill="auto"/>
          </w:tcPr>
          <w:p w14:paraId="5EDF9248" w14:textId="77777777" w:rsidR="00A62FB3" w:rsidRPr="00F93D09" w:rsidRDefault="00A62FB3" w:rsidP="00DF2A7A">
            <w:pPr>
              <w:rPr>
                <w:rFonts w:asciiTheme="majorHAnsi" w:hAnsiTheme="majorHAnsi" w:cstheme="majorHAnsi"/>
                <w:szCs w:val="22"/>
              </w:rPr>
            </w:pPr>
          </w:p>
        </w:tc>
        <w:tc>
          <w:tcPr>
            <w:tcW w:w="298" w:type="dxa"/>
          </w:tcPr>
          <w:p w14:paraId="41FBB3D7" w14:textId="77777777" w:rsidR="00A62FB3" w:rsidRPr="00F93D09" w:rsidRDefault="00A62FB3" w:rsidP="00DF2A7A">
            <w:pPr>
              <w:rPr>
                <w:rFonts w:asciiTheme="majorHAnsi" w:hAnsiTheme="majorHAnsi" w:cstheme="majorHAnsi"/>
                <w:szCs w:val="22"/>
              </w:rPr>
            </w:pPr>
          </w:p>
        </w:tc>
        <w:tc>
          <w:tcPr>
            <w:tcW w:w="298" w:type="dxa"/>
            <w:shd w:val="clear" w:color="auto" w:fill="A6A6A6" w:themeFill="background1" w:themeFillShade="A6"/>
          </w:tcPr>
          <w:p w14:paraId="702F1738" w14:textId="77777777" w:rsidR="00A62FB3" w:rsidRPr="00F93D09" w:rsidRDefault="00A62FB3" w:rsidP="00DF2A7A">
            <w:pPr>
              <w:rPr>
                <w:rFonts w:asciiTheme="majorHAnsi" w:hAnsiTheme="majorHAnsi" w:cstheme="majorHAnsi"/>
                <w:szCs w:val="22"/>
              </w:rPr>
            </w:pPr>
          </w:p>
        </w:tc>
      </w:tr>
      <w:tr w:rsidR="00DF2A7A" w:rsidRPr="00F93D09" w14:paraId="23CB6CE7" w14:textId="77777777" w:rsidTr="00960F9F">
        <w:tc>
          <w:tcPr>
            <w:tcW w:w="817" w:type="dxa"/>
          </w:tcPr>
          <w:p w14:paraId="4609DDE9" w14:textId="77777777" w:rsidR="00DF2A7A" w:rsidRPr="00F93D09" w:rsidRDefault="00DF2A7A" w:rsidP="00DF2A7A">
            <w:pPr>
              <w:rPr>
                <w:rFonts w:asciiTheme="majorHAnsi" w:hAnsiTheme="majorHAnsi" w:cstheme="majorHAnsi"/>
                <w:szCs w:val="22"/>
              </w:rPr>
            </w:pPr>
          </w:p>
        </w:tc>
        <w:tc>
          <w:tcPr>
            <w:tcW w:w="970" w:type="dxa"/>
          </w:tcPr>
          <w:p w14:paraId="266B9EE4" w14:textId="587CC7CD" w:rsidR="00DF2A7A" w:rsidRPr="00F93D09" w:rsidRDefault="00DF2A7A" w:rsidP="00DF2A7A">
            <w:pPr>
              <w:rPr>
                <w:rFonts w:asciiTheme="majorHAnsi" w:hAnsiTheme="majorHAnsi" w:cstheme="majorHAnsi"/>
                <w:szCs w:val="22"/>
              </w:rPr>
            </w:pPr>
            <w:r w:rsidRPr="00F93D09">
              <w:rPr>
                <w:rFonts w:asciiTheme="majorHAnsi" w:hAnsiTheme="majorHAnsi" w:cstheme="majorHAnsi"/>
                <w:szCs w:val="22"/>
              </w:rPr>
              <w:t>PMC</w:t>
            </w:r>
          </w:p>
        </w:tc>
        <w:tc>
          <w:tcPr>
            <w:tcW w:w="2958" w:type="dxa"/>
          </w:tcPr>
          <w:p w14:paraId="09BB58FD" w14:textId="77777777" w:rsidR="00DF2A7A" w:rsidRPr="00F93D09" w:rsidRDefault="00DF2A7A" w:rsidP="00DF2A7A">
            <w:pPr>
              <w:jc w:val="left"/>
              <w:rPr>
                <w:rFonts w:cs="Calibri"/>
                <w:szCs w:val="20"/>
              </w:rPr>
            </w:pPr>
          </w:p>
        </w:tc>
        <w:tc>
          <w:tcPr>
            <w:tcW w:w="3969" w:type="dxa"/>
          </w:tcPr>
          <w:p w14:paraId="73519250" w14:textId="77777777" w:rsidR="00DF2A7A" w:rsidRPr="00F93D09" w:rsidRDefault="00DF2A7A" w:rsidP="00DF2A7A">
            <w:pPr>
              <w:pStyle w:val="ListParagraph"/>
              <w:ind w:left="0"/>
              <w:rPr>
                <w:rFonts w:asciiTheme="minorHAnsi" w:hAnsiTheme="minorHAnsi" w:cstheme="minorHAnsi"/>
                <w:bCs/>
                <w:sz w:val="18"/>
                <w:szCs w:val="18"/>
              </w:rPr>
            </w:pPr>
            <w:r w:rsidRPr="00F93D09">
              <w:rPr>
                <w:rFonts w:asciiTheme="minorHAnsi" w:hAnsiTheme="minorHAnsi" w:cstheme="minorHAnsi"/>
                <w:bCs/>
                <w:sz w:val="18"/>
                <w:szCs w:val="18"/>
              </w:rPr>
              <w:t>Annual audits</w:t>
            </w:r>
          </w:p>
        </w:tc>
        <w:tc>
          <w:tcPr>
            <w:tcW w:w="299" w:type="dxa"/>
            <w:shd w:val="clear" w:color="auto" w:fill="auto"/>
          </w:tcPr>
          <w:p w14:paraId="1B66EDF1" w14:textId="77777777" w:rsidR="00DF2A7A" w:rsidRPr="00F93D09" w:rsidRDefault="00DF2A7A" w:rsidP="00DF2A7A">
            <w:pPr>
              <w:rPr>
                <w:rFonts w:asciiTheme="majorHAnsi" w:hAnsiTheme="majorHAnsi" w:cstheme="majorHAnsi"/>
                <w:szCs w:val="22"/>
              </w:rPr>
            </w:pPr>
          </w:p>
        </w:tc>
        <w:tc>
          <w:tcPr>
            <w:tcW w:w="300" w:type="dxa"/>
            <w:shd w:val="clear" w:color="auto" w:fill="auto"/>
          </w:tcPr>
          <w:p w14:paraId="56C2F92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10DD8618" w14:textId="77777777" w:rsidR="00DF2A7A" w:rsidRPr="00F93D09" w:rsidRDefault="00DF2A7A" w:rsidP="00DF2A7A">
            <w:pPr>
              <w:rPr>
                <w:rFonts w:asciiTheme="majorHAnsi" w:hAnsiTheme="majorHAnsi" w:cstheme="majorHAnsi"/>
                <w:szCs w:val="22"/>
              </w:rPr>
            </w:pPr>
          </w:p>
        </w:tc>
        <w:tc>
          <w:tcPr>
            <w:tcW w:w="298" w:type="dxa"/>
            <w:shd w:val="clear" w:color="auto" w:fill="D9D9D9" w:themeFill="background1" w:themeFillShade="D9"/>
          </w:tcPr>
          <w:p w14:paraId="1D6E0549"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20CD8EB3"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08E81FF4"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4C1E8C96" w14:textId="77777777" w:rsidR="00DF2A7A" w:rsidRPr="00F93D09" w:rsidRDefault="00DF2A7A" w:rsidP="00DF2A7A">
            <w:pPr>
              <w:rPr>
                <w:rFonts w:asciiTheme="majorHAnsi" w:hAnsiTheme="majorHAnsi" w:cstheme="majorHAnsi"/>
                <w:szCs w:val="22"/>
              </w:rPr>
            </w:pPr>
          </w:p>
        </w:tc>
        <w:tc>
          <w:tcPr>
            <w:tcW w:w="298" w:type="dxa"/>
            <w:shd w:val="clear" w:color="auto" w:fill="D9D9D9" w:themeFill="background1" w:themeFillShade="D9"/>
          </w:tcPr>
          <w:p w14:paraId="4B043221"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7B03FB72"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62D22DFC" w14:textId="77777777" w:rsidR="00DF2A7A" w:rsidRPr="00F93D09" w:rsidRDefault="00DF2A7A" w:rsidP="00DF2A7A">
            <w:pPr>
              <w:rPr>
                <w:rFonts w:asciiTheme="majorHAnsi" w:hAnsiTheme="majorHAnsi" w:cstheme="majorHAnsi"/>
                <w:szCs w:val="22"/>
              </w:rPr>
            </w:pPr>
          </w:p>
        </w:tc>
        <w:tc>
          <w:tcPr>
            <w:tcW w:w="298" w:type="dxa"/>
            <w:shd w:val="clear" w:color="auto" w:fill="auto"/>
          </w:tcPr>
          <w:p w14:paraId="343B1A34" w14:textId="77777777" w:rsidR="00DF2A7A" w:rsidRPr="00F93D09" w:rsidRDefault="00DF2A7A" w:rsidP="00DF2A7A">
            <w:pPr>
              <w:rPr>
                <w:rFonts w:asciiTheme="majorHAnsi" w:hAnsiTheme="majorHAnsi" w:cstheme="majorHAnsi"/>
                <w:szCs w:val="22"/>
              </w:rPr>
            </w:pPr>
          </w:p>
        </w:tc>
        <w:tc>
          <w:tcPr>
            <w:tcW w:w="298" w:type="dxa"/>
            <w:shd w:val="clear" w:color="auto" w:fill="D9D9D9" w:themeFill="background1" w:themeFillShade="D9"/>
          </w:tcPr>
          <w:p w14:paraId="5A6907D1" w14:textId="77777777" w:rsidR="00DF2A7A" w:rsidRPr="00F93D09" w:rsidRDefault="00DF2A7A" w:rsidP="00DF2A7A">
            <w:pPr>
              <w:rPr>
                <w:rFonts w:asciiTheme="majorHAnsi" w:hAnsiTheme="majorHAnsi" w:cstheme="majorHAnsi"/>
                <w:szCs w:val="22"/>
              </w:rPr>
            </w:pPr>
          </w:p>
        </w:tc>
        <w:tc>
          <w:tcPr>
            <w:tcW w:w="298" w:type="dxa"/>
          </w:tcPr>
          <w:p w14:paraId="0A5DCF58" w14:textId="77777777" w:rsidR="00DF2A7A" w:rsidRPr="00F93D09" w:rsidRDefault="00DF2A7A" w:rsidP="00DF2A7A">
            <w:pPr>
              <w:rPr>
                <w:rFonts w:asciiTheme="majorHAnsi" w:hAnsiTheme="majorHAnsi" w:cstheme="majorHAnsi"/>
                <w:szCs w:val="22"/>
              </w:rPr>
            </w:pPr>
          </w:p>
        </w:tc>
        <w:tc>
          <w:tcPr>
            <w:tcW w:w="298" w:type="dxa"/>
            <w:shd w:val="clear" w:color="auto" w:fill="A6A6A6" w:themeFill="background1" w:themeFillShade="A6"/>
          </w:tcPr>
          <w:p w14:paraId="4BE82475" w14:textId="77777777" w:rsidR="00DF2A7A" w:rsidRPr="00F93D09" w:rsidRDefault="00DF2A7A" w:rsidP="00DF2A7A">
            <w:pPr>
              <w:rPr>
                <w:rFonts w:asciiTheme="majorHAnsi" w:hAnsiTheme="majorHAnsi" w:cstheme="majorHAnsi"/>
                <w:szCs w:val="22"/>
              </w:rPr>
            </w:pPr>
          </w:p>
        </w:tc>
      </w:tr>
    </w:tbl>
    <w:p w14:paraId="1D905A61" w14:textId="77777777" w:rsidR="00372F33" w:rsidRPr="00F93D09" w:rsidRDefault="00372F33" w:rsidP="00372F33"/>
    <w:p w14:paraId="45E7FD66" w14:textId="77777777" w:rsidR="0036237E" w:rsidRPr="00F93D09" w:rsidRDefault="0036237E" w:rsidP="00372F33">
      <w:pPr>
        <w:pStyle w:val="Heading2"/>
        <w:tabs>
          <w:tab w:val="left" w:pos="1740"/>
        </w:tabs>
        <w:ind w:left="0"/>
      </w:pPr>
    </w:p>
    <w:p w14:paraId="6C371C5C" w14:textId="64775E3F" w:rsidR="00D97DA5" w:rsidRPr="00F93D09" w:rsidRDefault="0036237E" w:rsidP="002367DC">
      <w:pPr>
        <w:pStyle w:val="Heading2"/>
        <w:tabs>
          <w:tab w:val="left" w:pos="1740"/>
        </w:tabs>
        <w:ind w:left="0"/>
        <w:sectPr w:rsidR="00D97DA5" w:rsidRPr="00F93D09" w:rsidSect="009E78A7">
          <w:pgSz w:w="15840" w:h="12240" w:orient="landscape" w:code="1"/>
          <w:pgMar w:top="1440" w:right="1440" w:bottom="1440" w:left="1440" w:header="720" w:footer="720" w:gutter="0"/>
          <w:cols w:space="720"/>
          <w:docGrid w:linePitch="360"/>
        </w:sectPr>
      </w:pPr>
      <w:r w:rsidRPr="00F93D09">
        <w:br w:type="page"/>
      </w:r>
      <w:bookmarkEnd w:id="29"/>
      <w:bookmarkEnd w:id="30"/>
    </w:p>
    <w:p w14:paraId="6FF11ACD" w14:textId="2DF3D511" w:rsidR="001A7B9D" w:rsidRPr="00F93D09" w:rsidRDefault="00BB0459" w:rsidP="002367DC">
      <w:pPr>
        <w:pStyle w:val="Heading2"/>
        <w:tabs>
          <w:tab w:val="left" w:pos="1740"/>
        </w:tabs>
        <w:ind w:left="0"/>
        <w:rPr>
          <w:rFonts w:asciiTheme="minorHAnsi" w:hAnsiTheme="minorHAnsi" w:cstheme="minorHAnsi"/>
          <w:szCs w:val="22"/>
        </w:rPr>
      </w:pPr>
      <w:bookmarkStart w:id="68" w:name="_Toc54696098"/>
      <w:bookmarkStart w:id="69" w:name="_Toc70099720"/>
      <w:r w:rsidRPr="00F93D09">
        <w:rPr>
          <w:rFonts w:asciiTheme="minorHAnsi" w:hAnsiTheme="minorHAnsi" w:cstheme="minorHAnsi"/>
          <w:szCs w:val="22"/>
        </w:rPr>
        <w:lastRenderedPageBreak/>
        <w:t xml:space="preserve">Annex </w:t>
      </w:r>
      <w:r w:rsidR="00A05948">
        <w:rPr>
          <w:rFonts w:asciiTheme="minorHAnsi" w:hAnsiTheme="minorHAnsi" w:cstheme="minorHAnsi"/>
          <w:szCs w:val="22"/>
        </w:rPr>
        <w:t>4</w:t>
      </w:r>
      <w:r w:rsidRPr="00F93D09">
        <w:rPr>
          <w:rFonts w:asciiTheme="minorHAnsi" w:hAnsiTheme="minorHAnsi" w:cstheme="minorHAnsi"/>
          <w:szCs w:val="22"/>
        </w:rPr>
        <w:t xml:space="preserve">: </w:t>
      </w:r>
      <w:r w:rsidR="00BD0D6F" w:rsidRPr="00F93D09">
        <w:rPr>
          <w:rFonts w:asciiTheme="minorHAnsi" w:hAnsiTheme="minorHAnsi" w:cstheme="minorHAnsi"/>
          <w:szCs w:val="22"/>
        </w:rPr>
        <w:t>Monitoring Plan</w:t>
      </w:r>
      <w:bookmarkEnd w:id="68"/>
      <w:bookmarkEnd w:id="69"/>
      <w:r w:rsidR="00BD0D6F" w:rsidRPr="00F93D09">
        <w:rPr>
          <w:rFonts w:asciiTheme="minorHAnsi" w:hAnsiTheme="minorHAnsi" w:cstheme="minorHAnsi"/>
          <w:szCs w:val="22"/>
        </w:rPr>
        <w:t xml:space="preserve"> </w:t>
      </w:r>
    </w:p>
    <w:p w14:paraId="0F9E2821" w14:textId="70461CF6" w:rsidR="00BD0D6F" w:rsidRPr="00F93D09" w:rsidRDefault="00445DBA" w:rsidP="00BC3D94">
      <w:bookmarkStart w:id="70" w:name="_Toc10449648"/>
      <w:r w:rsidRPr="00F93D09">
        <w:t>This Monitoring Plan and the M&amp;E Plan and Budget in Section VI of this project document will both guide monitoring and evaluation at the project level for the duration of project implementation.</w:t>
      </w:r>
      <w:bookmarkEnd w:id="70"/>
    </w:p>
    <w:p w14:paraId="7141974B" w14:textId="77777777" w:rsidR="00BD0D6F" w:rsidRPr="00F93D09" w:rsidRDefault="00BD0D6F" w:rsidP="00BD0D6F">
      <w:pPr>
        <w:rPr>
          <w:i/>
          <w:szCs w:val="22"/>
        </w:rPr>
      </w:pPr>
    </w:p>
    <w:tbl>
      <w:tblPr>
        <w:tblW w:w="1381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407"/>
        <w:gridCol w:w="1884"/>
        <w:gridCol w:w="1872"/>
        <w:gridCol w:w="1620"/>
        <w:gridCol w:w="1360"/>
        <w:gridCol w:w="1130"/>
        <w:gridCol w:w="1218"/>
        <w:gridCol w:w="1442"/>
        <w:gridCol w:w="1879"/>
      </w:tblGrid>
      <w:tr w:rsidR="00D97DA5" w:rsidRPr="00F93D09" w14:paraId="7D4126EB" w14:textId="77777777" w:rsidTr="00FA0366">
        <w:trPr>
          <w:trHeight w:val="980"/>
          <w:tblHeader/>
        </w:trPr>
        <w:tc>
          <w:tcPr>
            <w:tcW w:w="1407" w:type="dxa"/>
            <w:shd w:val="clear" w:color="auto" w:fill="D9D9D9"/>
            <w:vAlign w:val="center"/>
          </w:tcPr>
          <w:p w14:paraId="2289A69E" w14:textId="77777777" w:rsidR="00031B36" w:rsidRPr="00F93D09" w:rsidRDefault="00031B36" w:rsidP="00527D9E">
            <w:pPr>
              <w:jc w:val="center"/>
              <w:rPr>
                <w:rFonts w:asciiTheme="majorHAnsi" w:hAnsiTheme="majorHAnsi" w:cstheme="majorHAnsi"/>
                <w:b/>
                <w:szCs w:val="20"/>
              </w:rPr>
            </w:pPr>
            <w:r w:rsidRPr="00F93D09">
              <w:rPr>
                <w:rFonts w:asciiTheme="majorHAnsi" w:hAnsiTheme="majorHAnsi" w:cstheme="majorHAnsi"/>
                <w:b/>
                <w:szCs w:val="20"/>
              </w:rPr>
              <w:t>Monitoring</w:t>
            </w:r>
          </w:p>
        </w:tc>
        <w:tc>
          <w:tcPr>
            <w:tcW w:w="1884" w:type="dxa"/>
            <w:shd w:val="clear" w:color="auto" w:fill="D9D9D9"/>
            <w:vAlign w:val="center"/>
          </w:tcPr>
          <w:p w14:paraId="15C9C595" w14:textId="77777777" w:rsidR="00031B36" w:rsidRPr="00F93D09" w:rsidRDefault="00031B36" w:rsidP="00527D9E">
            <w:pPr>
              <w:jc w:val="center"/>
              <w:rPr>
                <w:rFonts w:asciiTheme="majorHAnsi" w:hAnsiTheme="majorHAnsi" w:cstheme="majorHAnsi"/>
                <w:b/>
                <w:szCs w:val="20"/>
              </w:rPr>
            </w:pPr>
            <w:r w:rsidRPr="00F93D09">
              <w:rPr>
                <w:rFonts w:asciiTheme="majorHAnsi" w:hAnsiTheme="majorHAnsi" w:cstheme="majorHAnsi"/>
                <w:b/>
                <w:szCs w:val="20"/>
              </w:rPr>
              <w:t>Indicators</w:t>
            </w:r>
          </w:p>
        </w:tc>
        <w:tc>
          <w:tcPr>
            <w:tcW w:w="1872" w:type="dxa"/>
            <w:shd w:val="clear" w:color="auto" w:fill="D9D9D9"/>
            <w:vAlign w:val="center"/>
          </w:tcPr>
          <w:p w14:paraId="78AD91DC" w14:textId="77777777" w:rsidR="00031B36" w:rsidRPr="00F93D09" w:rsidRDefault="00031B36" w:rsidP="00527D9E">
            <w:pPr>
              <w:jc w:val="center"/>
              <w:rPr>
                <w:rFonts w:asciiTheme="majorHAnsi" w:hAnsiTheme="majorHAnsi" w:cstheme="majorHAnsi"/>
                <w:b/>
                <w:szCs w:val="20"/>
              </w:rPr>
            </w:pPr>
          </w:p>
          <w:p w14:paraId="35C18F9F" w14:textId="77777777" w:rsidR="00031B36" w:rsidRPr="00F93D09" w:rsidRDefault="00031B36" w:rsidP="00527D9E">
            <w:pPr>
              <w:jc w:val="center"/>
              <w:rPr>
                <w:rFonts w:asciiTheme="majorHAnsi" w:hAnsiTheme="majorHAnsi" w:cstheme="majorHAnsi"/>
                <w:b/>
                <w:szCs w:val="20"/>
              </w:rPr>
            </w:pPr>
            <w:r w:rsidRPr="00F93D09">
              <w:rPr>
                <w:rFonts w:asciiTheme="majorHAnsi" w:hAnsiTheme="majorHAnsi" w:cstheme="majorHAnsi"/>
                <w:b/>
                <w:szCs w:val="20"/>
              </w:rPr>
              <w:t>Targets</w:t>
            </w:r>
          </w:p>
        </w:tc>
        <w:tc>
          <w:tcPr>
            <w:tcW w:w="1620" w:type="dxa"/>
            <w:shd w:val="clear" w:color="auto" w:fill="D9D9D9"/>
            <w:vAlign w:val="center"/>
          </w:tcPr>
          <w:p w14:paraId="5DAF9369" w14:textId="77777777" w:rsidR="00031B36" w:rsidRPr="00F93D09" w:rsidRDefault="00031B36" w:rsidP="00527D9E">
            <w:pPr>
              <w:jc w:val="center"/>
              <w:rPr>
                <w:rFonts w:asciiTheme="majorHAnsi" w:hAnsiTheme="majorHAnsi" w:cstheme="majorHAnsi"/>
                <w:b/>
                <w:szCs w:val="20"/>
              </w:rPr>
            </w:pPr>
          </w:p>
          <w:p w14:paraId="33B71C61" w14:textId="77777777" w:rsidR="00031B36" w:rsidRPr="00F93D09" w:rsidRDefault="00031B36" w:rsidP="00527D9E">
            <w:pPr>
              <w:jc w:val="center"/>
              <w:rPr>
                <w:rFonts w:asciiTheme="majorHAnsi" w:hAnsiTheme="majorHAnsi" w:cstheme="majorHAnsi"/>
                <w:b/>
                <w:szCs w:val="20"/>
              </w:rPr>
            </w:pPr>
            <w:r w:rsidRPr="00F93D09">
              <w:rPr>
                <w:rFonts w:asciiTheme="majorHAnsi" w:hAnsiTheme="majorHAnsi" w:cstheme="majorHAnsi"/>
                <w:b/>
                <w:szCs w:val="20"/>
              </w:rPr>
              <w:t>Description of indicators and targets</w:t>
            </w:r>
          </w:p>
          <w:p w14:paraId="12C88B09" w14:textId="77777777" w:rsidR="00031B36" w:rsidRPr="00F93D09" w:rsidRDefault="00031B36" w:rsidP="00527D9E">
            <w:pPr>
              <w:jc w:val="center"/>
              <w:rPr>
                <w:rFonts w:asciiTheme="majorHAnsi" w:hAnsiTheme="majorHAnsi" w:cstheme="majorHAnsi"/>
                <w:b/>
                <w:szCs w:val="20"/>
              </w:rPr>
            </w:pPr>
          </w:p>
        </w:tc>
        <w:tc>
          <w:tcPr>
            <w:tcW w:w="1360" w:type="dxa"/>
            <w:shd w:val="clear" w:color="auto" w:fill="D9D9D9"/>
            <w:vAlign w:val="center"/>
          </w:tcPr>
          <w:p w14:paraId="328A8AEC" w14:textId="45C6F1BA" w:rsidR="00031B36" w:rsidRPr="00F93D09" w:rsidRDefault="00031B36" w:rsidP="00527D9E">
            <w:pPr>
              <w:jc w:val="center"/>
              <w:rPr>
                <w:rFonts w:asciiTheme="majorHAnsi" w:hAnsiTheme="majorHAnsi" w:cstheme="majorHAnsi"/>
                <w:b/>
                <w:bCs/>
                <w:szCs w:val="20"/>
              </w:rPr>
            </w:pPr>
            <w:r w:rsidRPr="00F93D09">
              <w:rPr>
                <w:rFonts w:asciiTheme="majorHAnsi" w:hAnsiTheme="majorHAnsi" w:cstheme="majorHAnsi"/>
                <w:b/>
                <w:szCs w:val="20"/>
              </w:rPr>
              <w:t>Data source/ Collection Methods</w:t>
            </w:r>
          </w:p>
          <w:p w14:paraId="0800517C" w14:textId="77777777" w:rsidR="00031B36" w:rsidRPr="00F93D09" w:rsidRDefault="00031B36" w:rsidP="00527D9E">
            <w:pPr>
              <w:jc w:val="center"/>
              <w:rPr>
                <w:rFonts w:asciiTheme="majorHAnsi" w:hAnsiTheme="majorHAnsi" w:cstheme="majorHAnsi"/>
                <w:b/>
                <w:szCs w:val="20"/>
              </w:rPr>
            </w:pPr>
          </w:p>
        </w:tc>
        <w:tc>
          <w:tcPr>
            <w:tcW w:w="1130" w:type="dxa"/>
            <w:shd w:val="clear" w:color="auto" w:fill="D9D9D9"/>
            <w:vAlign w:val="center"/>
          </w:tcPr>
          <w:p w14:paraId="0F42BC0B" w14:textId="77777777" w:rsidR="00031B36" w:rsidRPr="00F93D09" w:rsidRDefault="00031B36" w:rsidP="00527D9E">
            <w:pPr>
              <w:jc w:val="center"/>
              <w:rPr>
                <w:rFonts w:asciiTheme="majorHAnsi" w:hAnsiTheme="majorHAnsi" w:cstheme="majorHAnsi"/>
                <w:b/>
                <w:szCs w:val="20"/>
              </w:rPr>
            </w:pPr>
            <w:r w:rsidRPr="00F93D09">
              <w:rPr>
                <w:rFonts w:asciiTheme="majorHAnsi" w:hAnsiTheme="majorHAnsi" w:cstheme="majorHAnsi"/>
                <w:b/>
                <w:szCs w:val="20"/>
              </w:rPr>
              <w:t>Frequency</w:t>
            </w:r>
          </w:p>
          <w:p w14:paraId="0E34BC1B" w14:textId="77777777" w:rsidR="00031B36" w:rsidRPr="00F93D09" w:rsidRDefault="00031B36" w:rsidP="00527D9E">
            <w:pPr>
              <w:jc w:val="center"/>
              <w:rPr>
                <w:rFonts w:asciiTheme="majorHAnsi" w:hAnsiTheme="majorHAnsi" w:cstheme="majorHAnsi"/>
                <w:b/>
                <w:szCs w:val="20"/>
              </w:rPr>
            </w:pPr>
          </w:p>
        </w:tc>
        <w:tc>
          <w:tcPr>
            <w:tcW w:w="1218" w:type="dxa"/>
            <w:shd w:val="clear" w:color="auto" w:fill="D9D9D9"/>
            <w:vAlign w:val="center"/>
          </w:tcPr>
          <w:p w14:paraId="1820FD93" w14:textId="77777777" w:rsidR="00031B36" w:rsidRPr="00F93D09" w:rsidRDefault="00031B36" w:rsidP="00527D9E">
            <w:pPr>
              <w:jc w:val="center"/>
              <w:rPr>
                <w:rFonts w:asciiTheme="majorHAnsi" w:hAnsiTheme="majorHAnsi" w:cstheme="majorHAnsi"/>
                <w:b/>
                <w:szCs w:val="20"/>
              </w:rPr>
            </w:pPr>
            <w:r w:rsidRPr="00F93D09">
              <w:rPr>
                <w:rFonts w:asciiTheme="majorHAnsi" w:hAnsiTheme="majorHAnsi" w:cstheme="majorHAnsi"/>
                <w:b/>
                <w:szCs w:val="20"/>
              </w:rPr>
              <w:t>Responsible for data collection</w:t>
            </w:r>
          </w:p>
        </w:tc>
        <w:tc>
          <w:tcPr>
            <w:tcW w:w="1442" w:type="dxa"/>
            <w:shd w:val="clear" w:color="auto" w:fill="D9D9D9"/>
            <w:vAlign w:val="center"/>
          </w:tcPr>
          <w:p w14:paraId="44ACB8DC" w14:textId="77777777" w:rsidR="00031B36" w:rsidRPr="00F93D09" w:rsidRDefault="00031B36" w:rsidP="00527D9E">
            <w:pPr>
              <w:jc w:val="center"/>
              <w:rPr>
                <w:rFonts w:asciiTheme="majorHAnsi" w:hAnsiTheme="majorHAnsi" w:cstheme="majorHAnsi"/>
                <w:b/>
                <w:szCs w:val="20"/>
              </w:rPr>
            </w:pPr>
            <w:r w:rsidRPr="00F93D09">
              <w:rPr>
                <w:rFonts w:asciiTheme="majorHAnsi" w:hAnsiTheme="majorHAnsi" w:cstheme="majorHAnsi"/>
                <w:b/>
                <w:szCs w:val="20"/>
              </w:rPr>
              <w:t>Means of verification</w:t>
            </w:r>
          </w:p>
        </w:tc>
        <w:tc>
          <w:tcPr>
            <w:tcW w:w="1879" w:type="dxa"/>
            <w:shd w:val="clear" w:color="auto" w:fill="D9D9D9"/>
            <w:vAlign w:val="center"/>
          </w:tcPr>
          <w:p w14:paraId="313C9C33" w14:textId="77777777" w:rsidR="00031B36" w:rsidRPr="00F93D09" w:rsidRDefault="00031B36" w:rsidP="00527D9E">
            <w:pPr>
              <w:jc w:val="center"/>
              <w:rPr>
                <w:rFonts w:asciiTheme="majorHAnsi" w:hAnsiTheme="majorHAnsi" w:cstheme="majorHAnsi"/>
                <w:b/>
                <w:bCs/>
                <w:szCs w:val="20"/>
              </w:rPr>
            </w:pPr>
            <w:r w:rsidRPr="00F93D09">
              <w:rPr>
                <w:rFonts w:asciiTheme="majorHAnsi" w:hAnsiTheme="majorHAnsi" w:cstheme="majorHAnsi"/>
                <w:b/>
                <w:bCs/>
                <w:szCs w:val="20"/>
              </w:rPr>
              <w:t>Risks/Assumptions</w:t>
            </w:r>
          </w:p>
        </w:tc>
      </w:tr>
      <w:tr w:rsidR="001E1C7F" w:rsidRPr="00F93D09" w14:paraId="408C2E25" w14:textId="77777777" w:rsidTr="00FA0366">
        <w:trPr>
          <w:cantSplit/>
          <w:trHeight w:val="260"/>
        </w:trPr>
        <w:tc>
          <w:tcPr>
            <w:tcW w:w="1407" w:type="dxa"/>
            <w:vMerge w:val="restart"/>
            <w:shd w:val="clear" w:color="auto" w:fill="auto"/>
          </w:tcPr>
          <w:p w14:paraId="16218C23" w14:textId="7FD43281" w:rsidR="001E1C7F" w:rsidRPr="005150DA" w:rsidRDefault="001E1C7F" w:rsidP="005150DA">
            <w:pPr>
              <w:jc w:val="left"/>
              <w:rPr>
                <w:rFonts w:asciiTheme="majorHAnsi" w:hAnsiTheme="majorHAnsi" w:cstheme="majorHAnsi"/>
                <w:b/>
                <w:i/>
                <w:sz w:val="18"/>
                <w:szCs w:val="18"/>
              </w:rPr>
            </w:pPr>
            <w:r w:rsidRPr="005150DA">
              <w:rPr>
                <w:rFonts w:asciiTheme="majorHAnsi" w:hAnsiTheme="majorHAnsi" w:cstheme="majorHAnsi"/>
                <w:b/>
                <w:i/>
                <w:sz w:val="18"/>
                <w:szCs w:val="18"/>
              </w:rPr>
              <w:t>Reduce GHG emissions from urban transport by creating the conditions to accelerate market transformation of electric mobility in Peru</w:t>
            </w:r>
          </w:p>
        </w:tc>
        <w:tc>
          <w:tcPr>
            <w:tcW w:w="1884" w:type="dxa"/>
            <w:shd w:val="clear" w:color="auto" w:fill="auto"/>
          </w:tcPr>
          <w:p w14:paraId="2009D191" w14:textId="2388ACD1" w:rsidR="001E1C7F" w:rsidRPr="00F93D09" w:rsidRDefault="001E1C7F" w:rsidP="001E1C7F">
            <w:pPr>
              <w:jc w:val="left"/>
              <w:rPr>
                <w:rFonts w:asciiTheme="majorHAnsi" w:hAnsiTheme="majorHAnsi" w:cstheme="majorHAnsi"/>
                <w:b/>
                <w:i/>
                <w:sz w:val="18"/>
                <w:szCs w:val="18"/>
              </w:rPr>
            </w:pPr>
            <w:r w:rsidRPr="00F93D09">
              <w:rPr>
                <w:rFonts w:asciiTheme="majorHAnsi" w:hAnsiTheme="majorHAnsi" w:cstheme="majorHAnsi"/>
                <w:b/>
                <w:i/>
                <w:sz w:val="18"/>
                <w:szCs w:val="18"/>
              </w:rPr>
              <w:t xml:space="preserve">Indicator </w:t>
            </w:r>
            <w:r>
              <w:rPr>
                <w:rFonts w:asciiTheme="majorHAnsi" w:hAnsiTheme="majorHAnsi" w:cstheme="majorHAnsi"/>
                <w:b/>
                <w:i/>
                <w:sz w:val="18"/>
                <w:szCs w:val="18"/>
              </w:rPr>
              <w:t>1</w:t>
            </w:r>
            <w:r w:rsidRPr="00F93D09">
              <w:rPr>
                <w:rFonts w:asciiTheme="majorHAnsi" w:hAnsiTheme="majorHAnsi" w:cstheme="majorHAnsi"/>
                <w:b/>
                <w:i/>
                <w:sz w:val="18"/>
                <w:szCs w:val="18"/>
              </w:rPr>
              <w:t xml:space="preserve">: </w:t>
            </w:r>
            <w:r w:rsidRPr="00F93D09">
              <w:rPr>
                <w:rFonts w:asciiTheme="majorHAnsi" w:hAnsiTheme="majorHAnsi" w:cstheme="majorHAnsi"/>
                <w:i/>
                <w:sz w:val="18"/>
                <w:szCs w:val="18"/>
              </w:rPr>
              <w:t>Number of direct project beneficiaries disaggregated by gender</w:t>
            </w:r>
          </w:p>
        </w:tc>
        <w:tc>
          <w:tcPr>
            <w:tcW w:w="1872" w:type="dxa"/>
          </w:tcPr>
          <w:p w14:paraId="33B959A7" w14:textId="6E16B130" w:rsidR="001E1C7F" w:rsidRPr="00F93D09" w:rsidRDefault="001E1C7F" w:rsidP="00527D9E">
            <w:pPr>
              <w:jc w:val="left"/>
              <w:rPr>
                <w:rFonts w:asciiTheme="majorHAnsi" w:hAnsiTheme="majorHAnsi" w:cstheme="majorHAnsi"/>
                <w:i/>
                <w:sz w:val="18"/>
                <w:szCs w:val="18"/>
              </w:rPr>
            </w:pPr>
            <w:r w:rsidRPr="00F93D09">
              <w:rPr>
                <w:rFonts w:asciiTheme="majorHAnsi" w:hAnsiTheme="majorHAnsi" w:cstheme="majorHAnsi"/>
                <w:i/>
                <w:sz w:val="18"/>
                <w:szCs w:val="18"/>
              </w:rPr>
              <w:t>8,000 women and 6,000 men (7 million trips during the project)</w:t>
            </w:r>
          </w:p>
        </w:tc>
        <w:tc>
          <w:tcPr>
            <w:tcW w:w="1620" w:type="dxa"/>
          </w:tcPr>
          <w:p w14:paraId="68B13B6D" w14:textId="77777777" w:rsidR="001E1C7F" w:rsidRPr="00F93D09" w:rsidRDefault="001E1C7F" w:rsidP="00527D9E">
            <w:pPr>
              <w:jc w:val="left"/>
              <w:rPr>
                <w:rFonts w:asciiTheme="majorHAnsi" w:hAnsiTheme="majorHAnsi" w:cstheme="majorHAnsi"/>
                <w:i/>
                <w:sz w:val="18"/>
                <w:szCs w:val="18"/>
              </w:rPr>
            </w:pPr>
            <w:r w:rsidRPr="00F93D09">
              <w:rPr>
                <w:rFonts w:asciiTheme="majorHAnsi" w:hAnsiTheme="majorHAnsi" w:cstheme="majorHAnsi"/>
                <w:i/>
                <w:sz w:val="18"/>
                <w:szCs w:val="18"/>
              </w:rPr>
              <w:t>Women and men using the new mobility options on a regular basis</w:t>
            </w:r>
          </w:p>
        </w:tc>
        <w:tc>
          <w:tcPr>
            <w:tcW w:w="1360" w:type="dxa"/>
            <w:shd w:val="clear" w:color="auto" w:fill="auto"/>
          </w:tcPr>
          <w:p w14:paraId="7241A3AE" w14:textId="77777777" w:rsidR="001E1C7F" w:rsidRPr="00F93D09" w:rsidRDefault="001E1C7F" w:rsidP="00527D9E">
            <w:pPr>
              <w:jc w:val="left"/>
              <w:rPr>
                <w:rFonts w:asciiTheme="majorHAnsi" w:hAnsiTheme="majorHAnsi" w:cstheme="majorHAnsi"/>
                <w:i/>
                <w:sz w:val="18"/>
                <w:szCs w:val="18"/>
              </w:rPr>
            </w:pPr>
            <w:r w:rsidRPr="00F93D09">
              <w:rPr>
                <w:rFonts w:asciiTheme="majorHAnsi" w:hAnsiTheme="majorHAnsi" w:cstheme="majorHAnsi"/>
                <w:i/>
                <w:sz w:val="18"/>
                <w:szCs w:val="18"/>
              </w:rPr>
              <w:t>Travel tickets (passengers) sold in the new e-buses</w:t>
            </w:r>
          </w:p>
        </w:tc>
        <w:tc>
          <w:tcPr>
            <w:tcW w:w="1130" w:type="dxa"/>
            <w:shd w:val="clear" w:color="auto" w:fill="auto"/>
          </w:tcPr>
          <w:p w14:paraId="5B31374E" w14:textId="77777777" w:rsidR="001E1C7F" w:rsidRPr="00F93D09" w:rsidRDefault="001E1C7F" w:rsidP="00527D9E">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0A239729" w14:textId="77777777" w:rsidR="001E1C7F" w:rsidRPr="00F93D09" w:rsidRDefault="001E1C7F" w:rsidP="00527D9E">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126AC1FC" w14:textId="55400335" w:rsidR="001E1C7F" w:rsidRPr="00F93D09" w:rsidRDefault="001E1C7F" w:rsidP="00AF095E">
            <w:pPr>
              <w:jc w:val="left"/>
              <w:rPr>
                <w:rFonts w:asciiTheme="majorHAnsi" w:hAnsiTheme="majorHAnsi" w:cstheme="majorHAnsi"/>
                <w:i/>
                <w:szCs w:val="20"/>
              </w:rPr>
            </w:pPr>
            <w:r w:rsidRPr="00F93D09">
              <w:rPr>
                <w:rFonts w:asciiTheme="majorHAnsi" w:hAnsiTheme="majorHAnsi" w:cstheme="majorHAnsi"/>
                <w:i/>
                <w:szCs w:val="20"/>
              </w:rPr>
              <w:t>Operators' ticketing records: Number of passengers using PT services of new EVs. Gender recorded through sampling</w:t>
            </w:r>
          </w:p>
        </w:tc>
        <w:tc>
          <w:tcPr>
            <w:tcW w:w="1879" w:type="dxa"/>
            <w:shd w:val="clear" w:color="auto" w:fill="auto"/>
          </w:tcPr>
          <w:p w14:paraId="24A09BF8" w14:textId="77777777" w:rsidR="001E1C7F" w:rsidRPr="00F93D09" w:rsidRDefault="001E1C7F" w:rsidP="00527D9E">
            <w:pPr>
              <w:jc w:val="left"/>
              <w:rPr>
                <w:rFonts w:asciiTheme="majorHAnsi" w:hAnsiTheme="majorHAnsi" w:cstheme="majorHAnsi"/>
                <w:i/>
                <w:szCs w:val="20"/>
              </w:rPr>
            </w:pPr>
            <w:r w:rsidRPr="00F93D09">
              <w:rPr>
                <w:rFonts w:asciiTheme="majorHAnsi" w:hAnsiTheme="majorHAnsi" w:cstheme="majorHAnsi"/>
                <w:i/>
                <w:szCs w:val="20"/>
              </w:rPr>
              <w:t xml:space="preserve">Assumed 240,000 and 10,500 passenger trips per year per bus and 3W, respectively. 4 buses and 20 ·W operating for at least 2 years; as a result of replication, 16 </w:t>
            </w:r>
            <w:proofErr w:type="spellStart"/>
            <w:r w:rsidRPr="00F93D09">
              <w:rPr>
                <w:rFonts w:asciiTheme="majorHAnsi" w:hAnsiTheme="majorHAnsi" w:cstheme="majorHAnsi"/>
                <w:i/>
                <w:szCs w:val="20"/>
              </w:rPr>
              <w:t>addititonal</w:t>
            </w:r>
            <w:proofErr w:type="spellEnd"/>
            <w:r w:rsidRPr="00F93D09">
              <w:rPr>
                <w:rFonts w:asciiTheme="majorHAnsi" w:hAnsiTheme="majorHAnsi" w:cstheme="majorHAnsi"/>
                <w:i/>
                <w:szCs w:val="20"/>
              </w:rPr>
              <w:t xml:space="preserve"> buses and 80 additional 3W operate during the last project year. Each beneficiary is assumed to make at most 500 trips during this period.</w:t>
            </w:r>
          </w:p>
        </w:tc>
      </w:tr>
      <w:tr w:rsidR="001E1C7F" w:rsidRPr="00F93D09" w14:paraId="5E9CDFBD" w14:textId="77777777" w:rsidTr="00FA0366">
        <w:trPr>
          <w:cantSplit/>
          <w:trHeight w:val="260"/>
        </w:trPr>
        <w:tc>
          <w:tcPr>
            <w:tcW w:w="1407" w:type="dxa"/>
            <w:vMerge/>
            <w:shd w:val="clear" w:color="auto" w:fill="auto"/>
          </w:tcPr>
          <w:p w14:paraId="5CD30BFE" w14:textId="4D98F3F7" w:rsidR="001E1C7F" w:rsidRPr="00F93D09" w:rsidRDefault="001E1C7F" w:rsidP="001E1C7F">
            <w:pPr>
              <w:rPr>
                <w:rFonts w:asciiTheme="majorHAnsi" w:hAnsiTheme="majorHAnsi" w:cstheme="majorHAnsi"/>
                <w:b/>
                <w:sz w:val="18"/>
                <w:szCs w:val="18"/>
              </w:rPr>
            </w:pPr>
          </w:p>
        </w:tc>
        <w:tc>
          <w:tcPr>
            <w:tcW w:w="1884" w:type="dxa"/>
            <w:shd w:val="clear" w:color="auto" w:fill="auto"/>
          </w:tcPr>
          <w:p w14:paraId="27800536" w14:textId="4D5A866C" w:rsidR="001E1C7F" w:rsidRPr="00F93D09" w:rsidRDefault="001E1C7F" w:rsidP="001E1C7F">
            <w:pPr>
              <w:jc w:val="left"/>
              <w:rPr>
                <w:rFonts w:asciiTheme="majorHAnsi" w:hAnsiTheme="majorHAnsi" w:cstheme="majorHAnsi"/>
                <w:b/>
                <w:i/>
                <w:sz w:val="18"/>
                <w:szCs w:val="18"/>
              </w:rPr>
            </w:pPr>
            <w:r w:rsidRPr="00F93D09">
              <w:rPr>
                <w:rFonts w:asciiTheme="majorHAnsi" w:hAnsiTheme="majorHAnsi" w:cstheme="majorHAnsi"/>
                <w:b/>
                <w:i/>
                <w:sz w:val="18"/>
                <w:szCs w:val="18"/>
              </w:rPr>
              <w:t xml:space="preserve">Indicator </w:t>
            </w:r>
            <w:r>
              <w:rPr>
                <w:rFonts w:asciiTheme="majorHAnsi" w:hAnsiTheme="majorHAnsi" w:cstheme="majorHAnsi"/>
                <w:b/>
                <w:i/>
                <w:sz w:val="18"/>
                <w:szCs w:val="18"/>
              </w:rPr>
              <w:t>2</w:t>
            </w:r>
            <w:r w:rsidRPr="00F93D09">
              <w:rPr>
                <w:rFonts w:asciiTheme="majorHAnsi" w:hAnsiTheme="majorHAnsi" w:cstheme="majorHAnsi"/>
                <w:b/>
                <w:i/>
                <w:sz w:val="18"/>
                <w:szCs w:val="18"/>
              </w:rPr>
              <w:t xml:space="preserve">: </w:t>
            </w:r>
            <w:r w:rsidRPr="00F93D09">
              <w:rPr>
                <w:rFonts w:asciiTheme="majorHAnsi" w:hAnsiTheme="majorHAnsi" w:cstheme="majorHAnsi"/>
                <w:i/>
                <w:sz w:val="18"/>
                <w:szCs w:val="18"/>
              </w:rPr>
              <w:t>Number of indirect project beneficiaries</w:t>
            </w:r>
          </w:p>
        </w:tc>
        <w:tc>
          <w:tcPr>
            <w:tcW w:w="1872" w:type="dxa"/>
          </w:tcPr>
          <w:p w14:paraId="7554BEB5" w14:textId="4EB3E86B" w:rsidR="001E1C7F" w:rsidRPr="00F93D09" w:rsidRDefault="001E1C7F" w:rsidP="00847549">
            <w:pPr>
              <w:jc w:val="left"/>
              <w:rPr>
                <w:rFonts w:asciiTheme="majorHAnsi" w:hAnsiTheme="majorHAnsi" w:cstheme="majorHAnsi"/>
                <w:i/>
                <w:sz w:val="18"/>
                <w:szCs w:val="18"/>
              </w:rPr>
            </w:pPr>
            <w:r>
              <w:rPr>
                <w:rFonts w:asciiTheme="majorHAnsi" w:hAnsiTheme="majorHAnsi" w:cstheme="majorHAnsi"/>
                <w:i/>
                <w:sz w:val="18"/>
                <w:szCs w:val="18"/>
              </w:rPr>
              <w:t>26,500 women and 26,500 men beneficiaries</w:t>
            </w:r>
            <w:r w:rsidRPr="00F93D09">
              <w:rPr>
                <w:rFonts w:asciiTheme="majorHAnsi" w:hAnsiTheme="majorHAnsi" w:cstheme="majorHAnsi"/>
                <w:i/>
                <w:sz w:val="18"/>
                <w:szCs w:val="18"/>
              </w:rPr>
              <w:t xml:space="preserve"> </w:t>
            </w:r>
          </w:p>
        </w:tc>
        <w:tc>
          <w:tcPr>
            <w:tcW w:w="1620" w:type="dxa"/>
          </w:tcPr>
          <w:p w14:paraId="4F251AA4" w14:textId="77777777" w:rsidR="001E1C7F" w:rsidRPr="00F93D09" w:rsidRDefault="001E1C7F" w:rsidP="00527D9E">
            <w:pPr>
              <w:jc w:val="left"/>
              <w:rPr>
                <w:rFonts w:asciiTheme="majorHAnsi" w:hAnsiTheme="majorHAnsi" w:cstheme="majorHAnsi"/>
                <w:i/>
                <w:sz w:val="18"/>
                <w:szCs w:val="18"/>
              </w:rPr>
            </w:pPr>
            <w:r w:rsidRPr="00F93D09">
              <w:rPr>
                <w:rFonts w:asciiTheme="majorHAnsi" w:hAnsiTheme="majorHAnsi" w:cstheme="majorHAnsi"/>
                <w:i/>
                <w:sz w:val="18"/>
                <w:szCs w:val="18"/>
              </w:rPr>
              <w:t>Women and men living in the area served by the new mobility options</w:t>
            </w:r>
          </w:p>
        </w:tc>
        <w:tc>
          <w:tcPr>
            <w:tcW w:w="1360" w:type="dxa"/>
            <w:shd w:val="clear" w:color="auto" w:fill="auto"/>
          </w:tcPr>
          <w:p w14:paraId="5D7BED34" w14:textId="77777777" w:rsidR="001E1C7F" w:rsidRPr="00F93D09" w:rsidRDefault="001E1C7F" w:rsidP="00527D9E">
            <w:pPr>
              <w:jc w:val="left"/>
              <w:rPr>
                <w:rFonts w:asciiTheme="majorHAnsi" w:hAnsiTheme="majorHAnsi" w:cstheme="majorHAnsi"/>
                <w:i/>
                <w:sz w:val="18"/>
                <w:szCs w:val="18"/>
              </w:rPr>
            </w:pPr>
            <w:r w:rsidRPr="00F93D09">
              <w:rPr>
                <w:rFonts w:asciiTheme="majorHAnsi" w:hAnsiTheme="majorHAnsi" w:cstheme="majorHAnsi"/>
                <w:i/>
                <w:sz w:val="18"/>
                <w:szCs w:val="18"/>
              </w:rPr>
              <w:t>Population statistics</w:t>
            </w:r>
          </w:p>
        </w:tc>
        <w:tc>
          <w:tcPr>
            <w:tcW w:w="1130" w:type="dxa"/>
            <w:shd w:val="clear" w:color="auto" w:fill="auto"/>
          </w:tcPr>
          <w:p w14:paraId="7647C5BE" w14:textId="77777777" w:rsidR="001E1C7F" w:rsidRPr="00F93D09" w:rsidRDefault="001E1C7F" w:rsidP="00527D9E">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3A7A12C5" w14:textId="77777777" w:rsidR="001E1C7F" w:rsidRPr="00F93D09" w:rsidRDefault="001E1C7F" w:rsidP="00527D9E">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782ED612" w14:textId="77777777" w:rsidR="001E1C7F" w:rsidRPr="005150DA" w:rsidRDefault="001E1C7F" w:rsidP="00527D9E">
            <w:pPr>
              <w:jc w:val="left"/>
              <w:rPr>
                <w:rFonts w:asciiTheme="majorHAnsi" w:hAnsiTheme="majorHAnsi" w:cstheme="majorHAnsi"/>
                <w:i/>
                <w:sz w:val="18"/>
                <w:szCs w:val="18"/>
              </w:rPr>
            </w:pPr>
            <w:r w:rsidRPr="005150DA">
              <w:rPr>
                <w:rFonts w:asciiTheme="majorHAnsi" w:hAnsiTheme="majorHAnsi" w:cstheme="majorHAnsi"/>
                <w:i/>
                <w:sz w:val="18"/>
                <w:szCs w:val="18"/>
              </w:rPr>
              <w:t>Local census: Residents in the area served by EV services</w:t>
            </w:r>
          </w:p>
        </w:tc>
        <w:tc>
          <w:tcPr>
            <w:tcW w:w="1879" w:type="dxa"/>
            <w:shd w:val="clear" w:color="auto" w:fill="auto"/>
          </w:tcPr>
          <w:p w14:paraId="37D76DD2" w14:textId="7EF2E817" w:rsidR="001E1C7F" w:rsidRPr="005150DA" w:rsidRDefault="001E1C7F" w:rsidP="003C020A">
            <w:pPr>
              <w:jc w:val="left"/>
              <w:rPr>
                <w:rFonts w:asciiTheme="majorHAnsi" w:hAnsiTheme="majorHAnsi" w:cstheme="majorHAnsi"/>
                <w:i/>
                <w:sz w:val="18"/>
                <w:szCs w:val="18"/>
              </w:rPr>
            </w:pPr>
            <w:r w:rsidRPr="005150DA">
              <w:rPr>
                <w:rFonts w:asciiTheme="majorHAnsi" w:hAnsiTheme="majorHAnsi" w:cstheme="majorHAnsi"/>
                <w:i/>
                <w:sz w:val="18"/>
                <w:szCs w:val="18"/>
              </w:rPr>
              <w:t xml:space="preserve">Assumed: 30-km corridor with 11,000 </w:t>
            </w:r>
            <w:proofErr w:type="spellStart"/>
            <w:r w:rsidRPr="005150DA">
              <w:rPr>
                <w:rFonts w:asciiTheme="majorHAnsi" w:hAnsiTheme="majorHAnsi" w:cstheme="majorHAnsi"/>
                <w:i/>
                <w:sz w:val="18"/>
                <w:szCs w:val="18"/>
              </w:rPr>
              <w:t>inh</w:t>
            </w:r>
            <w:proofErr w:type="spellEnd"/>
            <w:r w:rsidRPr="005150DA">
              <w:rPr>
                <w:rFonts w:asciiTheme="majorHAnsi" w:hAnsiTheme="majorHAnsi" w:cstheme="majorHAnsi"/>
                <w:i/>
                <w:sz w:val="18"/>
                <w:szCs w:val="18"/>
              </w:rPr>
              <w:t xml:space="preserve">/km2 for buses and a 200,000 </w:t>
            </w:r>
            <w:proofErr w:type="spellStart"/>
            <w:r w:rsidRPr="005150DA">
              <w:rPr>
                <w:rFonts w:asciiTheme="majorHAnsi" w:hAnsiTheme="majorHAnsi" w:cstheme="majorHAnsi"/>
                <w:i/>
                <w:sz w:val="18"/>
                <w:szCs w:val="18"/>
              </w:rPr>
              <w:t>inh</w:t>
            </w:r>
            <w:proofErr w:type="spellEnd"/>
            <w:r w:rsidRPr="005150DA">
              <w:rPr>
                <w:rFonts w:asciiTheme="majorHAnsi" w:hAnsiTheme="majorHAnsi" w:cstheme="majorHAnsi"/>
                <w:i/>
                <w:sz w:val="18"/>
                <w:szCs w:val="18"/>
              </w:rPr>
              <w:t>. district for 3W</w:t>
            </w:r>
          </w:p>
        </w:tc>
      </w:tr>
      <w:tr w:rsidR="001E1C7F" w:rsidRPr="00F93D09" w14:paraId="46C72957" w14:textId="77777777" w:rsidTr="00FA0366">
        <w:trPr>
          <w:cantSplit/>
          <w:trHeight w:val="260"/>
        </w:trPr>
        <w:tc>
          <w:tcPr>
            <w:tcW w:w="1407" w:type="dxa"/>
            <w:vMerge/>
            <w:shd w:val="clear" w:color="auto" w:fill="auto"/>
          </w:tcPr>
          <w:p w14:paraId="1DB0AB15" w14:textId="02FC08DB" w:rsidR="001E1C7F" w:rsidRPr="00F93D09" w:rsidRDefault="001E1C7F" w:rsidP="001E1C7F">
            <w:pPr>
              <w:rPr>
                <w:rFonts w:asciiTheme="majorHAnsi" w:hAnsiTheme="majorHAnsi" w:cstheme="majorHAnsi"/>
                <w:b/>
                <w:sz w:val="18"/>
                <w:szCs w:val="18"/>
              </w:rPr>
            </w:pPr>
          </w:p>
        </w:tc>
        <w:tc>
          <w:tcPr>
            <w:tcW w:w="1884" w:type="dxa"/>
            <w:shd w:val="clear" w:color="auto" w:fill="auto"/>
          </w:tcPr>
          <w:p w14:paraId="6E0B42E4" w14:textId="1FDD7886" w:rsidR="001E1C7F" w:rsidRPr="00F93D09" w:rsidRDefault="001E1C7F" w:rsidP="001E1C7F">
            <w:pPr>
              <w:jc w:val="left"/>
              <w:rPr>
                <w:rFonts w:asciiTheme="majorHAnsi" w:hAnsiTheme="majorHAnsi" w:cstheme="majorHAnsi"/>
                <w:b/>
                <w:i/>
                <w:sz w:val="18"/>
                <w:szCs w:val="18"/>
              </w:rPr>
            </w:pPr>
            <w:r w:rsidRPr="00F93D09">
              <w:rPr>
                <w:rFonts w:asciiTheme="majorHAnsi" w:hAnsiTheme="majorHAnsi" w:cstheme="majorHAnsi"/>
                <w:b/>
                <w:i/>
                <w:sz w:val="18"/>
                <w:szCs w:val="18"/>
              </w:rPr>
              <w:t xml:space="preserve">Indicator </w:t>
            </w:r>
            <w:r>
              <w:rPr>
                <w:rFonts w:asciiTheme="majorHAnsi" w:hAnsiTheme="majorHAnsi" w:cstheme="majorHAnsi"/>
                <w:b/>
                <w:i/>
                <w:sz w:val="18"/>
                <w:szCs w:val="18"/>
              </w:rPr>
              <w:t>3</w:t>
            </w:r>
            <w:r w:rsidRPr="00F93D09">
              <w:rPr>
                <w:rFonts w:asciiTheme="majorHAnsi" w:hAnsiTheme="majorHAnsi" w:cstheme="majorHAnsi"/>
                <w:b/>
                <w:i/>
                <w:sz w:val="18"/>
                <w:szCs w:val="18"/>
              </w:rPr>
              <w:t xml:space="preserve">: </w:t>
            </w:r>
            <w:r w:rsidRPr="00F93D09">
              <w:rPr>
                <w:rFonts w:asciiTheme="majorHAnsi" w:hAnsiTheme="majorHAnsi" w:cstheme="majorHAnsi"/>
                <w:i/>
                <w:sz w:val="18"/>
                <w:szCs w:val="18"/>
              </w:rPr>
              <w:t xml:space="preserve">Expected metric tons of </w:t>
            </w:r>
            <w:proofErr w:type="spellStart"/>
            <w:r w:rsidRPr="00F93D09">
              <w:rPr>
                <w:rFonts w:asciiTheme="majorHAnsi" w:hAnsiTheme="majorHAnsi" w:cstheme="majorHAnsi"/>
                <w:i/>
                <w:sz w:val="18"/>
                <w:szCs w:val="18"/>
              </w:rPr>
              <w:t>CO₂e</w:t>
            </w:r>
            <w:proofErr w:type="spellEnd"/>
            <w:r w:rsidRPr="00F93D09">
              <w:rPr>
                <w:rFonts w:asciiTheme="majorHAnsi" w:hAnsiTheme="majorHAnsi" w:cstheme="majorHAnsi"/>
                <w:i/>
                <w:sz w:val="18"/>
                <w:szCs w:val="18"/>
              </w:rPr>
              <w:t xml:space="preserve"> avoided</w:t>
            </w:r>
          </w:p>
          <w:p w14:paraId="1DA00F1C" w14:textId="77777777" w:rsidR="001E1C7F" w:rsidRPr="00F93D09" w:rsidRDefault="001E1C7F" w:rsidP="001E1C7F">
            <w:pPr>
              <w:jc w:val="left"/>
              <w:rPr>
                <w:rFonts w:asciiTheme="majorHAnsi" w:hAnsiTheme="majorHAnsi" w:cstheme="majorHAnsi"/>
                <w:b/>
                <w:i/>
                <w:sz w:val="18"/>
                <w:szCs w:val="18"/>
              </w:rPr>
            </w:pPr>
          </w:p>
        </w:tc>
        <w:tc>
          <w:tcPr>
            <w:tcW w:w="1872" w:type="dxa"/>
          </w:tcPr>
          <w:p w14:paraId="27A5AC4A" w14:textId="77777777" w:rsidR="001E1C7F" w:rsidRDefault="001E1C7F" w:rsidP="001E1C7F">
            <w:pPr>
              <w:jc w:val="left"/>
              <w:rPr>
                <w:rFonts w:asciiTheme="majorHAnsi" w:hAnsiTheme="majorHAnsi" w:cstheme="majorHAnsi"/>
                <w:i/>
                <w:sz w:val="18"/>
                <w:szCs w:val="18"/>
              </w:rPr>
            </w:pPr>
            <w:r>
              <w:rPr>
                <w:rFonts w:asciiTheme="majorHAnsi" w:hAnsiTheme="majorHAnsi" w:cstheme="majorHAnsi"/>
                <w:i/>
                <w:sz w:val="18"/>
                <w:szCs w:val="18"/>
              </w:rPr>
              <w:t>178,46</w:t>
            </w:r>
            <w:r w:rsidRPr="00F93D09">
              <w:rPr>
                <w:rFonts w:asciiTheme="majorHAnsi" w:hAnsiTheme="majorHAnsi" w:cstheme="majorHAnsi"/>
                <w:i/>
                <w:sz w:val="18"/>
                <w:szCs w:val="18"/>
              </w:rPr>
              <w:t xml:space="preserve">0 t </w:t>
            </w:r>
            <w:r>
              <w:rPr>
                <w:rFonts w:asciiTheme="majorHAnsi" w:hAnsiTheme="majorHAnsi" w:cstheme="majorHAnsi"/>
                <w:i/>
                <w:sz w:val="18"/>
                <w:szCs w:val="18"/>
              </w:rPr>
              <w:t xml:space="preserve">(direct) </w:t>
            </w:r>
            <w:r w:rsidRPr="00F93D09">
              <w:rPr>
                <w:rFonts w:asciiTheme="majorHAnsi" w:hAnsiTheme="majorHAnsi" w:cstheme="majorHAnsi"/>
                <w:i/>
                <w:sz w:val="18"/>
                <w:szCs w:val="18"/>
              </w:rPr>
              <w:t xml:space="preserve">end of </w:t>
            </w:r>
            <w:r>
              <w:rPr>
                <w:rFonts w:asciiTheme="majorHAnsi" w:hAnsiTheme="majorHAnsi" w:cstheme="majorHAnsi"/>
                <w:i/>
                <w:sz w:val="18"/>
                <w:szCs w:val="18"/>
              </w:rPr>
              <w:t xml:space="preserve">life of </w:t>
            </w:r>
            <w:r w:rsidRPr="00F93D09">
              <w:rPr>
                <w:rFonts w:asciiTheme="majorHAnsi" w:hAnsiTheme="majorHAnsi" w:cstheme="majorHAnsi"/>
                <w:i/>
                <w:sz w:val="18"/>
                <w:szCs w:val="18"/>
              </w:rPr>
              <w:t xml:space="preserve">project’s vehicles </w:t>
            </w:r>
          </w:p>
          <w:p w14:paraId="20706DC8" w14:textId="19CF5473" w:rsidR="001E1C7F" w:rsidRPr="00F93D09" w:rsidDel="00847549" w:rsidRDefault="001E1C7F" w:rsidP="001E1C7F">
            <w:pPr>
              <w:jc w:val="left"/>
              <w:rPr>
                <w:rFonts w:asciiTheme="majorHAnsi" w:hAnsiTheme="majorHAnsi" w:cstheme="majorHAnsi"/>
                <w:i/>
                <w:sz w:val="18"/>
                <w:szCs w:val="18"/>
              </w:rPr>
            </w:pPr>
            <w:r>
              <w:rPr>
                <w:rFonts w:asciiTheme="majorHAnsi" w:hAnsiTheme="majorHAnsi" w:cstheme="majorHAnsi"/>
                <w:i/>
                <w:sz w:val="18"/>
                <w:szCs w:val="18"/>
              </w:rPr>
              <w:t>236,657 t (indirect) end of life of project’s vehicles</w:t>
            </w:r>
          </w:p>
        </w:tc>
        <w:tc>
          <w:tcPr>
            <w:tcW w:w="1620" w:type="dxa"/>
          </w:tcPr>
          <w:p w14:paraId="14304582" w14:textId="00106185" w:rsidR="001E1C7F" w:rsidRPr="00F93D09" w:rsidRDefault="001E1C7F" w:rsidP="001E1C7F">
            <w:pPr>
              <w:jc w:val="left"/>
              <w:rPr>
                <w:rFonts w:asciiTheme="majorHAnsi" w:hAnsiTheme="majorHAnsi" w:cstheme="majorHAnsi"/>
                <w:i/>
                <w:sz w:val="18"/>
                <w:szCs w:val="18"/>
              </w:rPr>
            </w:pPr>
            <w:r w:rsidRPr="00F93D09">
              <w:rPr>
                <w:rFonts w:asciiTheme="majorHAnsi" w:hAnsiTheme="majorHAnsi" w:cstheme="majorHAnsi"/>
                <w:i/>
                <w:sz w:val="18"/>
                <w:szCs w:val="18"/>
              </w:rPr>
              <w:t>Tons of direct GHG emissions avoided</w:t>
            </w:r>
          </w:p>
        </w:tc>
        <w:tc>
          <w:tcPr>
            <w:tcW w:w="1360" w:type="dxa"/>
            <w:shd w:val="clear" w:color="auto" w:fill="auto"/>
          </w:tcPr>
          <w:p w14:paraId="1AE75A61" w14:textId="0F79ED2F" w:rsidR="001E1C7F" w:rsidRPr="00F93D09" w:rsidRDefault="001E1C7F" w:rsidP="001E1C7F">
            <w:pPr>
              <w:jc w:val="left"/>
              <w:rPr>
                <w:rFonts w:asciiTheme="majorHAnsi" w:hAnsiTheme="majorHAnsi" w:cstheme="majorHAnsi"/>
                <w:i/>
                <w:sz w:val="18"/>
                <w:szCs w:val="18"/>
              </w:rPr>
            </w:pPr>
            <w:r w:rsidRPr="00F93D09">
              <w:rPr>
                <w:rFonts w:asciiTheme="majorHAnsi" w:hAnsiTheme="majorHAnsi" w:cstheme="majorHAnsi"/>
                <w:i/>
                <w:sz w:val="18"/>
                <w:szCs w:val="18"/>
              </w:rPr>
              <w:t>Vehicle monitoring with GPS or other means</w:t>
            </w:r>
          </w:p>
        </w:tc>
        <w:tc>
          <w:tcPr>
            <w:tcW w:w="1130" w:type="dxa"/>
            <w:shd w:val="clear" w:color="auto" w:fill="auto"/>
          </w:tcPr>
          <w:p w14:paraId="38830006" w14:textId="538CCA96" w:rsidR="001E1C7F" w:rsidRPr="00F93D09" w:rsidRDefault="001E1C7F" w:rsidP="001E1C7F">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14A4B648" w14:textId="5B44D1EC" w:rsidR="001E1C7F" w:rsidRPr="00F93D09" w:rsidRDefault="001E1C7F" w:rsidP="001E1C7F">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0DF1A24E" w14:textId="7A3634E8" w:rsidR="001E1C7F" w:rsidRPr="001E1C7F" w:rsidRDefault="001E1C7F" w:rsidP="001E1C7F">
            <w:pPr>
              <w:jc w:val="left"/>
              <w:rPr>
                <w:rFonts w:asciiTheme="majorHAnsi" w:hAnsiTheme="majorHAnsi" w:cstheme="majorHAnsi"/>
                <w:i/>
                <w:sz w:val="18"/>
                <w:szCs w:val="18"/>
              </w:rPr>
            </w:pPr>
            <w:r w:rsidRPr="00F93D09">
              <w:rPr>
                <w:rFonts w:asciiTheme="majorHAnsi" w:hAnsiTheme="majorHAnsi" w:cstheme="majorHAnsi"/>
                <w:i/>
                <w:szCs w:val="20"/>
              </w:rPr>
              <w:t>GPS monitoring of mileage and energy consumption of project vehicles</w:t>
            </w:r>
          </w:p>
        </w:tc>
        <w:tc>
          <w:tcPr>
            <w:tcW w:w="1879" w:type="dxa"/>
            <w:shd w:val="clear" w:color="auto" w:fill="auto"/>
          </w:tcPr>
          <w:p w14:paraId="09EC3C04" w14:textId="0C9890E2" w:rsidR="001E1C7F" w:rsidRPr="001E1C7F" w:rsidRDefault="001E1C7F" w:rsidP="001E1C7F">
            <w:pPr>
              <w:jc w:val="left"/>
              <w:rPr>
                <w:rFonts w:asciiTheme="majorHAnsi" w:hAnsiTheme="majorHAnsi" w:cstheme="majorHAnsi"/>
                <w:i/>
                <w:sz w:val="18"/>
                <w:szCs w:val="18"/>
              </w:rPr>
            </w:pPr>
            <w:r w:rsidRPr="00F93D09">
              <w:rPr>
                <w:rFonts w:asciiTheme="majorHAnsi" w:hAnsiTheme="majorHAnsi" w:cstheme="majorHAnsi"/>
                <w:i/>
                <w:szCs w:val="20"/>
              </w:rPr>
              <w:t>All EVs are operational in M-13.</w:t>
            </w:r>
          </w:p>
        </w:tc>
      </w:tr>
      <w:tr w:rsidR="00DE6162" w:rsidRPr="00F93D09" w14:paraId="6BB02D91" w14:textId="77777777" w:rsidTr="00FA0366">
        <w:trPr>
          <w:cantSplit/>
          <w:trHeight w:val="424"/>
        </w:trPr>
        <w:tc>
          <w:tcPr>
            <w:tcW w:w="1407" w:type="dxa"/>
            <w:vMerge w:val="restart"/>
            <w:shd w:val="clear" w:color="auto" w:fill="auto"/>
          </w:tcPr>
          <w:p w14:paraId="43403651" w14:textId="77777777" w:rsidR="00031B36" w:rsidRPr="00F93D09" w:rsidRDefault="00031B36" w:rsidP="00527D9E">
            <w:pPr>
              <w:jc w:val="left"/>
              <w:rPr>
                <w:rFonts w:asciiTheme="majorHAnsi" w:hAnsiTheme="majorHAnsi" w:cstheme="majorHAnsi"/>
                <w:b/>
                <w:sz w:val="18"/>
                <w:szCs w:val="18"/>
              </w:rPr>
            </w:pPr>
            <w:r w:rsidRPr="00F93D09">
              <w:rPr>
                <w:rFonts w:asciiTheme="majorHAnsi" w:hAnsiTheme="majorHAnsi" w:cstheme="majorHAnsi"/>
                <w:b/>
                <w:sz w:val="18"/>
                <w:szCs w:val="18"/>
              </w:rPr>
              <w:t>Outcome 1: Institutional, regulatory and fiscal frameworks established for the promotion of e-mobility, with the support of all key stakeholders, including potential EV providers and users</w:t>
            </w:r>
          </w:p>
          <w:p w14:paraId="1170A768" w14:textId="77777777" w:rsidR="00031B36" w:rsidRPr="00F93D09" w:rsidRDefault="00031B36" w:rsidP="00527D9E">
            <w:pPr>
              <w:rPr>
                <w:rFonts w:asciiTheme="majorHAnsi" w:hAnsiTheme="majorHAnsi" w:cstheme="majorHAnsi"/>
                <w:b/>
                <w:sz w:val="18"/>
                <w:szCs w:val="18"/>
              </w:rPr>
            </w:pPr>
          </w:p>
          <w:p w14:paraId="29D2FC6D" w14:textId="77777777" w:rsidR="00031B36" w:rsidRPr="00F93D09" w:rsidRDefault="00031B36" w:rsidP="00527D9E">
            <w:pPr>
              <w:rPr>
                <w:rFonts w:asciiTheme="majorHAnsi" w:hAnsiTheme="majorHAnsi" w:cstheme="majorHAnsi"/>
                <w:b/>
                <w:sz w:val="18"/>
                <w:szCs w:val="18"/>
              </w:rPr>
            </w:pPr>
          </w:p>
          <w:p w14:paraId="1E2AAB8E" w14:textId="77777777" w:rsidR="00031B36" w:rsidRPr="00F93D09" w:rsidRDefault="00031B36" w:rsidP="00527D9E">
            <w:pPr>
              <w:rPr>
                <w:rFonts w:asciiTheme="majorHAnsi" w:hAnsiTheme="majorHAnsi" w:cstheme="majorHAnsi"/>
                <w:b/>
                <w:sz w:val="18"/>
                <w:szCs w:val="18"/>
              </w:rPr>
            </w:pPr>
          </w:p>
        </w:tc>
        <w:tc>
          <w:tcPr>
            <w:tcW w:w="1884" w:type="dxa"/>
            <w:shd w:val="clear" w:color="auto" w:fill="auto"/>
          </w:tcPr>
          <w:p w14:paraId="660424C6" w14:textId="77777777" w:rsidR="00031B36" w:rsidRPr="00F93D09" w:rsidRDefault="00031B36" w:rsidP="00527D9E">
            <w:pPr>
              <w:jc w:val="left"/>
              <w:rPr>
                <w:rFonts w:asciiTheme="majorHAnsi" w:hAnsiTheme="majorHAnsi" w:cstheme="majorHAnsi"/>
                <w:b/>
                <w:i/>
                <w:sz w:val="18"/>
                <w:szCs w:val="18"/>
              </w:rPr>
            </w:pPr>
            <w:r w:rsidRPr="00F93D09">
              <w:rPr>
                <w:rFonts w:asciiTheme="majorHAnsi" w:hAnsiTheme="majorHAnsi" w:cstheme="majorHAnsi"/>
                <w:b/>
                <w:i/>
                <w:sz w:val="18"/>
                <w:szCs w:val="18"/>
              </w:rPr>
              <w:t xml:space="preserve">Indicator 4: </w:t>
            </w:r>
          </w:p>
          <w:p w14:paraId="4803B6FE" w14:textId="77777777" w:rsidR="00031B36" w:rsidRPr="00F93D09" w:rsidRDefault="00031B36" w:rsidP="00527D9E">
            <w:pPr>
              <w:jc w:val="left"/>
              <w:rPr>
                <w:rFonts w:asciiTheme="majorHAnsi" w:hAnsiTheme="majorHAnsi" w:cstheme="majorHAnsi"/>
                <w:b/>
                <w:i/>
                <w:sz w:val="18"/>
                <w:szCs w:val="18"/>
              </w:rPr>
            </w:pPr>
            <w:r w:rsidRPr="00F93D09">
              <w:rPr>
                <w:rFonts w:asciiTheme="majorHAnsi" w:hAnsiTheme="majorHAnsi" w:cstheme="majorHAnsi"/>
                <w:b/>
                <w:i/>
                <w:sz w:val="18"/>
                <w:szCs w:val="18"/>
              </w:rPr>
              <w:t>A national coordination space to promote the uptake of low-carbon e-mobility is established and operational</w:t>
            </w:r>
          </w:p>
          <w:p w14:paraId="518FF9CD" w14:textId="77777777" w:rsidR="00031B36" w:rsidRPr="00F93D09" w:rsidRDefault="00031B36" w:rsidP="00527D9E">
            <w:pPr>
              <w:jc w:val="left"/>
              <w:rPr>
                <w:rFonts w:asciiTheme="majorHAnsi" w:hAnsiTheme="majorHAnsi" w:cstheme="majorHAnsi"/>
                <w:i/>
                <w:sz w:val="18"/>
                <w:szCs w:val="18"/>
              </w:rPr>
            </w:pPr>
          </w:p>
        </w:tc>
        <w:tc>
          <w:tcPr>
            <w:tcW w:w="1872" w:type="dxa"/>
          </w:tcPr>
          <w:p w14:paraId="1B6F0AE9"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4 meetings/year</w:t>
            </w:r>
          </w:p>
        </w:tc>
        <w:tc>
          <w:tcPr>
            <w:tcW w:w="1620" w:type="dxa"/>
          </w:tcPr>
          <w:p w14:paraId="0E025388"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 xml:space="preserve">A national coordination space to promote the uptake of low-carbon e-mobility is established and operational </w:t>
            </w:r>
          </w:p>
        </w:tc>
        <w:tc>
          <w:tcPr>
            <w:tcW w:w="1360" w:type="dxa"/>
            <w:shd w:val="clear" w:color="auto" w:fill="auto"/>
          </w:tcPr>
          <w:p w14:paraId="0A4B3571"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Meeting reports</w:t>
            </w:r>
          </w:p>
        </w:tc>
        <w:tc>
          <w:tcPr>
            <w:tcW w:w="1130" w:type="dxa"/>
            <w:shd w:val="clear" w:color="auto" w:fill="auto"/>
          </w:tcPr>
          <w:p w14:paraId="024DE9E6"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0212D8BA"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28110595" w14:textId="77777777" w:rsidR="00031B36" w:rsidRPr="00F93D09" w:rsidRDefault="00031B36" w:rsidP="00527D9E">
            <w:pPr>
              <w:jc w:val="left"/>
              <w:rPr>
                <w:rFonts w:asciiTheme="majorHAnsi" w:hAnsiTheme="majorHAnsi" w:cstheme="majorHAnsi"/>
                <w:i/>
                <w:szCs w:val="20"/>
              </w:rPr>
            </w:pPr>
            <w:r w:rsidRPr="00F93D09">
              <w:rPr>
                <w:rFonts w:asciiTheme="majorHAnsi" w:hAnsiTheme="majorHAnsi" w:cstheme="majorHAnsi"/>
                <w:i/>
                <w:szCs w:val="20"/>
              </w:rPr>
              <w:t>Meeting  reports</w:t>
            </w:r>
          </w:p>
        </w:tc>
        <w:tc>
          <w:tcPr>
            <w:tcW w:w="1879" w:type="dxa"/>
            <w:shd w:val="clear" w:color="auto" w:fill="auto"/>
          </w:tcPr>
          <w:p w14:paraId="300FDD79" w14:textId="77777777" w:rsidR="00031B36" w:rsidRPr="00F93D09" w:rsidRDefault="00031B36" w:rsidP="00527D9E">
            <w:pPr>
              <w:jc w:val="left"/>
              <w:rPr>
                <w:rFonts w:asciiTheme="majorHAnsi" w:hAnsiTheme="majorHAnsi" w:cstheme="majorHAnsi"/>
                <w:i/>
                <w:szCs w:val="20"/>
              </w:rPr>
            </w:pPr>
            <w:r w:rsidRPr="00F93D09">
              <w:rPr>
                <w:rFonts w:asciiTheme="majorHAnsi" w:hAnsiTheme="majorHAnsi" w:cstheme="majorHAnsi"/>
                <w:i/>
                <w:szCs w:val="20"/>
              </w:rPr>
              <w:t>Coordination space approved and regularly convened by government Political risk of change of government's priorities</w:t>
            </w:r>
          </w:p>
        </w:tc>
      </w:tr>
      <w:tr w:rsidR="00DE6162" w:rsidRPr="00F93D09" w14:paraId="5695A183" w14:textId="77777777" w:rsidTr="00FA0366">
        <w:trPr>
          <w:cantSplit/>
          <w:trHeight w:val="424"/>
        </w:trPr>
        <w:tc>
          <w:tcPr>
            <w:tcW w:w="1407" w:type="dxa"/>
            <w:vMerge/>
            <w:shd w:val="clear" w:color="auto" w:fill="auto"/>
          </w:tcPr>
          <w:p w14:paraId="60D0FFDF" w14:textId="77777777" w:rsidR="00031B36" w:rsidRPr="00F93D09" w:rsidRDefault="00031B36" w:rsidP="00527D9E">
            <w:pPr>
              <w:rPr>
                <w:rFonts w:asciiTheme="majorHAnsi" w:hAnsiTheme="majorHAnsi" w:cstheme="majorHAnsi"/>
                <w:b/>
                <w:sz w:val="18"/>
                <w:szCs w:val="18"/>
              </w:rPr>
            </w:pPr>
          </w:p>
        </w:tc>
        <w:tc>
          <w:tcPr>
            <w:tcW w:w="1884" w:type="dxa"/>
            <w:shd w:val="clear" w:color="auto" w:fill="auto"/>
          </w:tcPr>
          <w:p w14:paraId="4CF4F2F1" w14:textId="77777777" w:rsidR="00031B36" w:rsidRPr="00F93D09" w:rsidRDefault="00031B36" w:rsidP="00527D9E">
            <w:pPr>
              <w:jc w:val="left"/>
              <w:rPr>
                <w:rFonts w:asciiTheme="majorHAnsi" w:hAnsiTheme="majorHAnsi" w:cstheme="majorHAnsi"/>
                <w:b/>
                <w:i/>
                <w:sz w:val="18"/>
                <w:szCs w:val="18"/>
              </w:rPr>
            </w:pPr>
            <w:r w:rsidRPr="00F93D09">
              <w:rPr>
                <w:rFonts w:asciiTheme="majorHAnsi" w:hAnsiTheme="majorHAnsi" w:cstheme="majorHAnsi"/>
                <w:b/>
                <w:i/>
                <w:sz w:val="18"/>
                <w:szCs w:val="18"/>
              </w:rPr>
              <w:t xml:space="preserve">Indicator 5: </w:t>
            </w:r>
            <w:r w:rsidRPr="00F93D09">
              <w:rPr>
                <w:rFonts w:asciiTheme="majorHAnsi" w:hAnsiTheme="majorHAnsi" w:cstheme="majorHAnsi"/>
                <w:i/>
                <w:sz w:val="18"/>
                <w:szCs w:val="18"/>
              </w:rPr>
              <w:t>National e-mobility strategy adopted by the government</w:t>
            </w:r>
          </w:p>
        </w:tc>
        <w:tc>
          <w:tcPr>
            <w:tcW w:w="1872" w:type="dxa"/>
          </w:tcPr>
          <w:p w14:paraId="6C18D4B9"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E-mobility strategy adopted by government</w:t>
            </w:r>
          </w:p>
        </w:tc>
        <w:tc>
          <w:tcPr>
            <w:tcW w:w="1620" w:type="dxa"/>
          </w:tcPr>
          <w:p w14:paraId="0FA5C0DC"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National e-mobility strategy endorsed by government</w:t>
            </w:r>
          </w:p>
        </w:tc>
        <w:tc>
          <w:tcPr>
            <w:tcW w:w="1360" w:type="dxa"/>
            <w:shd w:val="clear" w:color="auto" w:fill="auto"/>
          </w:tcPr>
          <w:p w14:paraId="64E470F1"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Publication of strategy</w:t>
            </w:r>
          </w:p>
        </w:tc>
        <w:tc>
          <w:tcPr>
            <w:tcW w:w="1130" w:type="dxa"/>
            <w:shd w:val="clear" w:color="auto" w:fill="auto"/>
          </w:tcPr>
          <w:p w14:paraId="2ACDB028"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2FEBC9DF"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03AC339A" w14:textId="77777777" w:rsidR="00031B36" w:rsidRPr="00F93D09" w:rsidRDefault="00031B36" w:rsidP="00527D9E">
            <w:pPr>
              <w:jc w:val="left"/>
              <w:rPr>
                <w:rFonts w:asciiTheme="majorHAnsi" w:hAnsiTheme="majorHAnsi" w:cstheme="majorHAnsi"/>
                <w:i/>
                <w:szCs w:val="20"/>
              </w:rPr>
            </w:pPr>
            <w:r w:rsidRPr="00F93D09">
              <w:rPr>
                <w:rFonts w:asciiTheme="majorHAnsi" w:hAnsiTheme="majorHAnsi" w:cstheme="majorHAnsi"/>
                <w:i/>
                <w:szCs w:val="20"/>
              </w:rPr>
              <w:t>Publication of strategy</w:t>
            </w:r>
          </w:p>
        </w:tc>
        <w:tc>
          <w:tcPr>
            <w:tcW w:w="1879" w:type="dxa"/>
            <w:shd w:val="clear" w:color="auto" w:fill="auto"/>
          </w:tcPr>
          <w:p w14:paraId="00444848" w14:textId="77777777" w:rsidR="00031B36" w:rsidRPr="00F93D09" w:rsidRDefault="00031B36" w:rsidP="00527D9E">
            <w:pPr>
              <w:jc w:val="left"/>
              <w:rPr>
                <w:rFonts w:asciiTheme="majorHAnsi" w:hAnsiTheme="majorHAnsi" w:cstheme="majorHAnsi"/>
                <w:i/>
                <w:szCs w:val="20"/>
              </w:rPr>
            </w:pPr>
            <w:r w:rsidRPr="00F93D09">
              <w:rPr>
                <w:rFonts w:asciiTheme="majorHAnsi" w:hAnsiTheme="majorHAnsi" w:cstheme="majorHAnsi"/>
                <w:i/>
                <w:szCs w:val="20"/>
              </w:rPr>
              <w:t>Political risk: government's adoption is beyond the project's capacities</w:t>
            </w:r>
          </w:p>
        </w:tc>
      </w:tr>
      <w:tr w:rsidR="00DE6162" w:rsidRPr="00F93D09" w14:paraId="6C113A33" w14:textId="77777777" w:rsidTr="00FA0366">
        <w:trPr>
          <w:cantSplit/>
          <w:trHeight w:val="424"/>
        </w:trPr>
        <w:tc>
          <w:tcPr>
            <w:tcW w:w="1407" w:type="dxa"/>
            <w:vMerge/>
            <w:shd w:val="clear" w:color="auto" w:fill="auto"/>
          </w:tcPr>
          <w:p w14:paraId="4561F0A3" w14:textId="77777777" w:rsidR="00031B36" w:rsidRPr="00F93D09" w:rsidRDefault="00031B36" w:rsidP="00527D9E">
            <w:pPr>
              <w:rPr>
                <w:rFonts w:asciiTheme="majorHAnsi" w:hAnsiTheme="majorHAnsi" w:cstheme="majorHAnsi"/>
                <w:b/>
                <w:sz w:val="18"/>
                <w:szCs w:val="18"/>
              </w:rPr>
            </w:pPr>
          </w:p>
        </w:tc>
        <w:tc>
          <w:tcPr>
            <w:tcW w:w="1884" w:type="dxa"/>
            <w:shd w:val="clear" w:color="auto" w:fill="auto"/>
          </w:tcPr>
          <w:p w14:paraId="59598178" w14:textId="77777777" w:rsidR="00031B36" w:rsidRPr="00F93D09" w:rsidRDefault="00031B36" w:rsidP="00527D9E">
            <w:pPr>
              <w:jc w:val="left"/>
              <w:rPr>
                <w:rFonts w:asciiTheme="majorHAnsi" w:hAnsiTheme="majorHAnsi" w:cstheme="majorHAnsi"/>
                <w:b/>
                <w:i/>
                <w:sz w:val="18"/>
                <w:szCs w:val="18"/>
              </w:rPr>
            </w:pPr>
            <w:r w:rsidRPr="00F93D09">
              <w:rPr>
                <w:rFonts w:asciiTheme="majorHAnsi" w:hAnsiTheme="majorHAnsi" w:cstheme="majorHAnsi"/>
                <w:b/>
                <w:i/>
                <w:sz w:val="18"/>
                <w:szCs w:val="18"/>
              </w:rPr>
              <w:t xml:space="preserve">Indicator 6: </w:t>
            </w:r>
            <w:r w:rsidRPr="00F93D09">
              <w:rPr>
                <w:rFonts w:asciiTheme="majorHAnsi" w:hAnsiTheme="majorHAnsi" w:cstheme="majorHAnsi"/>
                <w:i/>
                <w:sz w:val="18"/>
                <w:szCs w:val="18"/>
              </w:rPr>
              <w:t>Regulatory and fiscal schemes to incentivize the uptake of e-mobility approved by the government</w:t>
            </w:r>
          </w:p>
        </w:tc>
        <w:tc>
          <w:tcPr>
            <w:tcW w:w="1872" w:type="dxa"/>
          </w:tcPr>
          <w:p w14:paraId="59C8B3C8"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At least one regulatory or one fiscal scheme approved by the government</w:t>
            </w:r>
          </w:p>
        </w:tc>
        <w:tc>
          <w:tcPr>
            <w:tcW w:w="1620" w:type="dxa"/>
          </w:tcPr>
          <w:p w14:paraId="03A5DBAC"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b/>
                <w:i/>
                <w:sz w:val="18"/>
                <w:szCs w:val="18"/>
              </w:rPr>
              <w:t>Number of regulatory and fiscal schemes to incentivize the uptake of e-mobility</w:t>
            </w:r>
          </w:p>
        </w:tc>
        <w:tc>
          <w:tcPr>
            <w:tcW w:w="1360" w:type="dxa"/>
            <w:shd w:val="clear" w:color="auto" w:fill="auto"/>
          </w:tcPr>
          <w:p w14:paraId="0CE90B10"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Adoption of scheme by government</w:t>
            </w:r>
          </w:p>
        </w:tc>
        <w:tc>
          <w:tcPr>
            <w:tcW w:w="1130" w:type="dxa"/>
            <w:shd w:val="clear" w:color="auto" w:fill="auto"/>
          </w:tcPr>
          <w:p w14:paraId="635A136B"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11A7C8F7"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6CD55E14" w14:textId="77777777" w:rsidR="00031B36" w:rsidRPr="00F93D09" w:rsidRDefault="00031B36" w:rsidP="00527D9E">
            <w:pPr>
              <w:jc w:val="left"/>
              <w:rPr>
                <w:rFonts w:asciiTheme="majorHAnsi" w:hAnsiTheme="majorHAnsi" w:cstheme="majorHAnsi"/>
                <w:i/>
                <w:szCs w:val="20"/>
              </w:rPr>
            </w:pPr>
            <w:r w:rsidRPr="00F93D09">
              <w:rPr>
                <w:rFonts w:asciiTheme="majorHAnsi" w:hAnsiTheme="majorHAnsi" w:cstheme="majorHAnsi"/>
                <w:i/>
                <w:szCs w:val="20"/>
              </w:rPr>
              <w:t>Official publication of scheme</w:t>
            </w:r>
          </w:p>
        </w:tc>
        <w:tc>
          <w:tcPr>
            <w:tcW w:w="1879" w:type="dxa"/>
            <w:shd w:val="clear" w:color="auto" w:fill="auto"/>
          </w:tcPr>
          <w:p w14:paraId="508727DD" w14:textId="77777777" w:rsidR="00031B36" w:rsidRPr="00F93D09" w:rsidRDefault="00031B36" w:rsidP="00527D9E">
            <w:pPr>
              <w:jc w:val="left"/>
              <w:rPr>
                <w:rFonts w:asciiTheme="majorHAnsi" w:hAnsiTheme="majorHAnsi" w:cstheme="majorHAnsi"/>
                <w:i/>
                <w:szCs w:val="20"/>
              </w:rPr>
            </w:pPr>
            <w:r w:rsidRPr="00F93D09">
              <w:rPr>
                <w:rFonts w:asciiTheme="majorHAnsi" w:hAnsiTheme="majorHAnsi" w:cstheme="majorHAnsi"/>
                <w:i/>
                <w:szCs w:val="20"/>
              </w:rPr>
              <w:t>Political risk: government's adoption is beyond the project's capacities</w:t>
            </w:r>
          </w:p>
        </w:tc>
      </w:tr>
      <w:tr w:rsidR="00DE6162" w:rsidRPr="00F93D09" w14:paraId="5492A172" w14:textId="77777777" w:rsidTr="00FA0366">
        <w:trPr>
          <w:cantSplit/>
          <w:trHeight w:val="424"/>
        </w:trPr>
        <w:tc>
          <w:tcPr>
            <w:tcW w:w="1407" w:type="dxa"/>
            <w:vMerge/>
            <w:shd w:val="clear" w:color="auto" w:fill="auto"/>
          </w:tcPr>
          <w:p w14:paraId="6BF2AC76" w14:textId="77777777" w:rsidR="00031B36" w:rsidRPr="00F93D09" w:rsidRDefault="00031B36" w:rsidP="00527D9E">
            <w:pPr>
              <w:rPr>
                <w:rFonts w:asciiTheme="majorHAnsi" w:hAnsiTheme="majorHAnsi" w:cstheme="majorHAnsi"/>
                <w:b/>
                <w:sz w:val="18"/>
                <w:szCs w:val="18"/>
              </w:rPr>
            </w:pPr>
          </w:p>
        </w:tc>
        <w:tc>
          <w:tcPr>
            <w:tcW w:w="1884" w:type="dxa"/>
            <w:shd w:val="clear" w:color="auto" w:fill="auto"/>
          </w:tcPr>
          <w:p w14:paraId="57CF2779" w14:textId="77777777" w:rsidR="00031B36" w:rsidRPr="00F93D09" w:rsidRDefault="00031B36" w:rsidP="00527D9E">
            <w:pPr>
              <w:jc w:val="left"/>
              <w:rPr>
                <w:rFonts w:asciiTheme="majorHAnsi" w:hAnsiTheme="majorHAnsi" w:cstheme="majorHAnsi"/>
                <w:b/>
                <w:i/>
                <w:sz w:val="18"/>
                <w:szCs w:val="18"/>
              </w:rPr>
            </w:pPr>
            <w:r w:rsidRPr="00F93D09">
              <w:rPr>
                <w:rFonts w:asciiTheme="majorHAnsi" w:hAnsiTheme="majorHAnsi" w:cstheme="majorHAnsi"/>
                <w:b/>
                <w:i/>
                <w:sz w:val="18"/>
                <w:szCs w:val="18"/>
              </w:rPr>
              <w:t xml:space="preserve">Indicator 7: </w:t>
            </w:r>
            <w:r w:rsidRPr="00F93D09">
              <w:rPr>
                <w:rFonts w:asciiTheme="majorHAnsi" w:hAnsiTheme="majorHAnsi" w:cstheme="majorHAnsi"/>
                <w:i/>
                <w:sz w:val="18"/>
                <w:szCs w:val="18"/>
              </w:rPr>
              <w:t>Number of public and private decision-makers trained on legal and fiscal issues of e-mobility</w:t>
            </w:r>
          </w:p>
        </w:tc>
        <w:tc>
          <w:tcPr>
            <w:tcW w:w="1872" w:type="dxa"/>
          </w:tcPr>
          <w:p w14:paraId="412A297E"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25 women, 25 men trained</w:t>
            </w:r>
          </w:p>
        </w:tc>
        <w:tc>
          <w:tcPr>
            <w:tcW w:w="1620" w:type="dxa"/>
          </w:tcPr>
          <w:p w14:paraId="0986AD21"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Number of civil servants trained on legal and fiscal issues of e-mobility</w:t>
            </w:r>
          </w:p>
        </w:tc>
        <w:tc>
          <w:tcPr>
            <w:tcW w:w="1360" w:type="dxa"/>
            <w:shd w:val="clear" w:color="auto" w:fill="auto"/>
          </w:tcPr>
          <w:p w14:paraId="0EAC831D"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Reports from training activities</w:t>
            </w:r>
          </w:p>
        </w:tc>
        <w:tc>
          <w:tcPr>
            <w:tcW w:w="1130" w:type="dxa"/>
            <w:shd w:val="clear" w:color="auto" w:fill="auto"/>
          </w:tcPr>
          <w:p w14:paraId="0B2EA4E3"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17785888"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7EE9187E"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Reports from training activities</w:t>
            </w:r>
          </w:p>
        </w:tc>
        <w:tc>
          <w:tcPr>
            <w:tcW w:w="1879" w:type="dxa"/>
            <w:shd w:val="clear" w:color="auto" w:fill="auto"/>
          </w:tcPr>
          <w:p w14:paraId="4F5D97BA"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Sufficient staff available in the concerned government units to be dedicated to e-mobility issues.</w:t>
            </w:r>
          </w:p>
        </w:tc>
      </w:tr>
      <w:tr w:rsidR="00DE6162" w:rsidRPr="00F93D09" w14:paraId="2E14B4B6" w14:textId="77777777" w:rsidTr="00FA0366">
        <w:trPr>
          <w:cantSplit/>
          <w:trHeight w:val="424"/>
        </w:trPr>
        <w:tc>
          <w:tcPr>
            <w:tcW w:w="1407" w:type="dxa"/>
            <w:vMerge w:val="restart"/>
            <w:shd w:val="clear" w:color="auto" w:fill="auto"/>
          </w:tcPr>
          <w:p w14:paraId="18487B51" w14:textId="77777777" w:rsidR="00031B36" w:rsidRPr="00F93D09" w:rsidRDefault="00031B36" w:rsidP="00527D9E">
            <w:pPr>
              <w:rPr>
                <w:rFonts w:asciiTheme="majorHAnsi" w:hAnsiTheme="majorHAnsi" w:cstheme="majorHAnsi"/>
                <w:b/>
                <w:sz w:val="18"/>
                <w:szCs w:val="18"/>
              </w:rPr>
            </w:pPr>
            <w:r w:rsidRPr="00F93D09">
              <w:rPr>
                <w:rFonts w:asciiTheme="majorHAnsi" w:hAnsiTheme="majorHAnsi" w:cstheme="majorHAnsi"/>
                <w:b/>
                <w:sz w:val="18"/>
                <w:szCs w:val="18"/>
              </w:rPr>
              <w:t xml:space="preserve">Outcome 2: </w:t>
            </w:r>
          </w:p>
          <w:p w14:paraId="2FAF914B" w14:textId="77777777" w:rsidR="00031B36" w:rsidRPr="00F93D09" w:rsidRDefault="00031B36" w:rsidP="00527D9E">
            <w:pPr>
              <w:jc w:val="left"/>
              <w:rPr>
                <w:rFonts w:asciiTheme="majorHAnsi" w:hAnsiTheme="majorHAnsi" w:cstheme="majorHAnsi"/>
                <w:b/>
                <w:sz w:val="18"/>
                <w:szCs w:val="18"/>
              </w:rPr>
            </w:pPr>
            <w:r w:rsidRPr="00F93D09">
              <w:rPr>
                <w:rFonts w:asciiTheme="majorHAnsi" w:hAnsiTheme="majorHAnsi" w:cstheme="majorHAnsi"/>
                <w:b/>
                <w:sz w:val="18"/>
                <w:szCs w:val="18"/>
              </w:rPr>
              <w:t>EV demonstrations in urban public transport systems provide evidence of technical, financial and environmental sustainability to scale-up e-mobility</w:t>
            </w:r>
          </w:p>
          <w:p w14:paraId="7D65ACEE" w14:textId="77777777" w:rsidR="00031B36" w:rsidRPr="00F93D09" w:rsidRDefault="00031B36" w:rsidP="00527D9E">
            <w:pPr>
              <w:rPr>
                <w:rFonts w:asciiTheme="majorHAnsi" w:hAnsiTheme="majorHAnsi" w:cstheme="majorHAnsi"/>
                <w:b/>
                <w:sz w:val="18"/>
                <w:szCs w:val="18"/>
              </w:rPr>
            </w:pPr>
          </w:p>
          <w:p w14:paraId="40A819A0" w14:textId="77777777" w:rsidR="00031B36" w:rsidRPr="00F93D09" w:rsidRDefault="00031B36" w:rsidP="00527D9E">
            <w:pPr>
              <w:rPr>
                <w:rFonts w:asciiTheme="majorHAnsi" w:hAnsiTheme="majorHAnsi" w:cstheme="majorHAnsi"/>
                <w:b/>
                <w:sz w:val="18"/>
                <w:szCs w:val="18"/>
              </w:rPr>
            </w:pPr>
          </w:p>
          <w:p w14:paraId="0BEBF003" w14:textId="77777777" w:rsidR="00031B36" w:rsidRPr="00F93D09" w:rsidRDefault="00031B36" w:rsidP="00527D9E">
            <w:pPr>
              <w:rPr>
                <w:rFonts w:asciiTheme="majorHAnsi" w:hAnsiTheme="majorHAnsi" w:cstheme="majorHAnsi"/>
                <w:b/>
                <w:sz w:val="18"/>
                <w:szCs w:val="18"/>
              </w:rPr>
            </w:pPr>
          </w:p>
        </w:tc>
        <w:tc>
          <w:tcPr>
            <w:tcW w:w="1884" w:type="dxa"/>
            <w:shd w:val="clear" w:color="auto" w:fill="auto"/>
          </w:tcPr>
          <w:p w14:paraId="7563513E" w14:textId="77E8B5A5" w:rsidR="00031B36" w:rsidRPr="00F93D09" w:rsidRDefault="00031B36" w:rsidP="008F6EA2">
            <w:pPr>
              <w:jc w:val="left"/>
              <w:rPr>
                <w:rFonts w:asciiTheme="majorHAnsi" w:hAnsiTheme="majorHAnsi" w:cstheme="majorHAnsi"/>
                <w:i/>
                <w:sz w:val="18"/>
                <w:szCs w:val="18"/>
              </w:rPr>
            </w:pPr>
            <w:r w:rsidRPr="00F93D09">
              <w:rPr>
                <w:rFonts w:asciiTheme="majorHAnsi" w:hAnsiTheme="majorHAnsi" w:cstheme="majorHAnsi"/>
                <w:b/>
                <w:i/>
                <w:sz w:val="18"/>
                <w:szCs w:val="18"/>
              </w:rPr>
              <w:t xml:space="preserve">Indicator 8: </w:t>
            </w:r>
            <w:r w:rsidRPr="00F93D09">
              <w:rPr>
                <w:rFonts w:asciiTheme="majorHAnsi" w:hAnsiTheme="majorHAnsi" w:cstheme="majorHAnsi"/>
                <w:i/>
                <w:sz w:val="18"/>
                <w:szCs w:val="18"/>
              </w:rPr>
              <w:t xml:space="preserve">Number of </w:t>
            </w:r>
            <w:r w:rsidR="008F6EA2" w:rsidRPr="008F6EA2">
              <w:rPr>
                <w:rFonts w:asciiTheme="majorHAnsi" w:hAnsiTheme="majorHAnsi" w:cstheme="majorHAnsi"/>
                <w:i/>
                <w:sz w:val="18"/>
                <w:szCs w:val="18"/>
              </w:rPr>
              <w:t>kilometers served by the project’s</w:t>
            </w:r>
            <w:r w:rsidR="008F6EA2">
              <w:rPr>
                <w:rFonts w:asciiTheme="majorHAnsi" w:hAnsiTheme="majorHAnsi" w:cstheme="majorHAnsi"/>
                <w:i/>
                <w:sz w:val="18"/>
                <w:szCs w:val="18"/>
              </w:rPr>
              <w:t xml:space="preserve"> EVs</w:t>
            </w:r>
          </w:p>
        </w:tc>
        <w:tc>
          <w:tcPr>
            <w:tcW w:w="1872" w:type="dxa"/>
          </w:tcPr>
          <w:p w14:paraId="4C29DC6F" w14:textId="0FEAE9EB" w:rsidR="00031B36" w:rsidRDefault="008F6EA2" w:rsidP="00527D9E">
            <w:pPr>
              <w:jc w:val="left"/>
              <w:rPr>
                <w:rFonts w:asciiTheme="majorHAnsi" w:hAnsiTheme="majorHAnsi" w:cstheme="majorHAnsi"/>
                <w:i/>
                <w:sz w:val="18"/>
                <w:szCs w:val="18"/>
              </w:rPr>
            </w:pPr>
            <w:r>
              <w:t xml:space="preserve"> </w:t>
            </w:r>
            <w:r w:rsidRPr="008F6EA2">
              <w:rPr>
                <w:rFonts w:asciiTheme="majorHAnsi" w:hAnsiTheme="majorHAnsi" w:cstheme="majorHAnsi"/>
                <w:i/>
                <w:sz w:val="18"/>
                <w:szCs w:val="18"/>
              </w:rPr>
              <w:t xml:space="preserve">Buses: 216,000 in each city </w:t>
            </w:r>
            <w:r>
              <w:rPr>
                <w:rFonts w:asciiTheme="majorHAnsi" w:hAnsiTheme="majorHAnsi" w:cstheme="majorHAnsi"/>
                <w:i/>
                <w:sz w:val="18"/>
                <w:szCs w:val="18"/>
              </w:rPr>
              <w:t>by</w:t>
            </w:r>
            <w:r w:rsidRPr="008F6EA2">
              <w:rPr>
                <w:rFonts w:asciiTheme="majorHAnsi" w:hAnsiTheme="majorHAnsi" w:cstheme="majorHAnsi"/>
                <w:i/>
                <w:sz w:val="18"/>
                <w:szCs w:val="18"/>
              </w:rPr>
              <w:t xml:space="preserve"> end of year 3</w:t>
            </w:r>
          </w:p>
          <w:p w14:paraId="2D643390" w14:textId="6DA6BEB6" w:rsidR="008F6EA2" w:rsidRPr="00F93D09" w:rsidRDefault="008F6EA2" w:rsidP="008F6EA2">
            <w:pPr>
              <w:jc w:val="left"/>
              <w:rPr>
                <w:rFonts w:asciiTheme="majorHAnsi" w:hAnsiTheme="majorHAnsi" w:cstheme="majorHAnsi"/>
                <w:i/>
                <w:sz w:val="18"/>
                <w:szCs w:val="18"/>
              </w:rPr>
            </w:pPr>
            <w:r w:rsidRPr="008F6EA2">
              <w:rPr>
                <w:rFonts w:asciiTheme="majorHAnsi" w:hAnsiTheme="majorHAnsi" w:cstheme="majorHAnsi"/>
                <w:i/>
                <w:sz w:val="18"/>
                <w:szCs w:val="18"/>
              </w:rPr>
              <w:t xml:space="preserve">3W: 280,000 km in each city </w:t>
            </w:r>
            <w:r>
              <w:rPr>
                <w:rFonts w:asciiTheme="majorHAnsi" w:hAnsiTheme="majorHAnsi" w:cstheme="majorHAnsi"/>
                <w:i/>
                <w:sz w:val="18"/>
                <w:szCs w:val="18"/>
              </w:rPr>
              <w:t>by</w:t>
            </w:r>
            <w:r w:rsidRPr="008F6EA2">
              <w:rPr>
                <w:rFonts w:asciiTheme="majorHAnsi" w:hAnsiTheme="majorHAnsi" w:cstheme="majorHAnsi"/>
                <w:i/>
                <w:sz w:val="18"/>
                <w:szCs w:val="18"/>
              </w:rPr>
              <w:t xml:space="preserve"> end of year 3</w:t>
            </w:r>
          </w:p>
        </w:tc>
        <w:tc>
          <w:tcPr>
            <w:tcW w:w="1620" w:type="dxa"/>
          </w:tcPr>
          <w:p w14:paraId="781AD5FA" w14:textId="421C9611"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 xml:space="preserve">Number of </w:t>
            </w:r>
            <w:r w:rsidR="008F6EA2" w:rsidRPr="008F6EA2">
              <w:rPr>
                <w:rFonts w:asciiTheme="majorHAnsi" w:hAnsiTheme="majorHAnsi" w:cstheme="majorHAnsi"/>
                <w:i/>
                <w:sz w:val="18"/>
                <w:szCs w:val="18"/>
              </w:rPr>
              <w:t>kilometers served by the project’s 4 electric buses and 20 3-wheelers per city (Lima and Arequipa</w:t>
            </w:r>
            <w:r w:rsidR="008F6EA2">
              <w:rPr>
                <w:rFonts w:asciiTheme="majorHAnsi" w:hAnsiTheme="majorHAnsi" w:cstheme="majorHAnsi"/>
                <w:i/>
                <w:sz w:val="18"/>
                <w:szCs w:val="18"/>
              </w:rPr>
              <w:t>)</w:t>
            </w:r>
          </w:p>
        </w:tc>
        <w:tc>
          <w:tcPr>
            <w:tcW w:w="1360" w:type="dxa"/>
            <w:shd w:val="clear" w:color="auto" w:fill="auto"/>
          </w:tcPr>
          <w:p w14:paraId="388FE0A4"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Travel tickets (passengers) sold in the new e-buses</w:t>
            </w:r>
          </w:p>
        </w:tc>
        <w:tc>
          <w:tcPr>
            <w:tcW w:w="1130" w:type="dxa"/>
            <w:shd w:val="clear" w:color="auto" w:fill="auto"/>
          </w:tcPr>
          <w:p w14:paraId="02A9C122"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4562E8C1"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Bus operators and transport authorities</w:t>
            </w:r>
          </w:p>
        </w:tc>
        <w:tc>
          <w:tcPr>
            <w:tcW w:w="1442" w:type="dxa"/>
            <w:shd w:val="clear" w:color="auto" w:fill="auto"/>
          </w:tcPr>
          <w:p w14:paraId="7E87FED1" w14:textId="5DB5DEC5" w:rsidR="00031B36" w:rsidRPr="00F93D09" w:rsidRDefault="00E63D73" w:rsidP="00527D9E">
            <w:pPr>
              <w:jc w:val="left"/>
              <w:rPr>
                <w:rFonts w:asciiTheme="majorHAnsi" w:hAnsiTheme="majorHAnsi" w:cstheme="majorHAnsi"/>
                <w:i/>
                <w:sz w:val="18"/>
                <w:szCs w:val="18"/>
              </w:rPr>
            </w:pPr>
            <w:r>
              <w:rPr>
                <w:rFonts w:asciiTheme="majorHAnsi" w:hAnsiTheme="majorHAnsi" w:cstheme="majorHAnsi"/>
                <w:i/>
                <w:sz w:val="18"/>
                <w:szCs w:val="18"/>
              </w:rPr>
              <w:t>GPS tracker installed in all project’s EVs</w:t>
            </w:r>
            <w:r w:rsidR="00031B36" w:rsidRPr="00F93D09">
              <w:rPr>
                <w:rFonts w:asciiTheme="majorHAnsi" w:hAnsiTheme="majorHAnsi" w:cstheme="majorHAnsi"/>
                <w:i/>
                <w:sz w:val="18"/>
                <w:szCs w:val="18"/>
              </w:rPr>
              <w:t>.</w:t>
            </w:r>
          </w:p>
          <w:p w14:paraId="42478C71" w14:textId="77777777" w:rsidR="00031B36" w:rsidRPr="00F93D09" w:rsidRDefault="00031B36" w:rsidP="00527D9E">
            <w:pPr>
              <w:jc w:val="left"/>
              <w:rPr>
                <w:rFonts w:asciiTheme="majorHAnsi" w:hAnsiTheme="majorHAnsi" w:cstheme="majorHAnsi"/>
                <w:i/>
                <w:sz w:val="18"/>
                <w:szCs w:val="18"/>
              </w:rPr>
            </w:pPr>
          </w:p>
        </w:tc>
        <w:tc>
          <w:tcPr>
            <w:tcW w:w="1879" w:type="dxa"/>
            <w:shd w:val="clear" w:color="auto" w:fill="auto"/>
          </w:tcPr>
          <w:p w14:paraId="4DE38FE9" w14:textId="2530082E" w:rsidR="00031B36" w:rsidRPr="00F93D09" w:rsidRDefault="00031B36" w:rsidP="00E63D73">
            <w:pPr>
              <w:jc w:val="left"/>
              <w:rPr>
                <w:rFonts w:asciiTheme="majorHAnsi" w:hAnsiTheme="majorHAnsi" w:cstheme="majorHAnsi"/>
                <w:i/>
                <w:sz w:val="18"/>
                <w:szCs w:val="18"/>
              </w:rPr>
            </w:pPr>
            <w:r w:rsidRPr="00F93D09">
              <w:rPr>
                <w:rFonts w:asciiTheme="majorHAnsi" w:hAnsiTheme="majorHAnsi" w:cstheme="majorHAnsi"/>
                <w:i/>
                <w:sz w:val="18"/>
                <w:szCs w:val="18"/>
              </w:rPr>
              <w:t xml:space="preserve">If reporting of </w:t>
            </w:r>
            <w:r w:rsidR="00E63D73" w:rsidRPr="00E63D73">
              <w:rPr>
                <w:rFonts w:asciiTheme="majorHAnsi" w:hAnsiTheme="majorHAnsi" w:cstheme="majorHAnsi"/>
                <w:i/>
                <w:sz w:val="18"/>
                <w:szCs w:val="18"/>
              </w:rPr>
              <w:t xml:space="preserve">km by operators is inadequate, the project would undertake </w:t>
            </w:r>
            <w:r w:rsidRPr="00F93D09">
              <w:rPr>
                <w:rFonts w:asciiTheme="majorHAnsi" w:hAnsiTheme="majorHAnsi" w:cstheme="majorHAnsi"/>
                <w:i/>
                <w:sz w:val="18"/>
                <w:szCs w:val="18"/>
              </w:rPr>
              <w:t>a survey.</w:t>
            </w:r>
          </w:p>
        </w:tc>
      </w:tr>
      <w:tr w:rsidR="00DE6162" w:rsidRPr="00F93D09" w14:paraId="01E124E3" w14:textId="77777777" w:rsidTr="00FA0366">
        <w:trPr>
          <w:cantSplit/>
          <w:trHeight w:val="424"/>
        </w:trPr>
        <w:tc>
          <w:tcPr>
            <w:tcW w:w="1407" w:type="dxa"/>
            <w:vMerge/>
            <w:shd w:val="clear" w:color="auto" w:fill="auto"/>
          </w:tcPr>
          <w:p w14:paraId="6B658680" w14:textId="77777777" w:rsidR="00031B36" w:rsidRPr="00F93D09" w:rsidRDefault="00031B36" w:rsidP="00527D9E">
            <w:pPr>
              <w:rPr>
                <w:rFonts w:asciiTheme="majorHAnsi" w:hAnsiTheme="majorHAnsi" w:cstheme="majorHAnsi"/>
                <w:b/>
                <w:sz w:val="18"/>
                <w:szCs w:val="18"/>
              </w:rPr>
            </w:pPr>
          </w:p>
        </w:tc>
        <w:tc>
          <w:tcPr>
            <w:tcW w:w="1884" w:type="dxa"/>
            <w:shd w:val="clear" w:color="auto" w:fill="auto"/>
          </w:tcPr>
          <w:p w14:paraId="30E5DB48" w14:textId="77777777" w:rsidR="00031B36" w:rsidRPr="00F93D09" w:rsidRDefault="00031B36" w:rsidP="00527D9E">
            <w:pPr>
              <w:jc w:val="left"/>
              <w:rPr>
                <w:rFonts w:asciiTheme="majorHAnsi" w:hAnsiTheme="majorHAnsi" w:cstheme="majorHAnsi"/>
                <w:b/>
                <w:i/>
                <w:sz w:val="18"/>
                <w:szCs w:val="18"/>
              </w:rPr>
            </w:pPr>
            <w:r w:rsidRPr="00F93D09">
              <w:rPr>
                <w:rFonts w:asciiTheme="majorHAnsi" w:hAnsiTheme="majorHAnsi" w:cstheme="majorHAnsi"/>
                <w:b/>
                <w:i/>
                <w:sz w:val="18"/>
                <w:szCs w:val="18"/>
              </w:rPr>
              <w:t xml:space="preserve">Indicator 9: </w:t>
            </w:r>
            <w:r w:rsidRPr="00F93D09">
              <w:rPr>
                <w:rFonts w:asciiTheme="majorHAnsi" w:hAnsiTheme="majorHAnsi" w:cstheme="majorHAnsi"/>
                <w:i/>
                <w:sz w:val="18"/>
                <w:szCs w:val="18"/>
              </w:rPr>
              <w:t>Number of women and men receiving professional training</w:t>
            </w:r>
          </w:p>
          <w:p w14:paraId="7D1A1984" w14:textId="77777777" w:rsidR="00031B36" w:rsidRPr="00F93D09" w:rsidRDefault="00031B36" w:rsidP="00527D9E">
            <w:pPr>
              <w:jc w:val="left"/>
              <w:rPr>
                <w:rFonts w:asciiTheme="majorHAnsi" w:hAnsiTheme="majorHAnsi" w:cstheme="majorHAnsi"/>
                <w:b/>
                <w:i/>
                <w:sz w:val="18"/>
                <w:szCs w:val="18"/>
              </w:rPr>
            </w:pPr>
          </w:p>
        </w:tc>
        <w:tc>
          <w:tcPr>
            <w:tcW w:w="1872" w:type="dxa"/>
          </w:tcPr>
          <w:p w14:paraId="6D51DE47"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30 women and 30 men</w:t>
            </w:r>
          </w:p>
        </w:tc>
        <w:tc>
          <w:tcPr>
            <w:tcW w:w="1620" w:type="dxa"/>
          </w:tcPr>
          <w:p w14:paraId="78C93769"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Number of women and men receiving professional training in e-mobility</w:t>
            </w:r>
          </w:p>
          <w:p w14:paraId="5A5FAD74" w14:textId="77777777" w:rsidR="00031B36" w:rsidRPr="00F93D09" w:rsidRDefault="00031B36" w:rsidP="00527D9E">
            <w:pPr>
              <w:jc w:val="left"/>
              <w:rPr>
                <w:rFonts w:asciiTheme="majorHAnsi" w:hAnsiTheme="majorHAnsi" w:cstheme="majorHAnsi"/>
                <w:i/>
                <w:sz w:val="18"/>
                <w:szCs w:val="18"/>
              </w:rPr>
            </w:pPr>
          </w:p>
        </w:tc>
        <w:tc>
          <w:tcPr>
            <w:tcW w:w="1360" w:type="dxa"/>
            <w:shd w:val="clear" w:color="auto" w:fill="auto"/>
          </w:tcPr>
          <w:p w14:paraId="238E3427"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Reports from training activities</w:t>
            </w:r>
          </w:p>
        </w:tc>
        <w:tc>
          <w:tcPr>
            <w:tcW w:w="1130" w:type="dxa"/>
            <w:shd w:val="clear" w:color="auto" w:fill="auto"/>
          </w:tcPr>
          <w:p w14:paraId="21737D0F"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66916776"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733B10DA"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Reports from training activities</w:t>
            </w:r>
          </w:p>
          <w:p w14:paraId="3C02661E" w14:textId="77777777" w:rsidR="00031B36" w:rsidRPr="00F93D09" w:rsidRDefault="00031B36" w:rsidP="00527D9E">
            <w:pPr>
              <w:jc w:val="left"/>
              <w:rPr>
                <w:rFonts w:asciiTheme="majorHAnsi" w:hAnsiTheme="majorHAnsi" w:cstheme="majorHAnsi"/>
                <w:i/>
                <w:sz w:val="18"/>
                <w:szCs w:val="18"/>
              </w:rPr>
            </w:pPr>
          </w:p>
        </w:tc>
        <w:tc>
          <w:tcPr>
            <w:tcW w:w="1879" w:type="dxa"/>
            <w:shd w:val="clear" w:color="auto" w:fill="auto"/>
          </w:tcPr>
          <w:p w14:paraId="43146E88"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Bus companies allowing staff to participate in training activities. Alternative: Trade unions</w:t>
            </w:r>
          </w:p>
        </w:tc>
      </w:tr>
      <w:tr w:rsidR="00DE6162" w:rsidRPr="00F93D09" w14:paraId="3320F2F6" w14:textId="77777777" w:rsidTr="00FA0366">
        <w:trPr>
          <w:cantSplit/>
          <w:trHeight w:val="424"/>
        </w:trPr>
        <w:tc>
          <w:tcPr>
            <w:tcW w:w="1407" w:type="dxa"/>
            <w:vMerge/>
            <w:shd w:val="clear" w:color="auto" w:fill="auto"/>
          </w:tcPr>
          <w:p w14:paraId="3550C4E6" w14:textId="77777777" w:rsidR="00031B36" w:rsidRPr="00F93D09" w:rsidRDefault="00031B36" w:rsidP="00527D9E">
            <w:pPr>
              <w:rPr>
                <w:rFonts w:asciiTheme="majorHAnsi" w:hAnsiTheme="majorHAnsi" w:cstheme="majorHAnsi"/>
                <w:b/>
                <w:sz w:val="18"/>
                <w:szCs w:val="18"/>
              </w:rPr>
            </w:pPr>
          </w:p>
        </w:tc>
        <w:tc>
          <w:tcPr>
            <w:tcW w:w="1884" w:type="dxa"/>
            <w:shd w:val="clear" w:color="auto" w:fill="auto"/>
          </w:tcPr>
          <w:p w14:paraId="769E7A61" w14:textId="77777777" w:rsidR="00031B36" w:rsidRPr="00F93D09" w:rsidRDefault="00031B36" w:rsidP="00527D9E">
            <w:pPr>
              <w:jc w:val="left"/>
              <w:rPr>
                <w:rFonts w:asciiTheme="majorHAnsi" w:hAnsiTheme="majorHAnsi" w:cstheme="majorHAnsi"/>
                <w:b/>
                <w:i/>
                <w:sz w:val="18"/>
                <w:szCs w:val="18"/>
              </w:rPr>
            </w:pPr>
            <w:r w:rsidRPr="00F93D09">
              <w:rPr>
                <w:rFonts w:asciiTheme="majorHAnsi" w:hAnsiTheme="majorHAnsi" w:cstheme="majorHAnsi"/>
                <w:b/>
                <w:i/>
                <w:sz w:val="18"/>
                <w:szCs w:val="18"/>
              </w:rPr>
              <w:t xml:space="preserve">Indicator 10: </w:t>
            </w:r>
            <w:r w:rsidRPr="00F93D09">
              <w:rPr>
                <w:rFonts w:asciiTheme="majorHAnsi" w:hAnsiTheme="majorHAnsi" w:cstheme="majorHAnsi"/>
                <w:i/>
                <w:sz w:val="18"/>
                <w:szCs w:val="18"/>
              </w:rPr>
              <w:t>Number of EV purchases approved by PT operators in Lima and Arequipa</w:t>
            </w:r>
          </w:p>
        </w:tc>
        <w:tc>
          <w:tcPr>
            <w:tcW w:w="1872" w:type="dxa"/>
          </w:tcPr>
          <w:p w14:paraId="38C9CF61"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At least one purchase order approved in one city</w:t>
            </w:r>
          </w:p>
        </w:tc>
        <w:tc>
          <w:tcPr>
            <w:tcW w:w="1620" w:type="dxa"/>
          </w:tcPr>
          <w:p w14:paraId="312584B2"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PT operators in Arequipa or Lima approve the future purchase of EV</w:t>
            </w:r>
            <w:r w:rsidRPr="00F93D09" w:rsidDel="00B955E8">
              <w:rPr>
                <w:rFonts w:asciiTheme="majorHAnsi" w:hAnsiTheme="majorHAnsi" w:cstheme="majorHAnsi"/>
                <w:i/>
                <w:sz w:val="18"/>
                <w:szCs w:val="18"/>
              </w:rPr>
              <w:t xml:space="preserve"> </w:t>
            </w:r>
          </w:p>
        </w:tc>
        <w:tc>
          <w:tcPr>
            <w:tcW w:w="1360" w:type="dxa"/>
            <w:shd w:val="clear" w:color="auto" w:fill="auto"/>
          </w:tcPr>
          <w:p w14:paraId="07606CF2"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Questionnaire of bus operators through local public transport authorities in Arequipa and Lima</w:t>
            </w:r>
          </w:p>
          <w:p w14:paraId="19402FF2" w14:textId="77777777" w:rsidR="00031B36" w:rsidRPr="00F93D09" w:rsidRDefault="00031B36" w:rsidP="00527D9E">
            <w:pPr>
              <w:jc w:val="left"/>
              <w:rPr>
                <w:rFonts w:asciiTheme="majorHAnsi" w:hAnsiTheme="majorHAnsi" w:cstheme="majorHAnsi"/>
                <w:i/>
                <w:sz w:val="18"/>
                <w:szCs w:val="18"/>
              </w:rPr>
            </w:pPr>
          </w:p>
        </w:tc>
        <w:tc>
          <w:tcPr>
            <w:tcW w:w="1130" w:type="dxa"/>
            <w:shd w:val="clear" w:color="auto" w:fill="auto"/>
          </w:tcPr>
          <w:p w14:paraId="4E7C1AF3"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0A22B36C"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7049F339"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Questionnaire of bus operators through local public transport authorities in Arequipa and Lima</w:t>
            </w:r>
          </w:p>
        </w:tc>
        <w:tc>
          <w:tcPr>
            <w:tcW w:w="1879" w:type="dxa"/>
            <w:shd w:val="clear" w:color="auto" w:fill="auto"/>
          </w:tcPr>
          <w:p w14:paraId="6004CC5D"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Risk of operators reluctant to make public their purchase plans. Alternative: approaching bus dealers</w:t>
            </w:r>
          </w:p>
        </w:tc>
      </w:tr>
      <w:tr w:rsidR="00DE6162" w:rsidRPr="00F93D09" w14:paraId="51C33826" w14:textId="77777777" w:rsidTr="00FA0366">
        <w:trPr>
          <w:cantSplit/>
          <w:trHeight w:val="424"/>
        </w:trPr>
        <w:tc>
          <w:tcPr>
            <w:tcW w:w="1407" w:type="dxa"/>
            <w:vMerge w:val="restart"/>
            <w:shd w:val="clear" w:color="auto" w:fill="auto"/>
          </w:tcPr>
          <w:p w14:paraId="1215A5C8" w14:textId="77777777" w:rsidR="00031B36" w:rsidRPr="00F93D09" w:rsidRDefault="00031B36" w:rsidP="00527D9E">
            <w:pPr>
              <w:jc w:val="left"/>
              <w:rPr>
                <w:rFonts w:asciiTheme="majorHAnsi" w:hAnsiTheme="majorHAnsi" w:cstheme="majorHAnsi"/>
                <w:b/>
                <w:sz w:val="18"/>
                <w:szCs w:val="18"/>
              </w:rPr>
            </w:pPr>
            <w:r w:rsidRPr="00F93D09">
              <w:rPr>
                <w:rFonts w:asciiTheme="majorHAnsi" w:hAnsiTheme="majorHAnsi" w:cstheme="majorHAnsi"/>
                <w:b/>
                <w:sz w:val="18"/>
                <w:szCs w:val="18"/>
              </w:rPr>
              <w:lastRenderedPageBreak/>
              <w:t>Outcome 3: Conditions established to support the inclusion of EVs in the vehicle market and to accelerate their deployment</w:t>
            </w:r>
          </w:p>
          <w:p w14:paraId="63859809" w14:textId="77777777" w:rsidR="00031B36" w:rsidRPr="00F93D09" w:rsidRDefault="00031B36" w:rsidP="00527D9E">
            <w:pPr>
              <w:rPr>
                <w:rFonts w:asciiTheme="majorHAnsi" w:hAnsiTheme="majorHAnsi" w:cstheme="majorHAnsi"/>
                <w:b/>
                <w:sz w:val="18"/>
                <w:szCs w:val="18"/>
              </w:rPr>
            </w:pPr>
          </w:p>
          <w:p w14:paraId="17267BD2" w14:textId="77777777" w:rsidR="00031B36" w:rsidRPr="00F93D09" w:rsidRDefault="00031B36" w:rsidP="00527D9E">
            <w:pPr>
              <w:rPr>
                <w:rFonts w:asciiTheme="majorHAnsi" w:hAnsiTheme="majorHAnsi" w:cstheme="majorHAnsi"/>
                <w:b/>
                <w:sz w:val="18"/>
                <w:szCs w:val="18"/>
              </w:rPr>
            </w:pPr>
          </w:p>
          <w:p w14:paraId="3A68E601" w14:textId="77777777" w:rsidR="00031B36" w:rsidRPr="00F93D09" w:rsidRDefault="00031B36" w:rsidP="00527D9E">
            <w:pPr>
              <w:rPr>
                <w:rFonts w:asciiTheme="majorHAnsi" w:hAnsiTheme="majorHAnsi" w:cstheme="majorHAnsi"/>
                <w:b/>
                <w:sz w:val="18"/>
                <w:szCs w:val="18"/>
              </w:rPr>
            </w:pPr>
          </w:p>
        </w:tc>
        <w:tc>
          <w:tcPr>
            <w:tcW w:w="1884" w:type="dxa"/>
            <w:shd w:val="clear" w:color="auto" w:fill="auto"/>
          </w:tcPr>
          <w:p w14:paraId="654C8F79" w14:textId="77777777" w:rsidR="00031B36" w:rsidRPr="00F93D09" w:rsidRDefault="00031B36" w:rsidP="00527D9E">
            <w:pPr>
              <w:jc w:val="left"/>
              <w:rPr>
                <w:rFonts w:asciiTheme="majorHAnsi" w:hAnsiTheme="majorHAnsi" w:cstheme="majorHAnsi"/>
                <w:b/>
                <w:i/>
                <w:sz w:val="18"/>
                <w:szCs w:val="18"/>
              </w:rPr>
            </w:pPr>
            <w:r w:rsidRPr="00F93D09">
              <w:rPr>
                <w:rFonts w:asciiTheme="majorHAnsi" w:hAnsiTheme="majorHAnsi" w:cstheme="majorHAnsi"/>
                <w:b/>
                <w:i/>
                <w:sz w:val="18"/>
                <w:szCs w:val="18"/>
              </w:rPr>
              <w:t>Indicator 11:</w:t>
            </w:r>
          </w:p>
          <w:p w14:paraId="4529105D"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Procurement guidelines</w:t>
            </w:r>
          </w:p>
        </w:tc>
        <w:tc>
          <w:tcPr>
            <w:tcW w:w="1872" w:type="dxa"/>
          </w:tcPr>
          <w:p w14:paraId="53659FD8"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Guidelines endorsed by PT authorities</w:t>
            </w:r>
          </w:p>
        </w:tc>
        <w:tc>
          <w:tcPr>
            <w:tcW w:w="1620" w:type="dxa"/>
          </w:tcPr>
          <w:p w14:paraId="7CB1F60F"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Procurement guidelines on EV for public transport</w:t>
            </w:r>
          </w:p>
        </w:tc>
        <w:tc>
          <w:tcPr>
            <w:tcW w:w="1360" w:type="dxa"/>
            <w:shd w:val="clear" w:color="auto" w:fill="auto"/>
          </w:tcPr>
          <w:p w14:paraId="5239A06C"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Publication of guidelines</w:t>
            </w:r>
          </w:p>
        </w:tc>
        <w:tc>
          <w:tcPr>
            <w:tcW w:w="1130" w:type="dxa"/>
            <w:shd w:val="clear" w:color="auto" w:fill="auto"/>
          </w:tcPr>
          <w:p w14:paraId="07CC3C8F"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413BEDF3"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33245F5E"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Guidelines published with government's endorsement</w:t>
            </w:r>
          </w:p>
        </w:tc>
        <w:tc>
          <w:tcPr>
            <w:tcW w:w="1879" w:type="dxa"/>
            <w:shd w:val="clear" w:color="auto" w:fill="auto"/>
          </w:tcPr>
          <w:p w14:paraId="156B55B2"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Political risk: government's endorsement is beyond the project's capacities</w:t>
            </w:r>
          </w:p>
        </w:tc>
      </w:tr>
      <w:tr w:rsidR="00DE6162" w:rsidRPr="00F93D09" w14:paraId="7CF6363B" w14:textId="77777777" w:rsidTr="00FA0366">
        <w:trPr>
          <w:cantSplit/>
          <w:trHeight w:val="424"/>
        </w:trPr>
        <w:tc>
          <w:tcPr>
            <w:tcW w:w="1407" w:type="dxa"/>
            <w:vMerge/>
            <w:shd w:val="clear" w:color="auto" w:fill="auto"/>
          </w:tcPr>
          <w:p w14:paraId="494DE345" w14:textId="77777777" w:rsidR="00031B36" w:rsidRPr="00F93D09" w:rsidRDefault="00031B36" w:rsidP="00527D9E">
            <w:pPr>
              <w:rPr>
                <w:rFonts w:asciiTheme="majorHAnsi" w:hAnsiTheme="majorHAnsi" w:cstheme="majorHAnsi"/>
                <w:b/>
                <w:sz w:val="18"/>
                <w:szCs w:val="18"/>
              </w:rPr>
            </w:pPr>
          </w:p>
        </w:tc>
        <w:tc>
          <w:tcPr>
            <w:tcW w:w="1884" w:type="dxa"/>
            <w:shd w:val="clear" w:color="auto" w:fill="auto"/>
          </w:tcPr>
          <w:p w14:paraId="4C14A342" w14:textId="77777777" w:rsidR="00031B36" w:rsidRPr="00F93D09" w:rsidRDefault="00031B36" w:rsidP="00527D9E">
            <w:pPr>
              <w:jc w:val="left"/>
              <w:rPr>
                <w:rFonts w:asciiTheme="majorHAnsi" w:hAnsiTheme="majorHAnsi" w:cstheme="majorHAnsi"/>
                <w:b/>
                <w:i/>
                <w:sz w:val="18"/>
                <w:szCs w:val="18"/>
              </w:rPr>
            </w:pPr>
            <w:r w:rsidRPr="00F93D09">
              <w:rPr>
                <w:rFonts w:asciiTheme="majorHAnsi" w:hAnsiTheme="majorHAnsi" w:cstheme="majorHAnsi"/>
                <w:b/>
                <w:i/>
                <w:sz w:val="18"/>
                <w:szCs w:val="18"/>
              </w:rPr>
              <w:t xml:space="preserve">Indicator 12: </w:t>
            </w:r>
            <w:r w:rsidRPr="00F93D09">
              <w:rPr>
                <w:rFonts w:asciiTheme="majorHAnsi" w:hAnsiTheme="majorHAnsi" w:cstheme="majorHAnsi"/>
                <w:i/>
                <w:sz w:val="18"/>
                <w:szCs w:val="18"/>
              </w:rPr>
              <w:t>Financial mechanisms</w:t>
            </w:r>
          </w:p>
          <w:p w14:paraId="4EC808F9" w14:textId="77777777" w:rsidR="00031B36" w:rsidRPr="00F93D09" w:rsidRDefault="00031B36" w:rsidP="00527D9E">
            <w:pPr>
              <w:jc w:val="left"/>
              <w:rPr>
                <w:rFonts w:asciiTheme="majorHAnsi" w:hAnsiTheme="majorHAnsi" w:cstheme="majorHAnsi"/>
                <w:i/>
                <w:sz w:val="18"/>
                <w:szCs w:val="18"/>
              </w:rPr>
            </w:pPr>
          </w:p>
        </w:tc>
        <w:tc>
          <w:tcPr>
            <w:tcW w:w="1872" w:type="dxa"/>
          </w:tcPr>
          <w:p w14:paraId="6B0D04CF"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Financial mechanism established</w:t>
            </w:r>
          </w:p>
          <w:p w14:paraId="6D7E568F" w14:textId="77777777" w:rsidR="00031B36" w:rsidRPr="00F93D09" w:rsidRDefault="00031B36" w:rsidP="00527D9E">
            <w:pPr>
              <w:jc w:val="left"/>
              <w:rPr>
                <w:rFonts w:asciiTheme="majorHAnsi" w:hAnsiTheme="majorHAnsi" w:cstheme="majorHAnsi"/>
                <w:i/>
                <w:sz w:val="18"/>
                <w:szCs w:val="18"/>
              </w:rPr>
            </w:pPr>
          </w:p>
        </w:tc>
        <w:tc>
          <w:tcPr>
            <w:tcW w:w="1620" w:type="dxa"/>
          </w:tcPr>
          <w:p w14:paraId="22CB9261"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At least one financial mechanism to facilitate the scaling-up of e-mobility in public transport fleets</w:t>
            </w:r>
          </w:p>
        </w:tc>
        <w:tc>
          <w:tcPr>
            <w:tcW w:w="1360" w:type="dxa"/>
            <w:shd w:val="clear" w:color="auto" w:fill="auto"/>
          </w:tcPr>
          <w:p w14:paraId="76BB5266" w14:textId="419EE43F" w:rsidR="00031B36" w:rsidRPr="00F93D09" w:rsidRDefault="00DD1FA5" w:rsidP="00527D9E">
            <w:pPr>
              <w:jc w:val="left"/>
              <w:rPr>
                <w:rFonts w:asciiTheme="majorHAnsi" w:hAnsiTheme="majorHAnsi" w:cstheme="majorHAnsi"/>
                <w:i/>
                <w:sz w:val="18"/>
                <w:szCs w:val="18"/>
              </w:rPr>
            </w:pPr>
            <w:r w:rsidRPr="00F93D09">
              <w:rPr>
                <w:rFonts w:asciiTheme="majorHAnsi" w:hAnsiTheme="majorHAnsi" w:cstheme="majorHAnsi"/>
                <w:i/>
                <w:sz w:val="18"/>
                <w:szCs w:val="18"/>
              </w:rPr>
              <w:t>Publication of financial mechanism</w:t>
            </w:r>
          </w:p>
        </w:tc>
        <w:tc>
          <w:tcPr>
            <w:tcW w:w="1130" w:type="dxa"/>
            <w:shd w:val="clear" w:color="auto" w:fill="auto"/>
          </w:tcPr>
          <w:p w14:paraId="0B5517FB"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5A85B4A6"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5670348C"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Financial mechanism published</w:t>
            </w:r>
          </w:p>
        </w:tc>
        <w:tc>
          <w:tcPr>
            <w:tcW w:w="1879" w:type="dxa"/>
            <w:shd w:val="clear" w:color="auto" w:fill="auto"/>
          </w:tcPr>
          <w:p w14:paraId="299CBC72"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COFIDE and other financial institutions keep their current interest in supporting e-mobility</w:t>
            </w:r>
          </w:p>
        </w:tc>
      </w:tr>
      <w:tr w:rsidR="00DE6162" w:rsidRPr="00F93D09" w14:paraId="5364E5E2" w14:textId="77777777" w:rsidTr="00FA0366">
        <w:trPr>
          <w:cantSplit/>
          <w:trHeight w:val="1437"/>
        </w:trPr>
        <w:tc>
          <w:tcPr>
            <w:tcW w:w="1407" w:type="dxa"/>
            <w:vMerge/>
            <w:shd w:val="clear" w:color="auto" w:fill="auto"/>
          </w:tcPr>
          <w:p w14:paraId="0C8B66F4" w14:textId="77777777" w:rsidR="00031B36" w:rsidRPr="00F93D09" w:rsidRDefault="00031B36" w:rsidP="00527D9E">
            <w:pPr>
              <w:rPr>
                <w:rFonts w:asciiTheme="majorHAnsi" w:hAnsiTheme="majorHAnsi" w:cstheme="majorHAnsi"/>
                <w:b/>
                <w:sz w:val="18"/>
                <w:szCs w:val="18"/>
              </w:rPr>
            </w:pPr>
          </w:p>
        </w:tc>
        <w:tc>
          <w:tcPr>
            <w:tcW w:w="1884" w:type="dxa"/>
            <w:shd w:val="clear" w:color="auto" w:fill="auto"/>
          </w:tcPr>
          <w:p w14:paraId="5AF9594F" w14:textId="77777777" w:rsidR="00031B36" w:rsidRPr="00F93D09" w:rsidRDefault="00031B36" w:rsidP="00527D9E">
            <w:pPr>
              <w:jc w:val="left"/>
              <w:rPr>
                <w:rFonts w:asciiTheme="majorHAnsi" w:hAnsiTheme="majorHAnsi" w:cstheme="majorHAnsi"/>
                <w:b/>
                <w:i/>
                <w:sz w:val="18"/>
                <w:szCs w:val="18"/>
              </w:rPr>
            </w:pPr>
            <w:r w:rsidRPr="00F93D09">
              <w:rPr>
                <w:rFonts w:asciiTheme="majorHAnsi" w:hAnsiTheme="majorHAnsi" w:cstheme="majorHAnsi"/>
                <w:b/>
                <w:i/>
                <w:sz w:val="18"/>
                <w:szCs w:val="18"/>
              </w:rPr>
              <w:t xml:space="preserve">Indicator 13: </w:t>
            </w:r>
            <w:r w:rsidRPr="00F93D09">
              <w:rPr>
                <w:rFonts w:asciiTheme="majorHAnsi" w:hAnsiTheme="majorHAnsi" w:cstheme="majorHAnsi"/>
                <w:i/>
                <w:sz w:val="18"/>
                <w:szCs w:val="18"/>
              </w:rPr>
              <w:t>EVs registered</w:t>
            </w:r>
            <w:r w:rsidRPr="00F93D09">
              <w:rPr>
                <w:rFonts w:asciiTheme="majorHAnsi" w:hAnsiTheme="majorHAnsi" w:cstheme="majorHAnsi"/>
                <w:b/>
                <w:i/>
                <w:sz w:val="18"/>
                <w:szCs w:val="18"/>
              </w:rPr>
              <w:t xml:space="preserve"> </w:t>
            </w:r>
          </w:p>
        </w:tc>
        <w:tc>
          <w:tcPr>
            <w:tcW w:w="1872" w:type="dxa"/>
          </w:tcPr>
          <w:p w14:paraId="2AE40E28"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21 buses and 100 3-wheelers</w:t>
            </w:r>
          </w:p>
        </w:tc>
        <w:tc>
          <w:tcPr>
            <w:tcW w:w="1620" w:type="dxa"/>
          </w:tcPr>
          <w:p w14:paraId="09FFE1F0"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Number of new EV registered in Peru in (public transport) fleets</w:t>
            </w:r>
          </w:p>
        </w:tc>
        <w:tc>
          <w:tcPr>
            <w:tcW w:w="1360" w:type="dxa"/>
            <w:shd w:val="clear" w:color="auto" w:fill="auto"/>
          </w:tcPr>
          <w:p w14:paraId="388B59A7" w14:textId="432672CE" w:rsidR="00031B36" w:rsidRPr="00F93D09" w:rsidRDefault="00DD1FA5" w:rsidP="00527D9E">
            <w:pPr>
              <w:jc w:val="left"/>
              <w:rPr>
                <w:rFonts w:asciiTheme="majorHAnsi" w:hAnsiTheme="majorHAnsi" w:cstheme="majorHAnsi"/>
                <w:i/>
                <w:sz w:val="18"/>
                <w:szCs w:val="18"/>
              </w:rPr>
            </w:pPr>
            <w:r w:rsidRPr="00F93D09">
              <w:rPr>
                <w:rFonts w:asciiTheme="majorHAnsi" w:hAnsiTheme="majorHAnsi" w:cstheme="majorHAnsi"/>
                <w:i/>
                <w:sz w:val="18"/>
                <w:szCs w:val="18"/>
              </w:rPr>
              <w:t>Official statistics</w:t>
            </w:r>
          </w:p>
        </w:tc>
        <w:tc>
          <w:tcPr>
            <w:tcW w:w="1130" w:type="dxa"/>
            <w:shd w:val="clear" w:color="auto" w:fill="auto"/>
          </w:tcPr>
          <w:p w14:paraId="54FB2E9D"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433819CC"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5A427C00"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Official statistics</w:t>
            </w:r>
          </w:p>
        </w:tc>
        <w:tc>
          <w:tcPr>
            <w:tcW w:w="1879" w:type="dxa"/>
            <w:shd w:val="clear" w:color="auto" w:fill="auto"/>
          </w:tcPr>
          <w:p w14:paraId="439C047C"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None</w:t>
            </w:r>
          </w:p>
        </w:tc>
      </w:tr>
      <w:tr w:rsidR="00DE6162" w:rsidRPr="00F93D09" w14:paraId="3D17BC0C" w14:textId="77777777" w:rsidTr="00FA0366">
        <w:trPr>
          <w:cantSplit/>
          <w:trHeight w:val="424"/>
        </w:trPr>
        <w:tc>
          <w:tcPr>
            <w:tcW w:w="1407" w:type="dxa"/>
            <w:vMerge w:val="restart"/>
            <w:shd w:val="clear" w:color="auto" w:fill="auto"/>
          </w:tcPr>
          <w:p w14:paraId="60D3EAF6" w14:textId="77777777" w:rsidR="00031B36" w:rsidRPr="00F93D09" w:rsidRDefault="00031B36" w:rsidP="00527D9E">
            <w:pPr>
              <w:rPr>
                <w:rFonts w:asciiTheme="majorHAnsi" w:hAnsiTheme="majorHAnsi" w:cstheme="majorHAnsi"/>
                <w:b/>
                <w:sz w:val="18"/>
                <w:szCs w:val="18"/>
              </w:rPr>
            </w:pPr>
          </w:p>
          <w:p w14:paraId="3CE9D3BB" w14:textId="77777777" w:rsidR="00031B36" w:rsidRPr="00F93D09" w:rsidRDefault="00031B36" w:rsidP="00527D9E">
            <w:pPr>
              <w:jc w:val="left"/>
              <w:rPr>
                <w:rFonts w:asciiTheme="majorHAnsi" w:hAnsiTheme="majorHAnsi" w:cstheme="majorHAnsi"/>
                <w:b/>
                <w:sz w:val="18"/>
                <w:szCs w:val="18"/>
              </w:rPr>
            </w:pPr>
            <w:r w:rsidRPr="00F93D09">
              <w:rPr>
                <w:rFonts w:asciiTheme="majorHAnsi" w:hAnsiTheme="majorHAnsi" w:cstheme="majorHAnsi"/>
                <w:b/>
                <w:sz w:val="18"/>
                <w:szCs w:val="18"/>
              </w:rPr>
              <w:t xml:space="preserve">Outcome 4: </w:t>
            </w:r>
          </w:p>
          <w:p w14:paraId="716C8A24" w14:textId="5885122F" w:rsidR="00031B36" w:rsidRPr="00F93D09" w:rsidRDefault="00FA0366" w:rsidP="00527D9E">
            <w:pPr>
              <w:jc w:val="left"/>
              <w:rPr>
                <w:rFonts w:asciiTheme="majorHAnsi" w:hAnsiTheme="majorHAnsi" w:cstheme="majorHAnsi"/>
                <w:b/>
                <w:sz w:val="18"/>
                <w:szCs w:val="18"/>
              </w:rPr>
            </w:pPr>
            <w:r w:rsidRPr="00FA0366">
              <w:rPr>
                <w:rFonts w:asciiTheme="majorHAnsi" w:hAnsiTheme="majorHAnsi" w:cstheme="majorHAnsi"/>
                <w:b/>
                <w:sz w:val="18"/>
                <w:szCs w:val="18"/>
              </w:rPr>
              <w:t>Conditions created for a circular economy perspective in the electrification of mobility in Peru</w:t>
            </w:r>
          </w:p>
          <w:p w14:paraId="6BFC85C8" w14:textId="77777777" w:rsidR="00031B36" w:rsidRPr="00F93D09" w:rsidRDefault="00031B36" w:rsidP="00527D9E">
            <w:pPr>
              <w:rPr>
                <w:rFonts w:asciiTheme="majorHAnsi" w:hAnsiTheme="majorHAnsi" w:cstheme="majorHAnsi"/>
                <w:b/>
                <w:sz w:val="18"/>
                <w:szCs w:val="18"/>
              </w:rPr>
            </w:pPr>
          </w:p>
        </w:tc>
        <w:tc>
          <w:tcPr>
            <w:tcW w:w="1884" w:type="dxa"/>
            <w:shd w:val="clear" w:color="auto" w:fill="auto"/>
          </w:tcPr>
          <w:p w14:paraId="51A5297D" w14:textId="041768A0" w:rsidR="00031B36" w:rsidRPr="00F93D09" w:rsidRDefault="00031B36" w:rsidP="00FA0366">
            <w:pPr>
              <w:jc w:val="left"/>
              <w:rPr>
                <w:rFonts w:asciiTheme="majorHAnsi" w:hAnsiTheme="majorHAnsi" w:cstheme="majorHAnsi"/>
                <w:b/>
                <w:i/>
                <w:sz w:val="18"/>
                <w:szCs w:val="18"/>
              </w:rPr>
            </w:pPr>
            <w:r w:rsidRPr="00F93D09">
              <w:rPr>
                <w:rFonts w:asciiTheme="majorHAnsi" w:hAnsiTheme="majorHAnsi" w:cstheme="majorHAnsi"/>
                <w:b/>
                <w:i/>
                <w:sz w:val="18"/>
                <w:szCs w:val="18"/>
              </w:rPr>
              <w:lastRenderedPageBreak/>
              <w:t xml:space="preserve">Indicator 14: </w:t>
            </w:r>
            <w:r w:rsidRPr="00F93D09">
              <w:rPr>
                <w:rFonts w:asciiTheme="majorHAnsi" w:hAnsiTheme="majorHAnsi" w:cstheme="majorHAnsi"/>
                <w:i/>
                <w:sz w:val="18"/>
                <w:szCs w:val="18"/>
              </w:rPr>
              <w:t xml:space="preserve">ELV management </w:t>
            </w:r>
            <w:r w:rsidR="00FA0366">
              <w:rPr>
                <w:rFonts w:asciiTheme="majorHAnsi" w:hAnsiTheme="majorHAnsi" w:cstheme="majorHAnsi"/>
                <w:i/>
                <w:sz w:val="18"/>
                <w:szCs w:val="18"/>
              </w:rPr>
              <w:t>scheme</w:t>
            </w:r>
          </w:p>
        </w:tc>
        <w:tc>
          <w:tcPr>
            <w:tcW w:w="1872" w:type="dxa"/>
          </w:tcPr>
          <w:p w14:paraId="4835868A" w14:textId="071CE524" w:rsidR="00031B36" w:rsidRPr="00F93D09" w:rsidRDefault="00FA0366" w:rsidP="00E63D73">
            <w:pPr>
              <w:jc w:val="left"/>
              <w:rPr>
                <w:rFonts w:asciiTheme="majorHAnsi" w:hAnsiTheme="majorHAnsi" w:cstheme="majorHAnsi"/>
                <w:i/>
                <w:sz w:val="18"/>
                <w:szCs w:val="18"/>
              </w:rPr>
            </w:pPr>
            <w:r w:rsidRPr="00F93D09">
              <w:rPr>
                <w:rFonts w:asciiTheme="majorHAnsi" w:hAnsiTheme="majorHAnsi" w:cstheme="majorHAnsi"/>
                <w:i/>
                <w:sz w:val="18"/>
                <w:szCs w:val="18"/>
              </w:rPr>
              <w:t>Roadm</w:t>
            </w:r>
            <w:r>
              <w:rPr>
                <w:rFonts w:asciiTheme="majorHAnsi" w:hAnsiTheme="majorHAnsi" w:cstheme="majorHAnsi"/>
                <w:i/>
                <w:sz w:val="18"/>
                <w:szCs w:val="18"/>
              </w:rPr>
              <w:t>a</w:t>
            </w:r>
            <w:r w:rsidRPr="00F93D09">
              <w:rPr>
                <w:rFonts w:asciiTheme="majorHAnsi" w:hAnsiTheme="majorHAnsi" w:cstheme="majorHAnsi"/>
                <w:i/>
                <w:sz w:val="18"/>
                <w:szCs w:val="18"/>
              </w:rPr>
              <w:t>p endorsed by government</w:t>
            </w:r>
          </w:p>
        </w:tc>
        <w:tc>
          <w:tcPr>
            <w:tcW w:w="1620" w:type="dxa"/>
          </w:tcPr>
          <w:p w14:paraId="487725B6" w14:textId="2CF4B3F4"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Diagnostic of ELV management in Peru</w:t>
            </w:r>
            <w:r w:rsidR="00FA0366">
              <w:rPr>
                <w:rFonts w:asciiTheme="majorHAnsi" w:hAnsiTheme="majorHAnsi" w:cstheme="majorHAnsi"/>
                <w:i/>
                <w:sz w:val="18"/>
                <w:szCs w:val="18"/>
              </w:rPr>
              <w:t xml:space="preserve"> followed by </w:t>
            </w:r>
            <w:r w:rsidR="00FA0366" w:rsidRPr="00FA0366">
              <w:rPr>
                <w:rFonts w:asciiTheme="majorHAnsi" w:hAnsiTheme="majorHAnsi" w:cstheme="majorHAnsi"/>
                <w:i/>
                <w:sz w:val="18"/>
                <w:szCs w:val="18"/>
              </w:rPr>
              <w:t>EPR-based scheme for collection, reuse and disposal of used EV batteries</w:t>
            </w:r>
          </w:p>
        </w:tc>
        <w:tc>
          <w:tcPr>
            <w:tcW w:w="1360" w:type="dxa"/>
            <w:shd w:val="clear" w:color="auto" w:fill="auto"/>
          </w:tcPr>
          <w:p w14:paraId="19012D50" w14:textId="77777777" w:rsidR="00031B36"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Publication</w:t>
            </w:r>
            <w:r w:rsidR="00FA0366">
              <w:rPr>
                <w:rFonts w:asciiTheme="majorHAnsi" w:hAnsiTheme="majorHAnsi" w:cstheme="majorHAnsi"/>
                <w:i/>
                <w:sz w:val="18"/>
                <w:szCs w:val="18"/>
              </w:rPr>
              <w:t xml:space="preserve"> of diagnostic </w:t>
            </w:r>
            <w:r w:rsidRPr="00F93D09">
              <w:rPr>
                <w:rFonts w:asciiTheme="majorHAnsi" w:hAnsiTheme="majorHAnsi" w:cstheme="majorHAnsi"/>
                <w:i/>
                <w:sz w:val="18"/>
                <w:szCs w:val="18"/>
              </w:rPr>
              <w:t xml:space="preserve"> in the project website</w:t>
            </w:r>
            <w:r w:rsidR="00FA0366">
              <w:rPr>
                <w:rFonts w:asciiTheme="majorHAnsi" w:hAnsiTheme="majorHAnsi" w:cstheme="majorHAnsi"/>
                <w:i/>
                <w:sz w:val="18"/>
                <w:szCs w:val="18"/>
              </w:rPr>
              <w:t>.</w:t>
            </w:r>
          </w:p>
          <w:p w14:paraId="1DEE9F32" w14:textId="2581C73F" w:rsidR="00FA0366" w:rsidRPr="00F93D09" w:rsidRDefault="00FA0366" w:rsidP="00527D9E">
            <w:pPr>
              <w:jc w:val="left"/>
              <w:rPr>
                <w:rFonts w:asciiTheme="majorHAnsi" w:hAnsiTheme="majorHAnsi" w:cstheme="majorHAnsi"/>
                <w:i/>
                <w:sz w:val="18"/>
                <w:szCs w:val="18"/>
              </w:rPr>
            </w:pPr>
            <w:r w:rsidRPr="00F93D09">
              <w:rPr>
                <w:rFonts w:asciiTheme="majorHAnsi" w:hAnsiTheme="majorHAnsi" w:cstheme="majorHAnsi"/>
                <w:i/>
                <w:sz w:val="18"/>
                <w:szCs w:val="18"/>
              </w:rPr>
              <w:t>Scheme published with government's endorsement</w:t>
            </w:r>
          </w:p>
        </w:tc>
        <w:tc>
          <w:tcPr>
            <w:tcW w:w="1130" w:type="dxa"/>
            <w:shd w:val="clear" w:color="auto" w:fill="auto"/>
          </w:tcPr>
          <w:p w14:paraId="665E001A"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3F36D577"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4D676F3D" w14:textId="77777777" w:rsidR="00031B36"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Diagnostic published in the project website</w:t>
            </w:r>
            <w:r w:rsidR="00FA0366">
              <w:rPr>
                <w:rFonts w:asciiTheme="majorHAnsi" w:hAnsiTheme="majorHAnsi" w:cstheme="majorHAnsi"/>
                <w:i/>
                <w:sz w:val="18"/>
                <w:szCs w:val="18"/>
              </w:rPr>
              <w:t>.</w:t>
            </w:r>
          </w:p>
          <w:p w14:paraId="35A7FEE9" w14:textId="7F3DD674" w:rsidR="00FA0366" w:rsidRPr="00F93D09" w:rsidRDefault="00FA0366" w:rsidP="00527D9E">
            <w:pPr>
              <w:jc w:val="left"/>
              <w:rPr>
                <w:rFonts w:asciiTheme="majorHAnsi" w:hAnsiTheme="majorHAnsi" w:cstheme="majorHAnsi"/>
                <w:i/>
                <w:sz w:val="18"/>
                <w:szCs w:val="18"/>
              </w:rPr>
            </w:pPr>
            <w:r w:rsidRPr="00F93D09">
              <w:rPr>
                <w:rFonts w:asciiTheme="majorHAnsi" w:hAnsiTheme="majorHAnsi" w:cstheme="majorHAnsi"/>
                <w:i/>
                <w:sz w:val="18"/>
                <w:szCs w:val="18"/>
              </w:rPr>
              <w:t>Roadmap published with government's endorsement</w:t>
            </w:r>
          </w:p>
        </w:tc>
        <w:tc>
          <w:tcPr>
            <w:tcW w:w="1879" w:type="dxa"/>
            <w:shd w:val="clear" w:color="auto" w:fill="auto"/>
          </w:tcPr>
          <w:p w14:paraId="273B3BC9" w14:textId="77777777" w:rsidR="00031B36" w:rsidRDefault="00031B36" w:rsidP="00527D9E">
            <w:pPr>
              <w:spacing w:after="0"/>
              <w:jc w:val="left"/>
              <w:rPr>
                <w:rFonts w:asciiTheme="majorHAnsi" w:hAnsiTheme="majorHAnsi" w:cstheme="majorHAnsi"/>
                <w:i/>
                <w:color w:val="000000"/>
                <w:sz w:val="18"/>
                <w:szCs w:val="18"/>
              </w:rPr>
            </w:pPr>
            <w:proofErr w:type="spellStart"/>
            <w:r w:rsidRPr="00F93D09">
              <w:rPr>
                <w:rFonts w:asciiTheme="majorHAnsi" w:hAnsiTheme="majorHAnsi" w:cstheme="majorHAnsi"/>
                <w:i/>
                <w:color w:val="000000"/>
                <w:sz w:val="18"/>
                <w:szCs w:val="18"/>
              </w:rPr>
              <w:t>Government's</w:t>
            </w:r>
            <w:proofErr w:type="spellEnd"/>
            <w:r w:rsidRPr="00F93D09">
              <w:rPr>
                <w:rFonts w:asciiTheme="majorHAnsi" w:hAnsiTheme="majorHAnsi" w:cstheme="majorHAnsi"/>
                <w:i/>
                <w:color w:val="000000"/>
                <w:sz w:val="18"/>
                <w:szCs w:val="18"/>
              </w:rPr>
              <w:t xml:space="preserve"> and stakeholders' support to the project to collect the necessary factual information about ELV management activities</w:t>
            </w:r>
            <w:r w:rsidR="00FA0366">
              <w:rPr>
                <w:rFonts w:asciiTheme="majorHAnsi" w:hAnsiTheme="majorHAnsi" w:cstheme="majorHAnsi"/>
                <w:i/>
                <w:color w:val="000000"/>
                <w:sz w:val="18"/>
                <w:szCs w:val="18"/>
              </w:rPr>
              <w:t>.</w:t>
            </w:r>
          </w:p>
          <w:p w14:paraId="08EB11D5" w14:textId="31F9A046" w:rsidR="00FA0366" w:rsidRPr="00F93D09" w:rsidRDefault="00FA0366" w:rsidP="00527D9E">
            <w:pPr>
              <w:spacing w:after="0"/>
              <w:jc w:val="left"/>
              <w:rPr>
                <w:rFonts w:asciiTheme="majorHAnsi" w:hAnsiTheme="majorHAnsi" w:cstheme="majorHAnsi"/>
                <w:i/>
                <w:color w:val="000000"/>
                <w:sz w:val="18"/>
                <w:szCs w:val="18"/>
              </w:rPr>
            </w:pPr>
            <w:r w:rsidRPr="00F93D09">
              <w:rPr>
                <w:rFonts w:asciiTheme="majorHAnsi" w:hAnsiTheme="majorHAnsi" w:cstheme="majorHAnsi"/>
                <w:i/>
                <w:sz w:val="18"/>
                <w:szCs w:val="18"/>
              </w:rPr>
              <w:t>Political risk: government's endorsement is beyond the project's capacities</w:t>
            </w:r>
          </w:p>
        </w:tc>
      </w:tr>
      <w:tr w:rsidR="00DE6162" w:rsidRPr="00F93D09" w14:paraId="425E0896" w14:textId="77777777" w:rsidTr="00FA0366">
        <w:trPr>
          <w:cantSplit/>
          <w:trHeight w:val="424"/>
        </w:trPr>
        <w:tc>
          <w:tcPr>
            <w:tcW w:w="1407" w:type="dxa"/>
            <w:vMerge/>
            <w:shd w:val="clear" w:color="auto" w:fill="auto"/>
          </w:tcPr>
          <w:p w14:paraId="14426557" w14:textId="77777777" w:rsidR="00031B36" w:rsidRPr="00F93D09" w:rsidRDefault="00031B36" w:rsidP="00527D9E">
            <w:pPr>
              <w:rPr>
                <w:rFonts w:asciiTheme="majorHAnsi" w:hAnsiTheme="majorHAnsi" w:cstheme="majorHAnsi"/>
                <w:b/>
                <w:sz w:val="18"/>
                <w:szCs w:val="18"/>
              </w:rPr>
            </w:pPr>
          </w:p>
        </w:tc>
        <w:tc>
          <w:tcPr>
            <w:tcW w:w="1884" w:type="dxa"/>
            <w:shd w:val="clear" w:color="auto" w:fill="auto"/>
          </w:tcPr>
          <w:p w14:paraId="52367965" w14:textId="7A8F56BD" w:rsidR="00031B36" w:rsidRPr="00F93D09" w:rsidRDefault="00031B36" w:rsidP="00527D9E">
            <w:pPr>
              <w:jc w:val="left"/>
              <w:rPr>
                <w:rFonts w:asciiTheme="majorHAnsi" w:hAnsiTheme="majorHAnsi" w:cstheme="majorHAnsi"/>
                <w:b/>
                <w:i/>
                <w:sz w:val="18"/>
                <w:szCs w:val="18"/>
              </w:rPr>
            </w:pPr>
            <w:r w:rsidRPr="00F93D09">
              <w:rPr>
                <w:rFonts w:asciiTheme="majorHAnsi" w:hAnsiTheme="majorHAnsi" w:cstheme="majorHAnsi"/>
                <w:b/>
                <w:i/>
                <w:sz w:val="18"/>
                <w:szCs w:val="18"/>
              </w:rPr>
              <w:t>Indicator 1</w:t>
            </w:r>
            <w:r w:rsidR="00FA0366">
              <w:rPr>
                <w:rFonts w:asciiTheme="majorHAnsi" w:hAnsiTheme="majorHAnsi" w:cstheme="majorHAnsi"/>
                <w:b/>
                <w:i/>
                <w:sz w:val="18"/>
                <w:szCs w:val="18"/>
              </w:rPr>
              <w:t>5</w:t>
            </w:r>
            <w:r w:rsidRPr="00F93D09">
              <w:rPr>
                <w:rFonts w:asciiTheme="majorHAnsi" w:hAnsiTheme="majorHAnsi" w:cstheme="majorHAnsi"/>
                <w:b/>
                <w:i/>
                <w:sz w:val="18"/>
                <w:szCs w:val="18"/>
              </w:rPr>
              <w:t>: Professional training</w:t>
            </w:r>
          </w:p>
          <w:p w14:paraId="0EDBF9C7" w14:textId="77777777" w:rsidR="00031B36" w:rsidRPr="00F93D09" w:rsidRDefault="00031B36" w:rsidP="00527D9E">
            <w:pPr>
              <w:jc w:val="left"/>
              <w:rPr>
                <w:rFonts w:asciiTheme="majorHAnsi" w:hAnsiTheme="majorHAnsi" w:cstheme="majorHAnsi"/>
                <w:b/>
                <w:i/>
                <w:sz w:val="18"/>
                <w:szCs w:val="18"/>
              </w:rPr>
            </w:pPr>
          </w:p>
        </w:tc>
        <w:tc>
          <w:tcPr>
            <w:tcW w:w="1872" w:type="dxa"/>
          </w:tcPr>
          <w:p w14:paraId="2809F1DB"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25 women, 15 men</w:t>
            </w:r>
          </w:p>
        </w:tc>
        <w:tc>
          <w:tcPr>
            <w:tcW w:w="1620" w:type="dxa"/>
          </w:tcPr>
          <w:p w14:paraId="209018A1"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Number of women and men professionally trained on end-of-life EV management</w:t>
            </w:r>
          </w:p>
        </w:tc>
        <w:tc>
          <w:tcPr>
            <w:tcW w:w="1360" w:type="dxa"/>
            <w:shd w:val="clear" w:color="auto" w:fill="auto"/>
          </w:tcPr>
          <w:p w14:paraId="530DA98F"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Reports from training activities</w:t>
            </w:r>
          </w:p>
        </w:tc>
        <w:tc>
          <w:tcPr>
            <w:tcW w:w="1130" w:type="dxa"/>
            <w:shd w:val="clear" w:color="auto" w:fill="auto"/>
          </w:tcPr>
          <w:p w14:paraId="4E2EC151"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Mid-term and end of project</w:t>
            </w:r>
          </w:p>
        </w:tc>
        <w:tc>
          <w:tcPr>
            <w:tcW w:w="1218" w:type="dxa"/>
            <w:shd w:val="clear" w:color="auto" w:fill="auto"/>
          </w:tcPr>
          <w:p w14:paraId="72BB2F9E" w14:textId="77777777" w:rsidR="00031B36" w:rsidRPr="00F93D09" w:rsidRDefault="00031B36" w:rsidP="00527D9E">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121EAF85" w14:textId="77777777" w:rsidR="00031B36" w:rsidRPr="00F93D09" w:rsidRDefault="00031B36" w:rsidP="00527D9E">
            <w:pPr>
              <w:jc w:val="left"/>
              <w:rPr>
                <w:rFonts w:asciiTheme="majorHAnsi" w:hAnsiTheme="majorHAnsi" w:cstheme="majorHAnsi"/>
                <w:i/>
                <w:szCs w:val="20"/>
              </w:rPr>
            </w:pPr>
            <w:r w:rsidRPr="00F93D09">
              <w:rPr>
                <w:rFonts w:asciiTheme="majorHAnsi" w:hAnsiTheme="majorHAnsi" w:cstheme="majorHAnsi"/>
                <w:i/>
                <w:szCs w:val="20"/>
              </w:rPr>
              <w:t>Reports from training activities</w:t>
            </w:r>
          </w:p>
        </w:tc>
        <w:tc>
          <w:tcPr>
            <w:tcW w:w="1879" w:type="dxa"/>
            <w:shd w:val="clear" w:color="auto" w:fill="auto"/>
          </w:tcPr>
          <w:p w14:paraId="3E40432E" w14:textId="77777777" w:rsidR="00031B36" w:rsidRPr="00F93D09" w:rsidRDefault="00031B36" w:rsidP="00527D9E">
            <w:pPr>
              <w:jc w:val="left"/>
              <w:rPr>
                <w:rFonts w:asciiTheme="majorHAnsi" w:hAnsiTheme="majorHAnsi" w:cstheme="majorHAnsi"/>
                <w:i/>
                <w:szCs w:val="20"/>
              </w:rPr>
            </w:pPr>
            <w:r w:rsidRPr="00F93D09">
              <w:rPr>
                <w:rFonts w:asciiTheme="majorHAnsi" w:hAnsiTheme="majorHAnsi" w:cstheme="majorHAnsi"/>
                <w:i/>
                <w:szCs w:val="20"/>
              </w:rPr>
              <w:t>Support of companies in the sector to facilitate staff training</w:t>
            </w:r>
          </w:p>
        </w:tc>
      </w:tr>
      <w:tr w:rsidR="00DD1FA5" w:rsidRPr="00F93D09" w14:paraId="31B19A61" w14:textId="77777777" w:rsidTr="00FA0366">
        <w:trPr>
          <w:cantSplit/>
          <w:trHeight w:val="424"/>
        </w:trPr>
        <w:tc>
          <w:tcPr>
            <w:tcW w:w="1407" w:type="dxa"/>
            <w:shd w:val="clear" w:color="auto" w:fill="auto"/>
          </w:tcPr>
          <w:p w14:paraId="74502525" w14:textId="605FC261" w:rsidR="00DD1FA5" w:rsidRPr="00F93D09" w:rsidRDefault="00DD1FA5" w:rsidP="00527D9E">
            <w:pPr>
              <w:rPr>
                <w:rFonts w:asciiTheme="majorHAnsi" w:hAnsiTheme="majorHAnsi" w:cstheme="majorHAnsi"/>
                <w:b/>
                <w:sz w:val="18"/>
                <w:szCs w:val="18"/>
              </w:rPr>
            </w:pPr>
            <w:r w:rsidRPr="00F93D09">
              <w:rPr>
                <w:rFonts w:asciiTheme="majorHAnsi" w:hAnsiTheme="majorHAnsi" w:cstheme="majorHAnsi"/>
                <w:b/>
                <w:sz w:val="18"/>
                <w:szCs w:val="18"/>
              </w:rPr>
              <w:t>Outcome 5</w:t>
            </w:r>
          </w:p>
        </w:tc>
        <w:tc>
          <w:tcPr>
            <w:tcW w:w="1884" w:type="dxa"/>
            <w:shd w:val="clear" w:color="auto" w:fill="auto"/>
          </w:tcPr>
          <w:p w14:paraId="41ADE185" w14:textId="67FF877F" w:rsidR="00DD1FA5" w:rsidRPr="00F93D09" w:rsidRDefault="00DE6162" w:rsidP="00DE6162">
            <w:pPr>
              <w:jc w:val="left"/>
              <w:rPr>
                <w:rFonts w:asciiTheme="majorHAnsi" w:hAnsiTheme="majorHAnsi" w:cstheme="majorHAnsi"/>
                <w:b/>
                <w:i/>
                <w:sz w:val="18"/>
                <w:szCs w:val="18"/>
              </w:rPr>
            </w:pPr>
            <w:r w:rsidRPr="00F93D09">
              <w:rPr>
                <w:rFonts w:asciiTheme="majorHAnsi" w:hAnsiTheme="majorHAnsi" w:cstheme="majorHAnsi"/>
                <w:b/>
                <w:i/>
                <w:sz w:val="18"/>
                <w:szCs w:val="18"/>
              </w:rPr>
              <w:t xml:space="preserve">Indicator </w:t>
            </w:r>
            <w:r w:rsidR="00DD1FA5" w:rsidRPr="00F93D09">
              <w:rPr>
                <w:rFonts w:asciiTheme="majorHAnsi" w:hAnsiTheme="majorHAnsi" w:cstheme="majorHAnsi"/>
                <w:b/>
                <w:i/>
                <w:sz w:val="18"/>
                <w:szCs w:val="18"/>
              </w:rPr>
              <w:t>1</w:t>
            </w:r>
            <w:r w:rsidR="00FA0366">
              <w:rPr>
                <w:rFonts w:asciiTheme="majorHAnsi" w:hAnsiTheme="majorHAnsi" w:cstheme="majorHAnsi"/>
                <w:b/>
                <w:i/>
                <w:sz w:val="18"/>
                <w:szCs w:val="18"/>
              </w:rPr>
              <w:t>6</w:t>
            </w:r>
            <w:r w:rsidR="00DD1FA5" w:rsidRPr="00F93D09">
              <w:rPr>
                <w:rFonts w:asciiTheme="majorHAnsi" w:hAnsiTheme="majorHAnsi" w:cstheme="majorHAnsi"/>
                <w:b/>
                <w:i/>
                <w:sz w:val="18"/>
                <w:szCs w:val="18"/>
              </w:rPr>
              <w:t>:</w:t>
            </w:r>
            <w:r w:rsidR="00DD1FA5" w:rsidRPr="00F93D09">
              <w:rPr>
                <w:rFonts w:asciiTheme="majorHAnsi" w:hAnsiTheme="majorHAnsi" w:cstheme="majorHAnsi"/>
                <w:i/>
                <w:sz w:val="18"/>
                <w:szCs w:val="18"/>
              </w:rPr>
              <w:t xml:space="preserve"> </w:t>
            </w:r>
            <w:r w:rsidRPr="00F93D09">
              <w:rPr>
                <w:rFonts w:asciiTheme="majorHAnsi" w:hAnsiTheme="majorHAnsi" w:cstheme="majorHAnsi"/>
                <w:i/>
                <w:sz w:val="18"/>
                <w:szCs w:val="18"/>
              </w:rPr>
              <w:t xml:space="preserve">Generation of </w:t>
            </w:r>
            <w:r w:rsidR="00DD1FA5" w:rsidRPr="00F93D09">
              <w:rPr>
                <w:rFonts w:asciiTheme="majorHAnsi" w:hAnsiTheme="majorHAnsi" w:cstheme="majorHAnsi"/>
                <w:i/>
                <w:sz w:val="18"/>
                <w:szCs w:val="18"/>
              </w:rPr>
              <w:t>best practices and lessons learned</w:t>
            </w:r>
            <w:r w:rsidRPr="00F93D09">
              <w:rPr>
                <w:rFonts w:asciiTheme="majorHAnsi" w:hAnsiTheme="majorHAnsi" w:cstheme="majorHAnsi"/>
                <w:i/>
                <w:sz w:val="18"/>
                <w:szCs w:val="18"/>
              </w:rPr>
              <w:t xml:space="preserve"> for </w:t>
            </w:r>
            <w:r w:rsidR="00DD1FA5" w:rsidRPr="00F93D09">
              <w:rPr>
                <w:rFonts w:asciiTheme="majorHAnsi" w:hAnsiTheme="majorHAnsi" w:cstheme="majorHAnsi"/>
                <w:i/>
                <w:sz w:val="18"/>
                <w:szCs w:val="18"/>
              </w:rPr>
              <w:t xml:space="preserve">the global </w:t>
            </w:r>
            <w:proofErr w:type="spellStart"/>
            <w:r w:rsidR="00DD1FA5" w:rsidRPr="00F93D09">
              <w:rPr>
                <w:rFonts w:asciiTheme="majorHAnsi" w:hAnsiTheme="majorHAnsi" w:cstheme="majorHAnsi"/>
                <w:i/>
                <w:sz w:val="18"/>
                <w:szCs w:val="18"/>
              </w:rPr>
              <w:t>programme</w:t>
            </w:r>
            <w:proofErr w:type="spellEnd"/>
          </w:p>
        </w:tc>
        <w:tc>
          <w:tcPr>
            <w:tcW w:w="1872" w:type="dxa"/>
          </w:tcPr>
          <w:p w14:paraId="46B18681" w14:textId="22688394" w:rsidR="00DD1FA5" w:rsidRPr="00F93D09" w:rsidRDefault="00DE6162" w:rsidP="00DE6162">
            <w:pPr>
              <w:jc w:val="left"/>
              <w:rPr>
                <w:rFonts w:asciiTheme="majorHAnsi" w:hAnsiTheme="majorHAnsi" w:cstheme="majorHAnsi"/>
                <w:i/>
                <w:sz w:val="18"/>
                <w:szCs w:val="18"/>
              </w:rPr>
            </w:pPr>
            <w:r w:rsidRPr="00F93D09">
              <w:rPr>
                <w:rFonts w:asciiTheme="majorHAnsi" w:hAnsiTheme="majorHAnsi" w:cstheme="majorHAnsi"/>
                <w:i/>
                <w:sz w:val="18"/>
                <w:szCs w:val="18"/>
              </w:rPr>
              <w:t>4 reports</w:t>
            </w:r>
          </w:p>
        </w:tc>
        <w:tc>
          <w:tcPr>
            <w:tcW w:w="1620" w:type="dxa"/>
          </w:tcPr>
          <w:p w14:paraId="2381DEE1" w14:textId="3B9686FE" w:rsidR="00DD1FA5" w:rsidRPr="00F93D09" w:rsidRDefault="00DE6162" w:rsidP="00527D9E">
            <w:pPr>
              <w:jc w:val="left"/>
              <w:rPr>
                <w:rFonts w:asciiTheme="majorHAnsi" w:hAnsiTheme="majorHAnsi" w:cstheme="majorHAnsi"/>
                <w:i/>
                <w:sz w:val="18"/>
                <w:szCs w:val="18"/>
              </w:rPr>
            </w:pPr>
            <w:r w:rsidRPr="00F93D09">
              <w:rPr>
                <w:rFonts w:asciiTheme="majorHAnsi" w:hAnsiTheme="majorHAnsi" w:cstheme="majorHAnsi"/>
                <w:i/>
                <w:sz w:val="18"/>
                <w:szCs w:val="18"/>
              </w:rPr>
              <w:t xml:space="preserve">Number  of reports on best practices and lessons learned on the Peru project shared by the national coordination space with the global </w:t>
            </w:r>
            <w:proofErr w:type="spellStart"/>
            <w:r w:rsidRPr="00F93D09">
              <w:rPr>
                <w:rFonts w:asciiTheme="majorHAnsi" w:hAnsiTheme="majorHAnsi" w:cstheme="majorHAnsi"/>
                <w:i/>
                <w:sz w:val="18"/>
                <w:szCs w:val="18"/>
              </w:rPr>
              <w:t>programme</w:t>
            </w:r>
            <w:proofErr w:type="spellEnd"/>
          </w:p>
        </w:tc>
        <w:tc>
          <w:tcPr>
            <w:tcW w:w="1360" w:type="dxa"/>
            <w:shd w:val="clear" w:color="auto" w:fill="auto"/>
          </w:tcPr>
          <w:p w14:paraId="48501350" w14:textId="38002AD8" w:rsidR="00DD1FA5" w:rsidRPr="00F93D09" w:rsidRDefault="00DE6162" w:rsidP="00DE6162">
            <w:pPr>
              <w:jc w:val="left"/>
              <w:rPr>
                <w:rFonts w:asciiTheme="majorHAnsi" w:hAnsiTheme="majorHAnsi" w:cstheme="majorHAnsi"/>
                <w:i/>
                <w:sz w:val="18"/>
                <w:szCs w:val="18"/>
              </w:rPr>
            </w:pPr>
            <w:r w:rsidRPr="00F93D09">
              <w:rPr>
                <w:rFonts w:asciiTheme="majorHAnsi" w:hAnsiTheme="majorHAnsi" w:cstheme="majorHAnsi"/>
                <w:i/>
                <w:sz w:val="18"/>
                <w:szCs w:val="18"/>
              </w:rPr>
              <w:t>Technical reports corresponding to activities 2.2.3, 2.3.3, 2.5.2 and 4.3.1</w:t>
            </w:r>
          </w:p>
        </w:tc>
        <w:tc>
          <w:tcPr>
            <w:tcW w:w="1130" w:type="dxa"/>
            <w:shd w:val="clear" w:color="auto" w:fill="auto"/>
          </w:tcPr>
          <w:p w14:paraId="4301B908" w14:textId="6C98FA7B" w:rsidR="00DD1FA5" w:rsidRPr="00F93D09" w:rsidRDefault="00DE6162" w:rsidP="00527D9E">
            <w:pPr>
              <w:jc w:val="left"/>
              <w:rPr>
                <w:rFonts w:asciiTheme="majorHAnsi" w:hAnsiTheme="majorHAnsi" w:cstheme="majorHAnsi"/>
                <w:i/>
                <w:sz w:val="18"/>
                <w:szCs w:val="18"/>
              </w:rPr>
            </w:pPr>
            <w:r w:rsidRPr="00F93D09">
              <w:rPr>
                <w:rFonts w:asciiTheme="majorHAnsi" w:hAnsiTheme="majorHAnsi" w:cstheme="majorHAnsi"/>
                <w:i/>
                <w:sz w:val="18"/>
                <w:szCs w:val="18"/>
              </w:rPr>
              <w:t>End of project</w:t>
            </w:r>
          </w:p>
        </w:tc>
        <w:tc>
          <w:tcPr>
            <w:tcW w:w="1218" w:type="dxa"/>
            <w:shd w:val="clear" w:color="auto" w:fill="auto"/>
          </w:tcPr>
          <w:p w14:paraId="342440FF" w14:textId="205AF7E5" w:rsidR="00DD1FA5" w:rsidRPr="00F93D09" w:rsidRDefault="00DE6162" w:rsidP="00527D9E">
            <w:pPr>
              <w:jc w:val="left"/>
              <w:rPr>
                <w:rFonts w:asciiTheme="majorHAnsi" w:hAnsiTheme="majorHAnsi" w:cstheme="majorHAnsi"/>
                <w:i/>
                <w:sz w:val="18"/>
                <w:szCs w:val="18"/>
              </w:rPr>
            </w:pPr>
            <w:r w:rsidRPr="00F93D09">
              <w:rPr>
                <w:rFonts w:asciiTheme="majorHAnsi" w:hAnsiTheme="majorHAnsi" w:cstheme="majorHAnsi"/>
                <w:i/>
                <w:sz w:val="18"/>
                <w:szCs w:val="18"/>
              </w:rPr>
              <w:t>PMU</w:t>
            </w:r>
          </w:p>
        </w:tc>
        <w:tc>
          <w:tcPr>
            <w:tcW w:w="1442" w:type="dxa"/>
            <w:shd w:val="clear" w:color="auto" w:fill="auto"/>
          </w:tcPr>
          <w:p w14:paraId="6DDE4F59" w14:textId="18E81DE0" w:rsidR="00DD1FA5" w:rsidRPr="00F93D09" w:rsidRDefault="00DE6162" w:rsidP="00527D9E">
            <w:pPr>
              <w:jc w:val="left"/>
              <w:rPr>
                <w:rFonts w:asciiTheme="majorHAnsi" w:hAnsiTheme="majorHAnsi" w:cstheme="majorHAnsi"/>
                <w:i/>
                <w:szCs w:val="20"/>
              </w:rPr>
            </w:pPr>
            <w:r w:rsidRPr="00F93D09">
              <w:rPr>
                <w:rFonts w:asciiTheme="majorHAnsi" w:hAnsiTheme="majorHAnsi" w:cstheme="majorHAnsi"/>
                <w:i/>
                <w:szCs w:val="20"/>
              </w:rPr>
              <w:t xml:space="preserve">Global </w:t>
            </w:r>
            <w:proofErr w:type="spellStart"/>
            <w:r w:rsidRPr="00F93D09">
              <w:rPr>
                <w:rFonts w:asciiTheme="majorHAnsi" w:hAnsiTheme="majorHAnsi" w:cstheme="majorHAnsi"/>
                <w:i/>
                <w:szCs w:val="20"/>
              </w:rPr>
              <w:t>programme</w:t>
            </w:r>
            <w:proofErr w:type="spellEnd"/>
          </w:p>
        </w:tc>
        <w:tc>
          <w:tcPr>
            <w:tcW w:w="1879" w:type="dxa"/>
            <w:shd w:val="clear" w:color="auto" w:fill="auto"/>
          </w:tcPr>
          <w:p w14:paraId="04970BF0" w14:textId="4355CF7A" w:rsidR="00DD1FA5" w:rsidRPr="00F93D09" w:rsidRDefault="00DE6162" w:rsidP="00527D9E">
            <w:pPr>
              <w:jc w:val="left"/>
              <w:rPr>
                <w:rFonts w:asciiTheme="majorHAnsi" w:hAnsiTheme="majorHAnsi" w:cstheme="majorHAnsi"/>
                <w:i/>
                <w:szCs w:val="20"/>
              </w:rPr>
            </w:pPr>
            <w:r w:rsidRPr="00F93D09">
              <w:rPr>
                <w:rFonts w:asciiTheme="majorHAnsi" w:hAnsiTheme="majorHAnsi" w:cstheme="majorHAnsi"/>
                <w:i/>
                <w:szCs w:val="20"/>
              </w:rPr>
              <w:t xml:space="preserve">Results of project activities are considered relevant by Global </w:t>
            </w:r>
            <w:proofErr w:type="spellStart"/>
            <w:r w:rsidRPr="00F93D09">
              <w:rPr>
                <w:rFonts w:asciiTheme="majorHAnsi" w:hAnsiTheme="majorHAnsi" w:cstheme="majorHAnsi"/>
                <w:i/>
                <w:szCs w:val="20"/>
              </w:rPr>
              <w:t>Programme</w:t>
            </w:r>
            <w:proofErr w:type="spellEnd"/>
            <w:r w:rsidRPr="00F93D09">
              <w:rPr>
                <w:rFonts w:asciiTheme="majorHAnsi" w:hAnsiTheme="majorHAnsi" w:cstheme="majorHAnsi"/>
                <w:i/>
                <w:szCs w:val="20"/>
              </w:rPr>
              <w:t xml:space="preserve"> managers</w:t>
            </w:r>
          </w:p>
        </w:tc>
      </w:tr>
    </w:tbl>
    <w:p w14:paraId="503EE86A" w14:textId="77777777" w:rsidR="00BB0459" w:rsidRPr="00F93D09" w:rsidRDefault="00BB0459" w:rsidP="00BB0459">
      <w:pPr>
        <w:pStyle w:val="Heading2"/>
        <w:ind w:left="0"/>
        <w:rPr>
          <w:rFonts w:ascii="Calibri" w:hAnsi="Calibri"/>
          <w:szCs w:val="22"/>
        </w:rPr>
      </w:pPr>
      <w:r w:rsidRPr="00F93D09">
        <w:rPr>
          <w:rFonts w:ascii="Calibri" w:hAnsi="Calibri"/>
          <w:szCs w:val="22"/>
        </w:rPr>
        <w:br w:type="page"/>
      </w:r>
    </w:p>
    <w:p w14:paraId="50A702D7" w14:textId="63162E22" w:rsidR="00641CC1" w:rsidRPr="00F93D09" w:rsidRDefault="00BB0459" w:rsidP="00B708E6">
      <w:pPr>
        <w:pStyle w:val="Heading2"/>
        <w:ind w:left="0"/>
        <w:rPr>
          <w:rFonts w:ascii="Calibri" w:hAnsi="Calibri" w:cs="Calibri"/>
          <w:szCs w:val="20"/>
        </w:rPr>
      </w:pPr>
      <w:bookmarkStart w:id="71" w:name="_Toc54696099"/>
      <w:bookmarkStart w:id="72" w:name="_Toc70099721"/>
      <w:r w:rsidRPr="00F93D09">
        <w:rPr>
          <w:rFonts w:ascii="Calibri" w:hAnsi="Calibri" w:cs="Calibri"/>
          <w:szCs w:val="20"/>
        </w:rPr>
        <w:lastRenderedPageBreak/>
        <w:t>Annex</w:t>
      </w:r>
      <w:r w:rsidR="00B708E6" w:rsidRPr="00F93D09">
        <w:rPr>
          <w:rFonts w:ascii="Calibri" w:hAnsi="Calibri" w:cs="Calibri"/>
          <w:szCs w:val="20"/>
        </w:rPr>
        <w:t xml:space="preserve"> </w:t>
      </w:r>
      <w:r w:rsidR="00E63D73">
        <w:rPr>
          <w:rFonts w:ascii="Calibri" w:hAnsi="Calibri" w:cs="Calibri"/>
          <w:szCs w:val="20"/>
        </w:rPr>
        <w:t>5</w:t>
      </w:r>
      <w:r w:rsidR="00B708E6" w:rsidRPr="00F93D09">
        <w:rPr>
          <w:rFonts w:ascii="Calibri" w:hAnsi="Calibri" w:cs="Calibri"/>
          <w:szCs w:val="20"/>
        </w:rPr>
        <w:t>: UNDP Social and Environmental Screening Procedure</w:t>
      </w:r>
      <w:r w:rsidR="00572905" w:rsidRPr="00F93D09">
        <w:rPr>
          <w:rFonts w:ascii="Calibri" w:hAnsi="Calibri" w:cs="Calibri"/>
          <w:szCs w:val="20"/>
        </w:rPr>
        <w:t xml:space="preserve"> (SESP)</w:t>
      </w:r>
      <w:bookmarkEnd w:id="71"/>
      <w:bookmarkEnd w:id="72"/>
    </w:p>
    <w:p w14:paraId="429F30F9" w14:textId="77777777" w:rsidR="00F5601E" w:rsidRPr="00F5601E" w:rsidRDefault="00F5601E" w:rsidP="00F5601E">
      <w:pPr>
        <w:spacing w:before="200" w:after="0"/>
        <w:ind w:left="360"/>
        <w:jc w:val="left"/>
        <w:rPr>
          <w:rFonts w:eastAsia="MS Mincho"/>
          <w:b/>
          <w:color w:val="4F81BD"/>
          <w:sz w:val="24"/>
          <w:lang w:eastAsia="ja-JP"/>
        </w:rPr>
      </w:pPr>
      <w:bookmarkStart w:id="73" w:name="_Toc404528202"/>
      <w:r w:rsidRPr="00F5601E">
        <w:rPr>
          <w:rFonts w:eastAsia="MS Mincho"/>
          <w:b/>
          <w:color w:val="4F81BD"/>
          <w:sz w:val="24"/>
          <w:lang w:eastAsia="ja-JP"/>
        </w:rPr>
        <w:t>Project Information</w:t>
      </w:r>
    </w:p>
    <w:p w14:paraId="7026926D" w14:textId="77777777" w:rsidR="00F5601E" w:rsidRPr="00F5601E" w:rsidRDefault="00F5601E" w:rsidP="00F5601E">
      <w:pPr>
        <w:spacing w:after="0"/>
        <w:jc w:val="left"/>
        <w:rPr>
          <w:rFonts w:eastAsia="MS Mincho"/>
          <w:lang w:eastAsia="ja-JP"/>
        </w:rPr>
      </w:pPr>
    </w:p>
    <w:tbl>
      <w:tblPr>
        <w:tblStyle w:val="Tablaconcuadrcula5"/>
        <w:tblW w:w="13248" w:type="dxa"/>
        <w:tblLook w:val="04A0" w:firstRow="1" w:lastRow="0" w:firstColumn="1" w:lastColumn="0" w:noHBand="0" w:noVBand="1"/>
      </w:tblPr>
      <w:tblGrid>
        <w:gridCol w:w="3325"/>
        <w:gridCol w:w="9923"/>
      </w:tblGrid>
      <w:tr w:rsidR="00F5601E" w:rsidRPr="00F5601E" w14:paraId="11D399AB" w14:textId="77777777" w:rsidTr="00F5601E">
        <w:tc>
          <w:tcPr>
            <w:tcW w:w="3325" w:type="dxa"/>
            <w:shd w:val="clear" w:color="auto" w:fill="C6D9F1"/>
            <w:vAlign w:val="center"/>
          </w:tcPr>
          <w:p w14:paraId="12CC54DD" w14:textId="77777777" w:rsidR="00F5601E" w:rsidRPr="00F5601E" w:rsidRDefault="00F5601E" w:rsidP="00F5601E">
            <w:pPr>
              <w:tabs>
                <w:tab w:val="left" w:pos="360"/>
              </w:tabs>
              <w:spacing w:after="0"/>
              <w:jc w:val="left"/>
              <w:rPr>
                <w:b/>
                <w:i/>
                <w:color w:val="000000"/>
                <w:szCs w:val="20"/>
              </w:rPr>
            </w:pPr>
            <w:r w:rsidRPr="00F5601E">
              <w:rPr>
                <w:b/>
                <w:i/>
                <w:color w:val="000000"/>
                <w:szCs w:val="20"/>
              </w:rPr>
              <w:t xml:space="preserve">Project Information </w:t>
            </w:r>
          </w:p>
        </w:tc>
        <w:tc>
          <w:tcPr>
            <w:tcW w:w="9923" w:type="dxa"/>
            <w:shd w:val="clear" w:color="auto" w:fill="C6D9F1"/>
            <w:vAlign w:val="center"/>
          </w:tcPr>
          <w:p w14:paraId="43E0601A" w14:textId="77777777" w:rsidR="00F5601E" w:rsidRPr="00F5601E" w:rsidRDefault="00F5601E" w:rsidP="00F5601E">
            <w:pPr>
              <w:spacing w:after="0"/>
              <w:jc w:val="left"/>
              <w:rPr>
                <w:i/>
                <w:color w:val="000000"/>
                <w:szCs w:val="20"/>
              </w:rPr>
            </w:pPr>
          </w:p>
        </w:tc>
      </w:tr>
      <w:tr w:rsidR="00F5601E" w:rsidRPr="00F5601E" w14:paraId="418FE0F8" w14:textId="77777777" w:rsidTr="005B1E69">
        <w:trPr>
          <w:trHeight w:val="288"/>
        </w:trPr>
        <w:tc>
          <w:tcPr>
            <w:tcW w:w="3325" w:type="dxa"/>
            <w:vAlign w:val="center"/>
          </w:tcPr>
          <w:p w14:paraId="7DBAEEE3" w14:textId="77777777" w:rsidR="00F5601E" w:rsidRPr="00F5601E" w:rsidRDefault="00F5601E" w:rsidP="00EE066E">
            <w:pPr>
              <w:numPr>
                <w:ilvl w:val="0"/>
                <w:numId w:val="18"/>
              </w:numPr>
              <w:spacing w:after="0"/>
              <w:ind w:left="360"/>
              <w:contextualSpacing/>
              <w:jc w:val="left"/>
              <w:rPr>
                <w:sz w:val="18"/>
                <w:szCs w:val="18"/>
              </w:rPr>
            </w:pPr>
            <w:r w:rsidRPr="00F5601E">
              <w:rPr>
                <w:sz w:val="18"/>
                <w:szCs w:val="18"/>
              </w:rPr>
              <w:t>Project Title</w:t>
            </w:r>
          </w:p>
        </w:tc>
        <w:tc>
          <w:tcPr>
            <w:tcW w:w="9923" w:type="dxa"/>
            <w:vAlign w:val="center"/>
          </w:tcPr>
          <w:p w14:paraId="076B7C65" w14:textId="77777777" w:rsidR="00F5601E" w:rsidRPr="00F5601E" w:rsidRDefault="00F5601E" w:rsidP="00F5601E">
            <w:pPr>
              <w:spacing w:after="0"/>
              <w:jc w:val="left"/>
              <w:rPr>
                <w:sz w:val="18"/>
                <w:szCs w:val="18"/>
              </w:rPr>
            </w:pPr>
            <w:r w:rsidRPr="00F5601E">
              <w:rPr>
                <w:sz w:val="18"/>
                <w:szCs w:val="18"/>
              </w:rPr>
              <w:t>Enhancing sustainability in Electric mobility for low carbon urban transport and an Extended Producer Responsibility approach in batteries and vehicle components</w:t>
            </w:r>
          </w:p>
        </w:tc>
      </w:tr>
      <w:tr w:rsidR="00F5601E" w:rsidRPr="00F5601E" w14:paraId="3F5A3B32" w14:textId="77777777" w:rsidTr="005B1E69">
        <w:trPr>
          <w:trHeight w:val="288"/>
        </w:trPr>
        <w:tc>
          <w:tcPr>
            <w:tcW w:w="3325" w:type="dxa"/>
            <w:vAlign w:val="center"/>
          </w:tcPr>
          <w:p w14:paraId="47B65F5D" w14:textId="77777777" w:rsidR="00F5601E" w:rsidRPr="00F5601E" w:rsidRDefault="00F5601E" w:rsidP="00EE066E">
            <w:pPr>
              <w:numPr>
                <w:ilvl w:val="0"/>
                <w:numId w:val="18"/>
              </w:numPr>
              <w:spacing w:after="0"/>
              <w:ind w:left="360"/>
              <w:contextualSpacing/>
              <w:jc w:val="left"/>
              <w:rPr>
                <w:sz w:val="18"/>
                <w:szCs w:val="18"/>
              </w:rPr>
            </w:pPr>
            <w:r w:rsidRPr="00F5601E">
              <w:rPr>
                <w:sz w:val="18"/>
                <w:szCs w:val="18"/>
              </w:rPr>
              <w:t>Project Number</w:t>
            </w:r>
          </w:p>
        </w:tc>
        <w:tc>
          <w:tcPr>
            <w:tcW w:w="9923" w:type="dxa"/>
            <w:vAlign w:val="center"/>
          </w:tcPr>
          <w:p w14:paraId="3A754163" w14:textId="77777777" w:rsidR="00F5601E" w:rsidRPr="00F5601E" w:rsidRDefault="00F5601E" w:rsidP="00F5601E">
            <w:pPr>
              <w:spacing w:after="0"/>
              <w:jc w:val="left"/>
              <w:rPr>
                <w:sz w:val="18"/>
                <w:szCs w:val="18"/>
              </w:rPr>
            </w:pPr>
            <w:r w:rsidRPr="00F5601E">
              <w:rPr>
                <w:sz w:val="18"/>
                <w:szCs w:val="18"/>
              </w:rPr>
              <w:t>6384</w:t>
            </w:r>
          </w:p>
        </w:tc>
      </w:tr>
      <w:tr w:rsidR="00F5601E" w:rsidRPr="00F5601E" w14:paraId="0DAE0BFA" w14:textId="77777777" w:rsidTr="005B1E69">
        <w:trPr>
          <w:trHeight w:val="288"/>
        </w:trPr>
        <w:tc>
          <w:tcPr>
            <w:tcW w:w="3325" w:type="dxa"/>
            <w:vAlign w:val="center"/>
          </w:tcPr>
          <w:p w14:paraId="039DCAE7" w14:textId="77777777" w:rsidR="00F5601E" w:rsidRPr="00F5601E" w:rsidRDefault="00F5601E" w:rsidP="00EE066E">
            <w:pPr>
              <w:numPr>
                <w:ilvl w:val="0"/>
                <w:numId w:val="18"/>
              </w:numPr>
              <w:spacing w:after="0"/>
              <w:ind w:left="360"/>
              <w:contextualSpacing/>
              <w:jc w:val="left"/>
              <w:rPr>
                <w:sz w:val="18"/>
                <w:szCs w:val="18"/>
              </w:rPr>
            </w:pPr>
            <w:r w:rsidRPr="00F5601E">
              <w:rPr>
                <w:sz w:val="18"/>
                <w:szCs w:val="18"/>
              </w:rPr>
              <w:t>Location (Global/Region/Country)</w:t>
            </w:r>
          </w:p>
        </w:tc>
        <w:tc>
          <w:tcPr>
            <w:tcW w:w="9923" w:type="dxa"/>
            <w:vAlign w:val="center"/>
          </w:tcPr>
          <w:p w14:paraId="577DBC4F" w14:textId="77777777" w:rsidR="00F5601E" w:rsidRPr="00F5601E" w:rsidRDefault="00F5601E" w:rsidP="00F5601E">
            <w:pPr>
              <w:spacing w:after="0"/>
              <w:jc w:val="left"/>
              <w:rPr>
                <w:sz w:val="18"/>
                <w:szCs w:val="18"/>
              </w:rPr>
            </w:pPr>
            <w:r w:rsidRPr="00F5601E">
              <w:rPr>
                <w:sz w:val="18"/>
                <w:szCs w:val="18"/>
              </w:rPr>
              <w:t>Peru</w:t>
            </w:r>
          </w:p>
        </w:tc>
      </w:tr>
    </w:tbl>
    <w:p w14:paraId="690E3129" w14:textId="77777777" w:rsidR="00F5601E" w:rsidRPr="00F5601E" w:rsidRDefault="00F5601E" w:rsidP="00F5601E">
      <w:pPr>
        <w:tabs>
          <w:tab w:val="left" w:pos="360"/>
        </w:tabs>
        <w:spacing w:after="0"/>
        <w:jc w:val="left"/>
        <w:rPr>
          <w:rFonts w:eastAsia="MS Mincho"/>
          <w:szCs w:val="20"/>
          <w:lang w:eastAsia="ja-JP"/>
        </w:rPr>
      </w:pPr>
    </w:p>
    <w:p w14:paraId="6080ECB3" w14:textId="77777777" w:rsidR="00F5601E" w:rsidRPr="00F5601E" w:rsidRDefault="00F5601E" w:rsidP="00F5601E">
      <w:pPr>
        <w:spacing w:before="200" w:after="0"/>
        <w:ind w:left="360"/>
        <w:jc w:val="left"/>
        <w:rPr>
          <w:rFonts w:eastAsia="MS Mincho"/>
          <w:b/>
          <w:color w:val="365F91"/>
          <w:sz w:val="24"/>
          <w:lang w:eastAsia="ja-JP"/>
        </w:rPr>
      </w:pPr>
      <w:r w:rsidRPr="00F5601E">
        <w:rPr>
          <w:rFonts w:eastAsia="MS Mincho"/>
          <w:b/>
          <w:color w:val="365F91"/>
          <w:sz w:val="24"/>
          <w:lang w:eastAsia="ja-JP"/>
        </w:rPr>
        <w:t>Part A. Integrating Overarching Principles to Strengthen Social and Environmental Sustainability</w:t>
      </w:r>
    </w:p>
    <w:p w14:paraId="4D058411" w14:textId="77777777" w:rsidR="00F5601E" w:rsidRPr="00F5601E" w:rsidRDefault="00F5601E" w:rsidP="00F5601E">
      <w:pPr>
        <w:spacing w:after="0"/>
        <w:jc w:val="left"/>
        <w:rPr>
          <w:rFonts w:eastAsia="MS Mincho"/>
          <w:b/>
          <w:szCs w:val="20"/>
          <w:lang w:eastAsia="ja-JP"/>
        </w:rPr>
      </w:pPr>
    </w:p>
    <w:tbl>
      <w:tblPr>
        <w:tblStyle w:val="Tablaconcuadrcula5"/>
        <w:tblW w:w="13248" w:type="dxa"/>
        <w:tblLook w:val="04A0" w:firstRow="1" w:lastRow="0" w:firstColumn="1" w:lastColumn="0" w:noHBand="0" w:noVBand="1"/>
      </w:tblPr>
      <w:tblGrid>
        <w:gridCol w:w="13248"/>
      </w:tblGrid>
      <w:tr w:rsidR="00F5601E" w:rsidRPr="00F5601E" w14:paraId="3EF9EF7D" w14:textId="77777777" w:rsidTr="00F5601E">
        <w:trPr>
          <w:trHeight w:val="449"/>
        </w:trPr>
        <w:tc>
          <w:tcPr>
            <w:tcW w:w="13248" w:type="dxa"/>
            <w:shd w:val="clear" w:color="auto" w:fill="0F243E"/>
            <w:vAlign w:val="center"/>
          </w:tcPr>
          <w:p w14:paraId="67A84F5F" w14:textId="77777777" w:rsidR="00F5601E" w:rsidRPr="00F5601E" w:rsidRDefault="00F5601E" w:rsidP="00F5601E">
            <w:pPr>
              <w:spacing w:after="0"/>
              <w:jc w:val="left"/>
              <w:rPr>
                <w:szCs w:val="20"/>
              </w:rPr>
            </w:pPr>
            <w:r w:rsidRPr="00F5601E">
              <w:rPr>
                <w:b/>
                <w:szCs w:val="20"/>
              </w:rPr>
              <w:t>QUESTION 1: How Does the Project Integrate the Overarching Principles in order to Strengthen Social and Environmental Sustainability?</w:t>
            </w:r>
          </w:p>
        </w:tc>
      </w:tr>
      <w:tr w:rsidR="00F5601E" w:rsidRPr="00F5601E" w14:paraId="6FC1A0E2" w14:textId="77777777" w:rsidTr="00F5601E">
        <w:tc>
          <w:tcPr>
            <w:tcW w:w="13248" w:type="dxa"/>
            <w:shd w:val="clear" w:color="auto" w:fill="C6D9F1"/>
          </w:tcPr>
          <w:p w14:paraId="1565718B" w14:textId="77777777" w:rsidR="00F5601E" w:rsidRPr="00F5601E" w:rsidRDefault="00F5601E" w:rsidP="00F5601E">
            <w:pPr>
              <w:tabs>
                <w:tab w:val="left" w:pos="432"/>
              </w:tabs>
              <w:spacing w:before="60"/>
              <w:jc w:val="left"/>
              <w:rPr>
                <w:rFonts w:eastAsia="Times New Roman"/>
                <w:b/>
                <w:i/>
                <w:sz w:val="18"/>
                <w:szCs w:val="18"/>
              </w:rPr>
            </w:pPr>
            <w:r w:rsidRPr="00F5601E">
              <w:rPr>
                <w:rFonts w:eastAsia="Times New Roman"/>
                <w:b/>
                <w:i/>
                <w:sz w:val="18"/>
                <w:szCs w:val="18"/>
              </w:rPr>
              <w:t xml:space="preserve">Briefly describe in the space below how the Project mainstreams the human-rights based approach </w:t>
            </w:r>
          </w:p>
        </w:tc>
      </w:tr>
      <w:tr w:rsidR="00F5601E" w:rsidRPr="00F5601E" w14:paraId="401E2A6B" w14:textId="77777777" w:rsidTr="005B1E69">
        <w:tc>
          <w:tcPr>
            <w:tcW w:w="13248" w:type="dxa"/>
          </w:tcPr>
          <w:p w14:paraId="7245F190" w14:textId="77777777" w:rsidR="00F5601E" w:rsidRPr="00F5601E" w:rsidRDefault="00F5601E" w:rsidP="00F5601E">
            <w:pPr>
              <w:spacing w:after="0"/>
              <w:jc w:val="left"/>
              <w:rPr>
                <w:sz w:val="18"/>
                <w:szCs w:val="18"/>
              </w:rPr>
            </w:pPr>
            <w:r w:rsidRPr="00F5601E">
              <w:rPr>
                <w:sz w:val="18"/>
                <w:szCs w:val="18"/>
              </w:rPr>
              <w:t xml:space="preserve">The project accelerates the adoption of electric vehicles and the improvement of public transport services in Peru, reducing greenhouse gas emissions and improving the quality of life of citizens through better mobility conditions, air quality and a more </w:t>
            </w:r>
            <w:proofErr w:type="spellStart"/>
            <w:r w:rsidRPr="00F5601E">
              <w:rPr>
                <w:sz w:val="18"/>
                <w:szCs w:val="18"/>
              </w:rPr>
              <w:t>liveable</w:t>
            </w:r>
            <w:proofErr w:type="spellEnd"/>
            <w:r w:rsidRPr="00F5601E">
              <w:rPr>
                <w:sz w:val="18"/>
                <w:szCs w:val="18"/>
              </w:rPr>
              <w:t xml:space="preserve"> urban environment.</w:t>
            </w:r>
          </w:p>
          <w:p w14:paraId="00511E13" w14:textId="77777777" w:rsidR="00F5601E" w:rsidRPr="00F5601E" w:rsidRDefault="00F5601E" w:rsidP="00F5601E">
            <w:pPr>
              <w:spacing w:after="0"/>
              <w:jc w:val="left"/>
              <w:rPr>
                <w:sz w:val="18"/>
                <w:szCs w:val="18"/>
              </w:rPr>
            </w:pPr>
            <w:r w:rsidRPr="00F5601E">
              <w:rPr>
                <w:sz w:val="18"/>
                <w:szCs w:val="18"/>
              </w:rPr>
              <w:t xml:space="preserve">The project enhances the availability, and quality of transport services for citizens, particularly for those more dependent on public transport, such as women, low-income households, children and teenagers, and the elderly. The project will facilitate authorities to implement and enforce transparent and accountable contracts for the provision of public transport services, with decision-making processes for contract awarding, which encourage the participation of civil society and the active involvement of marginalized groups in those decisions affecting them, such as public transport service provision with electric vehicles. </w:t>
            </w:r>
          </w:p>
          <w:p w14:paraId="42FB5CA6" w14:textId="77777777" w:rsidR="00F5601E" w:rsidRPr="00F5601E" w:rsidRDefault="00F5601E" w:rsidP="00F5601E">
            <w:pPr>
              <w:spacing w:after="0"/>
              <w:jc w:val="left"/>
              <w:rPr>
                <w:sz w:val="18"/>
                <w:szCs w:val="18"/>
              </w:rPr>
            </w:pPr>
            <w:r w:rsidRPr="00F5601E">
              <w:rPr>
                <w:sz w:val="18"/>
                <w:szCs w:val="18"/>
              </w:rPr>
              <w:t>Participation and inclusion of all stakeholders, including marginalized groups is embedded in project design. Implementation and monitoring are being facilitated through a co-creation approach during project design and through awareness-raising and capacity-building activities during project implementation. The project will also strengthen stakeholders’ and the public’s involvement in monitoring and evaluation through the provision of enhanced information and mobility data, as well as information on the actual environmental performance of the passenger transport sector and its different modes.</w:t>
            </w:r>
          </w:p>
        </w:tc>
      </w:tr>
      <w:tr w:rsidR="00F5601E" w:rsidRPr="00F5601E" w14:paraId="2E1A4BDD" w14:textId="77777777" w:rsidTr="00F5601E">
        <w:trPr>
          <w:trHeight w:val="296"/>
        </w:trPr>
        <w:tc>
          <w:tcPr>
            <w:tcW w:w="13248" w:type="dxa"/>
            <w:shd w:val="clear" w:color="auto" w:fill="C6D9F1"/>
          </w:tcPr>
          <w:p w14:paraId="604E1220" w14:textId="77777777" w:rsidR="00F5601E" w:rsidRPr="00F5601E" w:rsidRDefault="00F5601E" w:rsidP="00F5601E">
            <w:pPr>
              <w:spacing w:after="120"/>
              <w:contextualSpacing/>
              <w:jc w:val="left"/>
              <w:rPr>
                <w:b/>
                <w:i/>
                <w:sz w:val="18"/>
                <w:szCs w:val="18"/>
              </w:rPr>
            </w:pPr>
            <w:r w:rsidRPr="00F5601E">
              <w:rPr>
                <w:rFonts w:eastAsia="Times New Roman"/>
                <w:b/>
                <w:i/>
                <w:sz w:val="18"/>
                <w:szCs w:val="18"/>
              </w:rPr>
              <w:t>Briefly describe in the space below  how the Project is likely to improve gender equality and women’s empowerment</w:t>
            </w:r>
          </w:p>
        </w:tc>
      </w:tr>
      <w:tr w:rsidR="00F5601E" w:rsidRPr="00F5601E" w14:paraId="5C7670DE" w14:textId="77777777" w:rsidTr="005B1E69">
        <w:tc>
          <w:tcPr>
            <w:tcW w:w="13248" w:type="dxa"/>
          </w:tcPr>
          <w:p w14:paraId="41DD28E3" w14:textId="77777777" w:rsidR="00F5601E" w:rsidRPr="00F5601E" w:rsidRDefault="00F5601E" w:rsidP="00F5601E">
            <w:pPr>
              <w:tabs>
                <w:tab w:val="left" w:pos="432"/>
              </w:tabs>
              <w:spacing w:before="60"/>
              <w:jc w:val="left"/>
              <w:rPr>
                <w:rFonts w:eastAsia="Times New Roman"/>
                <w:sz w:val="18"/>
                <w:szCs w:val="18"/>
              </w:rPr>
            </w:pPr>
            <w:r w:rsidRPr="00F5601E">
              <w:rPr>
                <w:rFonts w:eastAsia="Times New Roman"/>
                <w:sz w:val="18"/>
                <w:szCs w:val="18"/>
              </w:rPr>
              <w:t xml:space="preserve">The project will contribute to improving the quality of life for all urban dwellers in the long-run through improved air quality as well as through provision of a safer, quieter and more affordable transportation option. A significant proportion of urban women rely on public transportation, namely buses and motorcycle taxis. The project will address issues of sexual harassment in public transportation, which is a pressing issue for women that rely on this to commute in cities.  Opportunities to include and prioritize women in accessing financing for technology shift will be also explored. In addition, opportunities for women empowerment will be identified, especially in form of increased participation of women in the provision of the currently male-dominated transportation services. </w:t>
            </w:r>
          </w:p>
        </w:tc>
      </w:tr>
      <w:tr w:rsidR="00F5601E" w:rsidRPr="00F5601E" w14:paraId="6F4CC8B2" w14:textId="77777777" w:rsidTr="00F5601E">
        <w:trPr>
          <w:trHeight w:val="305"/>
        </w:trPr>
        <w:tc>
          <w:tcPr>
            <w:tcW w:w="13248" w:type="dxa"/>
            <w:shd w:val="clear" w:color="auto" w:fill="C6D9F1"/>
          </w:tcPr>
          <w:p w14:paraId="46D4DDC6" w14:textId="77777777" w:rsidR="00F5601E" w:rsidRPr="00F5601E" w:rsidRDefault="00F5601E" w:rsidP="00F5601E">
            <w:pPr>
              <w:spacing w:after="120"/>
              <w:contextualSpacing/>
              <w:jc w:val="left"/>
              <w:rPr>
                <w:b/>
                <w:i/>
                <w:sz w:val="18"/>
                <w:szCs w:val="18"/>
                <w:u w:val="single"/>
              </w:rPr>
            </w:pPr>
            <w:r w:rsidRPr="00F5601E">
              <w:rPr>
                <w:rFonts w:eastAsia="Times New Roman"/>
                <w:b/>
                <w:i/>
                <w:sz w:val="18"/>
                <w:szCs w:val="18"/>
              </w:rPr>
              <w:t>Briefly describe in the space below how the Project mainstreams environmental sustainability</w:t>
            </w:r>
          </w:p>
        </w:tc>
      </w:tr>
      <w:tr w:rsidR="00F5601E" w:rsidRPr="00F5601E" w14:paraId="6DBF8566" w14:textId="77777777" w:rsidTr="005B1E69">
        <w:tc>
          <w:tcPr>
            <w:tcW w:w="13248" w:type="dxa"/>
          </w:tcPr>
          <w:p w14:paraId="6FBC57B6" w14:textId="77777777" w:rsidR="00F5601E" w:rsidRPr="000279CE" w:rsidRDefault="00F5601E" w:rsidP="00F5601E">
            <w:pPr>
              <w:tabs>
                <w:tab w:val="left" w:pos="2295"/>
              </w:tabs>
              <w:spacing w:before="60"/>
              <w:jc w:val="left"/>
              <w:rPr>
                <w:rFonts w:eastAsia="Cambria"/>
                <w:color w:val="000000"/>
                <w:sz w:val="18"/>
                <w:szCs w:val="18"/>
                <w:lang w:val="en-ID"/>
              </w:rPr>
            </w:pPr>
            <w:r w:rsidRPr="00F5601E">
              <w:rPr>
                <w:sz w:val="18"/>
                <w:szCs w:val="18"/>
                <w:lang w:eastAsia="en-GB"/>
              </w:rPr>
              <w:lastRenderedPageBreak/>
              <w:t xml:space="preserve">Environmental sustainability is at the heart of project, that is geared towards promoting and supporting electric vehicles for the satisfactory achievement of the energy </w:t>
            </w:r>
            <w:r w:rsidRPr="000279CE">
              <w:rPr>
                <w:sz w:val="18"/>
                <w:szCs w:val="18"/>
                <w:lang w:eastAsia="en-GB"/>
              </w:rPr>
              <w:t>and clean air environment and development agenda in Peru. The reduction of GHG emissions nationally and air pollution especially in urban areas is a key element to mainstream environmental sustainability in Peru and in the LAC region.</w:t>
            </w:r>
          </w:p>
          <w:p w14:paraId="277DD57C" w14:textId="18C96438" w:rsidR="00F5601E" w:rsidRPr="00F5601E" w:rsidRDefault="00F5601E" w:rsidP="00F5601E">
            <w:pPr>
              <w:tabs>
                <w:tab w:val="left" w:pos="2295"/>
              </w:tabs>
              <w:spacing w:before="60"/>
              <w:jc w:val="left"/>
              <w:rPr>
                <w:rFonts w:eastAsia="Cambria"/>
                <w:color w:val="000000"/>
                <w:sz w:val="18"/>
                <w:szCs w:val="18"/>
                <w:lang w:val="en-ID"/>
              </w:rPr>
            </w:pPr>
            <w:r w:rsidRPr="000279CE">
              <w:rPr>
                <w:rFonts w:eastAsia="Cambria"/>
                <w:color w:val="000000"/>
                <w:sz w:val="18"/>
                <w:szCs w:val="18"/>
                <w:lang w:val="en-ID"/>
              </w:rPr>
              <w:t>The proposed project is aligned to Peru’s Nationally Determined Contributions (NDC</w:t>
            </w:r>
            <w:r w:rsidR="00AA399B" w:rsidRPr="000279CE">
              <w:rPr>
                <w:rFonts w:eastAsia="Cambria"/>
                <w:color w:val="000000"/>
                <w:sz w:val="18"/>
                <w:szCs w:val="18"/>
                <w:lang w:val="en-ID"/>
              </w:rPr>
              <w:t>, updated in 2020</w:t>
            </w:r>
            <w:r w:rsidRPr="000279CE">
              <w:rPr>
                <w:rFonts w:eastAsia="Cambria"/>
                <w:color w:val="000000"/>
                <w:sz w:val="18"/>
                <w:szCs w:val="18"/>
                <w:lang w:val="en-ID"/>
              </w:rPr>
              <w:t>): It will contribute to enhance the ambition of the NDC measure</w:t>
            </w:r>
            <w:r w:rsidRPr="000279CE">
              <w:t xml:space="preserve"> </w:t>
            </w:r>
            <w:r w:rsidR="00597F78" w:rsidRPr="000279CE">
              <w:rPr>
                <w:rFonts w:eastAsia="Cambria"/>
                <w:color w:val="000000"/>
                <w:sz w:val="18"/>
                <w:szCs w:val="18"/>
                <w:lang w:val="en-ID"/>
              </w:rPr>
              <w:t>T8</w:t>
            </w:r>
            <w:r w:rsidRPr="000279CE">
              <w:rPr>
                <w:rFonts w:eastAsia="Cambria"/>
                <w:color w:val="000000"/>
                <w:sz w:val="18"/>
                <w:szCs w:val="18"/>
                <w:lang w:val="en-ID"/>
              </w:rPr>
              <w:t xml:space="preserve"> (promotion of electric vehicles, EV) at the national level, and T</w:t>
            </w:r>
            <w:r w:rsidR="00597F78" w:rsidRPr="000279CE">
              <w:rPr>
                <w:rFonts w:eastAsia="Cambria"/>
                <w:color w:val="000000"/>
                <w:sz w:val="18"/>
                <w:szCs w:val="18"/>
                <w:lang w:val="en-ID"/>
              </w:rPr>
              <w:t>6</w:t>
            </w:r>
            <w:r w:rsidRPr="000279CE">
              <w:rPr>
                <w:rFonts w:eastAsia="Cambria"/>
                <w:color w:val="000000"/>
                <w:sz w:val="18"/>
                <w:szCs w:val="18"/>
                <w:lang w:val="en-ID"/>
              </w:rPr>
              <w:t xml:space="preserve"> (national programme on sustainable urban mobility). The NDC is being supported by the identification of Nationally Appropriate Mitigation Actions (NAMA), including one on clean transport through the GEF/UNDP NAMA project for the Energy Sector (stared in 2015 and expected to be completed in 2020). The project will help to reach the NDC objective of a </w:t>
            </w:r>
            <w:r w:rsidR="00597F78" w:rsidRPr="000279CE">
              <w:rPr>
                <w:rFonts w:eastAsia="Cambria"/>
                <w:color w:val="000000"/>
                <w:sz w:val="18"/>
                <w:szCs w:val="18"/>
                <w:lang w:val="en-ID"/>
              </w:rPr>
              <w:t>5</w:t>
            </w:r>
            <w:r w:rsidRPr="000279CE">
              <w:rPr>
                <w:rFonts w:eastAsia="Cambria"/>
                <w:color w:val="000000"/>
                <w:sz w:val="18"/>
                <w:szCs w:val="18"/>
                <w:lang w:val="en-ID"/>
              </w:rPr>
              <w:t>% of share of electric vehicles in the Peruvian fleet</w:t>
            </w:r>
            <w:r w:rsidRPr="00F5601E">
              <w:rPr>
                <w:rFonts w:eastAsia="Cambria"/>
                <w:color w:val="000000"/>
                <w:sz w:val="18"/>
                <w:szCs w:val="18"/>
                <w:lang w:val="en-ID"/>
              </w:rPr>
              <w:t xml:space="preserve">, while supporting the sustainability of urban transport and backing the achievement of Sustainable Development Goals in cities. </w:t>
            </w:r>
          </w:p>
          <w:p w14:paraId="2173ACF9" w14:textId="77777777" w:rsidR="00F5601E" w:rsidRPr="00F5601E" w:rsidRDefault="00F5601E" w:rsidP="00F5601E">
            <w:pPr>
              <w:tabs>
                <w:tab w:val="left" w:pos="2295"/>
              </w:tabs>
              <w:spacing w:before="60"/>
              <w:jc w:val="left"/>
              <w:rPr>
                <w:rFonts w:eastAsia="Times New Roman"/>
                <w:sz w:val="18"/>
                <w:szCs w:val="18"/>
              </w:rPr>
            </w:pPr>
            <w:r w:rsidRPr="00F5601E">
              <w:rPr>
                <w:rFonts w:eastAsia="Times New Roman"/>
                <w:sz w:val="18"/>
                <w:szCs w:val="18"/>
              </w:rPr>
              <w:t xml:space="preserve">The proposed initiative will contribute to a longstanding environmental sustainability impact from transport, especially significant in larger cities, such as Arequipa and Lima: Air quality, which is a problem plaguing major cities in Peru. </w:t>
            </w:r>
          </w:p>
        </w:tc>
      </w:tr>
    </w:tbl>
    <w:p w14:paraId="676D9C0E" w14:textId="77777777" w:rsidR="00F5601E" w:rsidRPr="00F5601E" w:rsidRDefault="00F5601E" w:rsidP="00F5601E">
      <w:pPr>
        <w:spacing w:after="0"/>
        <w:jc w:val="left"/>
        <w:rPr>
          <w:rFonts w:eastAsia="MS Mincho"/>
          <w:b/>
          <w:szCs w:val="20"/>
          <w:lang w:eastAsia="ja-JP"/>
        </w:rPr>
      </w:pPr>
    </w:p>
    <w:p w14:paraId="7308A49E" w14:textId="77777777" w:rsidR="00F5601E" w:rsidRPr="00F5601E" w:rsidRDefault="00F5601E" w:rsidP="00F5601E">
      <w:pPr>
        <w:keepNext/>
        <w:spacing w:before="200" w:after="0"/>
        <w:ind w:left="360"/>
        <w:jc w:val="left"/>
        <w:rPr>
          <w:rFonts w:eastAsia="MS Mincho"/>
          <w:b/>
          <w:color w:val="365F91"/>
          <w:sz w:val="24"/>
          <w:lang w:eastAsia="ja-JP"/>
        </w:rPr>
      </w:pPr>
      <w:r w:rsidRPr="00F5601E">
        <w:rPr>
          <w:rFonts w:eastAsia="MS Mincho"/>
          <w:b/>
          <w:color w:val="365F91"/>
          <w:sz w:val="24"/>
          <w:lang w:eastAsia="ja-JP"/>
        </w:rPr>
        <w:t xml:space="preserve">Part B. Identifying and Managing Social and Environmental </w:t>
      </w:r>
      <w:r w:rsidRPr="00F5601E">
        <w:rPr>
          <w:rFonts w:eastAsia="MS Mincho"/>
          <w:b/>
          <w:color w:val="365F91"/>
          <w:sz w:val="24"/>
          <w:u w:val="single"/>
          <w:lang w:eastAsia="ja-JP"/>
        </w:rPr>
        <w:t>Risks</w:t>
      </w:r>
    </w:p>
    <w:p w14:paraId="2DA031F1" w14:textId="77777777" w:rsidR="00F5601E" w:rsidRPr="00F5601E" w:rsidRDefault="00F5601E" w:rsidP="00F5601E">
      <w:pPr>
        <w:keepNext/>
        <w:spacing w:after="0"/>
        <w:jc w:val="left"/>
        <w:rPr>
          <w:rFonts w:eastAsia="MS Mincho"/>
          <w:b/>
          <w:szCs w:val="20"/>
          <w:lang w:eastAsia="ja-JP"/>
        </w:rPr>
      </w:pPr>
    </w:p>
    <w:tbl>
      <w:tblPr>
        <w:tblStyle w:val="Tablaconcuadrcula5"/>
        <w:tblW w:w="14601" w:type="dxa"/>
        <w:tblInd w:w="-431" w:type="dxa"/>
        <w:tblLayout w:type="fixed"/>
        <w:tblLook w:val="04A0" w:firstRow="1" w:lastRow="0" w:firstColumn="1" w:lastColumn="0" w:noHBand="0" w:noVBand="1"/>
      </w:tblPr>
      <w:tblGrid>
        <w:gridCol w:w="3510"/>
        <w:gridCol w:w="1080"/>
        <w:gridCol w:w="1170"/>
        <w:gridCol w:w="2093"/>
        <w:gridCol w:w="1645"/>
        <w:gridCol w:w="5103"/>
      </w:tblGrid>
      <w:tr w:rsidR="00F5601E" w:rsidRPr="00F5601E" w14:paraId="3E3CD639" w14:textId="77777777" w:rsidTr="00F5601E">
        <w:trPr>
          <w:trHeight w:val="1061"/>
        </w:trPr>
        <w:tc>
          <w:tcPr>
            <w:tcW w:w="3510" w:type="dxa"/>
            <w:shd w:val="clear" w:color="auto" w:fill="0F243E"/>
          </w:tcPr>
          <w:p w14:paraId="75A8BDCB" w14:textId="77777777" w:rsidR="00F5601E" w:rsidRPr="00F5601E" w:rsidRDefault="00F5601E" w:rsidP="00F5601E">
            <w:pPr>
              <w:keepNext/>
              <w:tabs>
                <w:tab w:val="left" w:pos="101"/>
              </w:tabs>
              <w:spacing w:after="0"/>
              <w:ind w:right="252" w:firstLine="11"/>
              <w:jc w:val="left"/>
              <w:rPr>
                <w:b/>
                <w:szCs w:val="20"/>
              </w:rPr>
            </w:pPr>
            <w:r w:rsidRPr="00F5601E">
              <w:rPr>
                <w:b/>
                <w:szCs w:val="20"/>
              </w:rPr>
              <w:t xml:space="preserve">QUESTION 2: What are the Potential Social and Environmental Risks? </w:t>
            </w:r>
          </w:p>
          <w:p w14:paraId="65860D61" w14:textId="77777777" w:rsidR="00F5601E" w:rsidRPr="00F5601E" w:rsidRDefault="00F5601E" w:rsidP="00F5601E">
            <w:pPr>
              <w:keepNext/>
              <w:tabs>
                <w:tab w:val="left" w:pos="101"/>
              </w:tabs>
              <w:spacing w:after="0"/>
              <w:ind w:right="252" w:firstLine="11"/>
              <w:jc w:val="left"/>
              <w:rPr>
                <w:b/>
                <w:szCs w:val="20"/>
              </w:rPr>
            </w:pPr>
            <w:r w:rsidRPr="00F5601E">
              <w:rPr>
                <w:i/>
                <w:sz w:val="18"/>
                <w:szCs w:val="18"/>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5988" w:type="dxa"/>
            <w:gridSpan w:val="4"/>
            <w:shd w:val="clear" w:color="auto" w:fill="0F243E"/>
          </w:tcPr>
          <w:p w14:paraId="62BC2D29" w14:textId="77777777" w:rsidR="00F5601E" w:rsidRPr="00F5601E" w:rsidRDefault="00F5601E" w:rsidP="00F5601E">
            <w:pPr>
              <w:keepNext/>
              <w:tabs>
                <w:tab w:val="left" w:pos="101"/>
              </w:tabs>
              <w:spacing w:after="0"/>
              <w:ind w:right="252" w:firstLine="11"/>
              <w:jc w:val="left"/>
              <w:rPr>
                <w:b/>
                <w:szCs w:val="20"/>
              </w:rPr>
            </w:pPr>
            <w:r w:rsidRPr="00F5601E">
              <w:rPr>
                <w:b/>
                <w:szCs w:val="20"/>
              </w:rPr>
              <w:t>QUESTION 3: What is the level of significance of the potential social and environmental risks?</w:t>
            </w:r>
          </w:p>
          <w:p w14:paraId="681D5F73" w14:textId="77777777" w:rsidR="00F5601E" w:rsidRPr="00F5601E" w:rsidRDefault="00F5601E" w:rsidP="00F5601E">
            <w:pPr>
              <w:keepNext/>
              <w:tabs>
                <w:tab w:val="left" w:pos="432"/>
              </w:tabs>
              <w:spacing w:after="0"/>
              <w:jc w:val="left"/>
              <w:rPr>
                <w:b/>
                <w:szCs w:val="20"/>
              </w:rPr>
            </w:pPr>
            <w:r w:rsidRPr="00F5601E">
              <w:rPr>
                <w:i/>
                <w:sz w:val="18"/>
                <w:szCs w:val="18"/>
              </w:rPr>
              <w:t>Note: Respond to Questions 4 and 5 below before proceeding to Question 6</w:t>
            </w:r>
          </w:p>
        </w:tc>
        <w:tc>
          <w:tcPr>
            <w:tcW w:w="5103" w:type="dxa"/>
            <w:shd w:val="clear" w:color="auto" w:fill="0F243E"/>
          </w:tcPr>
          <w:p w14:paraId="49E3ABA6" w14:textId="77777777" w:rsidR="00F5601E" w:rsidRPr="00F5601E" w:rsidRDefault="00F5601E" w:rsidP="00F5601E">
            <w:pPr>
              <w:keepNext/>
              <w:tabs>
                <w:tab w:val="left" w:pos="432"/>
              </w:tabs>
              <w:spacing w:after="0"/>
              <w:jc w:val="left"/>
              <w:rPr>
                <w:b/>
                <w:szCs w:val="20"/>
              </w:rPr>
            </w:pPr>
            <w:r w:rsidRPr="00F5601E">
              <w:rPr>
                <w:b/>
                <w:szCs w:val="20"/>
              </w:rPr>
              <w:t>QUESTION 6: What social and environmental assessment and management measures have been conducted and/or are required to address potential risks (for Risks with Moderate and High Significance)?</w:t>
            </w:r>
          </w:p>
        </w:tc>
      </w:tr>
      <w:tr w:rsidR="00F5601E" w:rsidRPr="00F5601E" w14:paraId="4C0D1071" w14:textId="77777777" w:rsidTr="00F5601E">
        <w:tc>
          <w:tcPr>
            <w:tcW w:w="3510" w:type="dxa"/>
            <w:shd w:val="clear" w:color="auto" w:fill="C6D9F1"/>
          </w:tcPr>
          <w:p w14:paraId="3EF31728" w14:textId="77777777" w:rsidR="00F5601E" w:rsidRPr="00F5601E" w:rsidRDefault="00F5601E" w:rsidP="00F5601E">
            <w:pPr>
              <w:spacing w:after="0"/>
              <w:jc w:val="left"/>
              <w:rPr>
                <w:b/>
                <w:i/>
                <w:sz w:val="18"/>
                <w:szCs w:val="18"/>
              </w:rPr>
            </w:pPr>
            <w:r w:rsidRPr="00F5601E">
              <w:rPr>
                <w:b/>
                <w:i/>
                <w:sz w:val="18"/>
                <w:szCs w:val="18"/>
              </w:rPr>
              <w:t>Risk Description</w:t>
            </w:r>
          </w:p>
        </w:tc>
        <w:tc>
          <w:tcPr>
            <w:tcW w:w="1080" w:type="dxa"/>
            <w:shd w:val="clear" w:color="auto" w:fill="C6D9F1"/>
          </w:tcPr>
          <w:p w14:paraId="0ECC3A31" w14:textId="77777777" w:rsidR="00F5601E" w:rsidRPr="00F5601E" w:rsidRDefault="00F5601E" w:rsidP="00F5601E">
            <w:pPr>
              <w:spacing w:after="0"/>
              <w:jc w:val="left"/>
              <w:rPr>
                <w:b/>
                <w:i/>
                <w:sz w:val="18"/>
                <w:szCs w:val="18"/>
              </w:rPr>
            </w:pPr>
            <w:r w:rsidRPr="00F5601E">
              <w:rPr>
                <w:b/>
                <w:i/>
                <w:sz w:val="18"/>
                <w:szCs w:val="18"/>
              </w:rPr>
              <w:t>Impact and Probability  (1-5)</w:t>
            </w:r>
          </w:p>
        </w:tc>
        <w:tc>
          <w:tcPr>
            <w:tcW w:w="1170" w:type="dxa"/>
            <w:shd w:val="clear" w:color="auto" w:fill="C6D9F1"/>
          </w:tcPr>
          <w:p w14:paraId="4BE1296A" w14:textId="77777777" w:rsidR="00F5601E" w:rsidRPr="00F5601E" w:rsidRDefault="00F5601E" w:rsidP="00F5601E">
            <w:pPr>
              <w:spacing w:after="0"/>
              <w:jc w:val="left"/>
              <w:rPr>
                <w:b/>
                <w:i/>
                <w:sz w:val="18"/>
                <w:szCs w:val="18"/>
              </w:rPr>
            </w:pPr>
            <w:r w:rsidRPr="00F5601E">
              <w:rPr>
                <w:b/>
                <w:i/>
                <w:sz w:val="18"/>
                <w:szCs w:val="18"/>
              </w:rPr>
              <w:t>Significance</w:t>
            </w:r>
          </w:p>
          <w:p w14:paraId="17FEA984" w14:textId="77777777" w:rsidR="00F5601E" w:rsidRPr="00F5601E" w:rsidRDefault="00F5601E" w:rsidP="00F5601E">
            <w:pPr>
              <w:spacing w:after="0"/>
              <w:jc w:val="left"/>
              <w:rPr>
                <w:b/>
                <w:i/>
                <w:sz w:val="18"/>
                <w:szCs w:val="18"/>
              </w:rPr>
            </w:pPr>
            <w:r w:rsidRPr="00F5601E">
              <w:rPr>
                <w:b/>
                <w:i/>
                <w:sz w:val="18"/>
                <w:szCs w:val="18"/>
              </w:rPr>
              <w:t>(Low, Moderate, High)</w:t>
            </w:r>
          </w:p>
        </w:tc>
        <w:tc>
          <w:tcPr>
            <w:tcW w:w="3738" w:type="dxa"/>
            <w:gridSpan w:val="2"/>
            <w:shd w:val="clear" w:color="auto" w:fill="C6D9F1"/>
          </w:tcPr>
          <w:p w14:paraId="1FB9F6E9" w14:textId="77777777" w:rsidR="00F5601E" w:rsidRPr="00F5601E" w:rsidRDefault="00F5601E" w:rsidP="00F5601E">
            <w:pPr>
              <w:spacing w:after="0"/>
              <w:jc w:val="left"/>
              <w:rPr>
                <w:b/>
                <w:i/>
                <w:sz w:val="18"/>
                <w:szCs w:val="18"/>
              </w:rPr>
            </w:pPr>
            <w:r w:rsidRPr="00F5601E">
              <w:rPr>
                <w:b/>
                <w:i/>
                <w:sz w:val="18"/>
                <w:szCs w:val="18"/>
              </w:rPr>
              <w:t>Comments</w:t>
            </w:r>
          </w:p>
        </w:tc>
        <w:tc>
          <w:tcPr>
            <w:tcW w:w="5103" w:type="dxa"/>
            <w:shd w:val="clear" w:color="auto" w:fill="C6D9F1"/>
          </w:tcPr>
          <w:p w14:paraId="3C4206D6" w14:textId="77777777" w:rsidR="00F5601E" w:rsidRPr="00F5601E" w:rsidRDefault="00F5601E" w:rsidP="00F5601E">
            <w:pPr>
              <w:spacing w:after="0"/>
              <w:jc w:val="left"/>
              <w:rPr>
                <w:b/>
                <w:i/>
                <w:sz w:val="18"/>
                <w:szCs w:val="18"/>
              </w:rPr>
            </w:pPr>
            <w:r w:rsidRPr="00F5601E">
              <w:rPr>
                <w:b/>
                <w:i/>
                <w:sz w:val="18"/>
                <w:szCs w:val="18"/>
              </w:rPr>
              <w:t>Description of assessment and management measures as reflected in the Project design.  If ESIA or SESA is required note that the assessment should consider all potential impacts and risks.</w:t>
            </w:r>
          </w:p>
        </w:tc>
      </w:tr>
      <w:tr w:rsidR="00F5601E" w:rsidRPr="00F5601E" w14:paraId="4E30A2E5" w14:textId="77777777" w:rsidTr="005B1E69">
        <w:tc>
          <w:tcPr>
            <w:tcW w:w="3510" w:type="dxa"/>
            <w:vAlign w:val="center"/>
          </w:tcPr>
          <w:p w14:paraId="2C3C8A94" w14:textId="47963175" w:rsidR="00F5601E" w:rsidRPr="007C146A" w:rsidRDefault="00F5601E" w:rsidP="00F5601E">
            <w:pPr>
              <w:spacing w:after="0"/>
              <w:jc w:val="left"/>
              <w:rPr>
                <w:sz w:val="18"/>
                <w:szCs w:val="18"/>
              </w:rPr>
            </w:pPr>
            <w:r w:rsidRPr="007C146A">
              <w:rPr>
                <w:sz w:val="18"/>
                <w:szCs w:val="18"/>
              </w:rPr>
              <w:t xml:space="preserve">Risk 1: The project intends to work with 3-wheeler technology conversion in city demonstrations. 3-wheeler (3W) owners and drivers may have difficulties to understand the advantages of electrification. The sector plays a secondary role in urban mobility and </w:t>
            </w:r>
            <w:r w:rsidRPr="007C146A">
              <w:rPr>
                <w:sz w:val="18"/>
                <w:szCs w:val="18"/>
              </w:rPr>
              <w:lastRenderedPageBreak/>
              <w:t xml:space="preserve">could be marginalized by institutional stakeholders during project consultations and decision-making, so that the project’s outcomes could negatively impact in the living conditions of 3-wheeler workers.  </w:t>
            </w:r>
          </w:p>
          <w:p w14:paraId="299D2D34" w14:textId="77777777" w:rsidR="00F5601E" w:rsidRPr="007C146A" w:rsidRDefault="00F5601E" w:rsidP="00F5601E">
            <w:pPr>
              <w:spacing w:after="0"/>
              <w:jc w:val="left"/>
              <w:rPr>
                <w:sz w:val="18"/>
                <w:szCs w:val="18"/>
              </w:rPr>
            </w:pPr>
          </w:p>
          <w:p w14:paraId="0DDBEAC7" w14:textId="70E03134" w:rsidR="00F5601E" w:rsidRPr="007C146A" w:rsidRDefault="00F5601E" w:rsidP="00F5601E">
            <w:pPr>
              <w:spacing w:after="0"/>
              <w:jc w:val="left"/>
              <w:rPr>
                <w:sz w:val="18"/>
                <w:szCs w:val="18"/>
              </w:rPr>
            </w:pPr>
            <w:r w:rsidRPr="007C146A">
              <w:rPr>
                <w:sz w:val="18"/>
                <w:szCs w:val="18"/>
              </w:rPr>
              <w:t>Principle 1, No 4: Is there a likelihood that the Project would exclude any potentially affected stakeholders, in particular marginalized groups, from fully participating in decisions that may affect them?</w:t>
            </w:r>
          </w:p>
          <w:p w14:paraId="63CC8B47" w14:textId="265114A0" w:rsidR="00736228" w:rsidRPr="007C146A" w:rsidRDefault="00736228" w:rsidP="00F5601E">
            <w:pPr>
              <w:spacing w:after="0"/>
              <w:jc w:val="left"/>
              <w:rPr>
                <w:sz w:val="18"/>
                <w:szCs w:val="18"/>
              </w:rPr>
            </w:pPr>
          </w:p>
          <w:p w14:paraId="0F91168B" w14:textId="6C636B8F" w:rsidR="00736228" w:rsidRPr="007C146A" w:rsidRDefault="00736228" w:rsidP="00F5601E">
            <w:pPr>
              <w:spacing w:after="0"/>
              <w:jc w:val="left"/>
              <w:rPr>
                <w:sz w:val="18"/>
                <w:szCs w:val="18"/>
              </w:rPr>
            </w:pPr>
            <w:r w:rsidRPr="007C146A">
              <w:rPr>
                <w:sz w:val="18"/>
                <w:szCs w:val="18"/>
              </w:rPr>
              <w:t>Principle 6, no 2: Are indigenous peoples present in the Project area (including Project area of influence)?</w:t>
            </w:r>
          </w:p>
          <w:p w14:paraId="48CA8153" w14:textId="77777777" w:rsidR="00F5601E" w:rsidRPr="007C146A" w:rsidRDefault="00F5601E" w:rsidP="00F5601E">
            <w:pPr>
              <w:spacing w:after="0"/>
              <w:jc w:val="left"/>
              <w:rPr>
                <w:sz w:val="18"/>
                <w:szCs w:val="18"/>
              </w:rPr>
            </w:pPr>
          </w:p>
          <w:p w14:paraId="1BD02D5D" w14:textId="77777777" w:rsidR="00F5601E" w:rsidRPr="007C146A" w:rsidRDefault="00F5601E" w:rsidP="00F5601E">
            <w:pPr>
              <w:spacing w:after="0"/>
              <w:jc w:val="left"/>
              <w:rPr>
                <w:sz w:val="18"/>
                <w:szCs w:val="18"/>
              </w:rPr>
            </w:pPr>
            <w:r w:rsidRPr="007C146A">
              <w:rPr>
                <w:sz w:val="18"/>
                <w:szCs w:val="18"/>
              </w:rPr>
              <w:t>Standard 5, No.2: Would the Project possibly result in economic displacement (e.g. loss of assets or access to resources due to land acquisition or access restrictions – even in the absence of physical relocation)?</w:t>
            </w:r>
          </w:p>
        </w:tc>
        <w:tc>
          <w:tcPr>
            <w:tcW w:w="1080" w:type="dxa"/>
          </w:tcPr>
          <w:p w14:paraId="1C6904F4" w14:textId="77777777" w:rsidR="00F5601E" w:rsidRPr="007C146A" w:rsidRDefault="00F5601E" w:rsidP="00F5601E">
            <w:pPr>
              <w:spacing w:after="0"/>
              <w:jc w:val="left"/>
              <w:rPr>
                <w:rFonts w:cs="Minion Pro"/>
                <w:sz w:val="18"/>
                <w:szCs w:val="18"/>
              </w:rPr>
            </w:pPr>
            <w:r w:rsidRPr="007C146A">
              <w:rPr>
                <w:rFonts w:cs="Minion Pro"/>
                <w:sz w:val="18"/>
                <w:szCs w:val="18"/>
              </w:rPr>
              <w:lastRenderedPageBreak/>
              <w:t>I = 3</w:t>
            </w:r>
          </w:p>
          <w:p w14:paraId="03EFD904" w14:textId="77777777" w:rsidR="00F5601E" w:rsidRPr="007C146A" w:rsidRDefault="00F5601E" w:rsidP="00F5601E">
            <w:pPr>
              <w:spacing w:after="0"/>
              <w:jc w:val="left"/>
              <w:rPr>
                <w:rFonts w:cs="Minion Pro"/>
                <w:sz w:val="18"/>
                <w:szCs w:val="18"/>
              </w:rPr>
            </w:pPr>
            <w:r w:rsidRPr="007C146A">
              <w:rPr>
                <w:rFonts w:cs="Minion Pro"/>
                <w:sz w:val="18"/>
                <w:szCs w:val="18"/>
              </w:rPr>
              <w:t>P = 2</w:t>
            </w:r>
          </w:p>
        </w:tc>
        <w:tc>
          <w:tcPr>
            <w:tcW w:w="1170" w:type="dxa"/>
          </w:tcPr>
          <w:p w14:paraId="23650FCC" w14:textId="77777777" w:rsidR="00F5601E" w:rsidRPr="007C146A" w:rsidRDefault="00F5601E" w:rsidP="00F5601E">
            <w:pPr>
              <w:spacing w:after="0"/>
              <w:jc w:val="left"/>
              <w:rPr>
                <w:sz w:val="18"/>
                <w:szCs w:val="18"/>
              </w:rPr>
            </w:pPr>
            <w:r w:rsidRPr="007C146A">
              <w:rPr>
                <w:sz w:val="18"/>
                <w:szCs w:val="18"/>
              </w:rPr>
              <w:t>Moderate</w:t>
            </w:r>
          </w:p>
        </w:tc>
        <w:tc>
          <w:tcPr>
            <w:tcW w:w="3738" w:type="dxa"/>
            <w:gridSpan w:val="2"/>
          </w:tcPr>
          <w:p w14:paraId="771BD86D" w14:textId="77777777" w:rsidR="00F5601E" w:rsidRPr="007C146A" w:rsidRDefault="00F5601E" w:rsidP="00F5601E">
            <w:pPr>
              <w:spacing w:after="0"/>
              <w:jc w:val="left"/>
              <w:rPr>
                <w:sz w:val="18"/>
                <w:szCs w:val="18"/>
              </w:rPr>
            </w:pPr>
            <w:r w:rsidRPr="007C146A">
              <w:rPr>
                <w:sz w:val="18"/>
                <w:szCs w:val="18"/>
              </w:rPr>
              <w:t xml:space="preserve">3-wheeler taxis are well regulated in Peru, and provide an alternative for cheap and efficient transportation in some urban areas, and fares are approved by local authorities. The project intends to facilitate access to electrification for 3-wheeler operators, providing information, capacity building and </w:t>
            </w:r>
            <w:r w:rsidRPr="007C146A">
              <w:rPr>
                <w:sz w:val="18"/>
                <w:szCs w:val="18"/>
              </w:rPr>
              <w:lastRenderedPageBreak/>
              <w:t>factual evidence with 20 electric vehicles. The sector has a long tradition of dialog with local authorities to improve working conditions and fight informality.</w:t>
            </w:r>
          </w:p>
          <w:p w14:paraId="22CE87B2" w14:textId="77777777" w:rsidR="00F5601E" w:rsidRPr="007C146A" w:rsidRDefault="00F5601E" w:rsidP="00F5601E">
            <w:pPr>
              <w:spacing w:after="0"/>
              <w:jc w:val="left"/>
              <w:rPr>
                <w:sz w:val="18"/>
                <w:szCs w:val="18"/>
              </w:rPr>
            </w:pPr>
            <w:r w:rsidRPr="007C146A">
              <w:rPr>
                <w:sz w:val="18"/>
                <w:szCs w:val="18"/>
              </w:rPr>
              <w:t xml:space="preserve">The deployment of electrification could make fuel-based 3-wheelers less attractive to users, with a negative impact on their owners. However, this effect is likely to be very limited, as the demand for 3W services is high and the lifespan of these vehicles is short (5 years), and vehicle owners can change to the new technology when renewing their vehicles. </w:t>
            </w:r>
          </w:p>
          <w:p w14:paraId="0AAF0442" w14:textId="55B02E4A" w:rsidR="00736228" w:rsidRPr="007C146A" w:rsidRDefault="00736228" w:rsidP="00F5601E">
            <w:pPr>
              <w:spacing w:after="0"/>
              <w:jc w:val="left"/>
              <w:rPr>
                <w:rFonts w:cs="Calibri"/>
                <w:sz w:val="18"/>
                <w:szCs w:val="18"/>
              </w:rPr>
            </w:pPr>
            <w:r w:rsidRPr="007C146A">
              <w:rPr>
                <w:rFonts w:cs="Calibri"/>
                <w:sz w:val="18"/>
                <w:szCs w:val="18"/>
              </w:rPr>
              <w:t xml:space="preserve">The matter of indigenous people for this project is related to the principle 1 - excluding vulnerable groups in upstream activities. This will be addressed with SESA for upstream policy. An initial research related to the territories of indigenous people in Lima and Arequipa indicates no overlaps with project area of influence for the demonstrative activities. As an e-mobility project acting in urbanized areas of Peru no traditional knowledge or practices or cultural heritage, etc. will be impacted by on-the-ground project activities.  </w:t>
            </w:r>
          </w:p>
        </w:tc>
        <w:tc>
          <w:tcPr>
            <w:tcW w:w="5103" w:type="dxa"/>
          </w:tcPr>
          <w:p w14:paraId="77430C93" w14:textId="77777777" w:rsidR="00F5601E" w:rsidRPr="007C146A" w:rsidRDefault="00F5601E" w:rsidP="00F5601E">
            <w:pPr>
              <w:spacing w:after="0"/>
              <w:jc w:val="left"/>
              <w:rPr>
                <w:sz w:val="18"/>
                <w:szCs w:val="18"/>
              </w:rPr>
            </w:pPr>
            <w:r w:rsidRPr="007C146A">
              <w:rPr>
                <w:sz w:val="18"/>
                <w:szCs w:val="18"/>
              </w:rPr>
              <w:lastRenderedPageBreak/>
              <w:t xml:space="preserve">The </w:t>
            </w:r>
            <w:proofErr w:type="spellStart"/>
            <w:r w:rsidRPr="007C146A">
              <w:rPr>
                <w:sz w:val="18"/>
                <w:szCs w:val="18"/>
              </w:rPr>
              <w:t>ProDoc</w:t>
            </w:r>
            <w:proofErr w:type="spellEnd"/>
            <w:r w:rsidRPr="007C146A">
              <w:rPr>
                <w:sz w:val="18"/>
                <w:szCs w:val="18"/>
              </w:rPr>
              <w:t xml:space="preserve"> provides a stakeholder engagement plan, in which 3-wheeler taxi representatives are included in key consultations for projects investments and activities. In order to guarantee transparency and isonomy in the financial support for technology shift, the project will guarantee a public and open call for interests for the selection of demonstrations within this category.  At the project design stage, participants at </w:t>
            </w:r>
            <w:r w:rsidRPr="007C146A">
              <w:rPr>
                <w:sz w:val="18"/>
                <w:szCs w:val="18"/>
              </w:rPr>
              <w:lastRenderedPageBreak/>
              <w:t xml:space="preserve">the design and validation workshops suggested that 3-wheeler taxi operators participating in the pilot will decrease their operating costs, and enjoy better working conditions (less noise, no emissions, less vibrations), but this will not reduce the economic activity of the operators not adopting electric 3W, as the demand for these services will remain high. </w:t>
            </w:r>
            <w:r w:rsidRPr="007C146A">
              <w:rPr>
                <w:sz w:val="16"/>
                <w:szCs w:val="16"/>
              </w:rPr>
              <w:t>I</w:t>
            </w:r>
            <w:r w:rsidRPr="007C146A">
              <w:rPr>
                <w:sz w:val="18"/>
                <w:szCs w:val="18"/>
              </w:rPr>
              <w:t>n order to prevent any unexpected impacts, a livelihood analysis will be undertaken during the project activity to design the pilots (D.2.1.2), as the concrete geographical areas in which the electric 3W will be operating are established and the operators in the demonstration area are fully identified.</w:t>
            </w:r>
          </w:p>
          <w:p w14:paraId="624667DD" w14:textId="77777777" w:rsidR="00F5601E" w:rsidRPr="007C146A" w:rsidRDefault="00F5601E" w:rsidP="00F5601E">
            <w:pPr>
              <w:spacing w:after="0"/>
              <w:jc w:val="left"/>
              <w:rPr>
                <w:sz w:val="18"/>
                <w:szCs w:val="18"/>
              </w:rPr>
            </w:pPr>
          </w:p>
          <w:p w14:paraId="420B7FBF" w14:textId="51FDC89B" w:rsidR="00F5601E" w:rsidRPr="007C146A" w:rsidRDefault="00736228" w:rsidP="00736228">
            <w:pPr>
              <w:spacing w:after="0"/>
              <w:jc w:val="left"/>
              <w:rPr>
                <w:sz w:val="18"/>
                <w:szCs w:val="18"/>
              </w:rPr>
            </w:pPr>
            <w:r w:rsidRPr="007C146A">
              <w:rPr>
                <w:sz w:val="18"/>
                <w:szCs w:val="18"/>
              </w:rPr>
              <w:t>An IPP (Indigenous people plan) and FPIC (Free, prior and informed consent) are not required for the demo sites but that will be re-confirmed during the planned assessments. The SESA will include FPIC as determined appropriate and necessary for SES compliance in the course of that assessment.</w:t>
            </w:r>
          </w:p>
        </w:tc>
      </w:tr>
      <w:tr w:rsidR="00F5601E" w:rsidRPr="00F5601E" w14:paraId="66FDEB3F" w14:textId="77777777" w:rsidTr="005B1E69">
        <w:tc>
          <w:tcPr>
            <w:tcW w:w="3510" w:type="dxa"/>
            <w:vAlign w:val="center"/>
          </w:tcPr>
          <w:p w14:paraId="3AE6033C" w14:textId="77777777" w:rsidR="00F5601E" w:rsidRPr="00F5601E" w:rsidRDefault="00F5601E" w:rsidP="00F5601E">
            <w:pPr>
              <w:spacing w:after="0"/>
              <w:jc w:val="left"/>
              <w:rPr>
                <w:sz w:val="18"/>
                <w:szCs w:val="18"/>
              </w:rPr>
            </w:pPr>
            <w:r w:rsidRPr="00F5601E">
              <w:rPr>
                <w:sz w:val="18"/>
                <w:szCs w:val="18"/>
              </w:rPr>
              <w:lastRenderedPageBreak/>
              <w:t>Risk 2: Potential limited participation of women in public transportation sector, as well as gender-based harassment, discrimination and violence.</w:t>
            </w:r>
          </w:p>
          <w:p w14:paraId="2516D8AF" w14:textId="77777777" w:rsidR="00F5601E" w:rsidRPr="00F5601E" w:rsidRDefault="00F5601E" w:rsidP="00F5601E">
            <w:pPr>
              <w:spacing w:after="0"/>
              <w:jc w:val="left"/>
              <w:rPr>
                <w:sz w:val="18"/>
                <w:szCs w:val="18"/>
              </w:rPr>
            </w:pPr>
          </w:p>
          <w:p w14:paraId="78837AC7" w14:textId="77777777" w:rsidR="00F5601E" w:rsidRPr="00F5601E" w:rsidRDefault="00F5601E" w:rsidP="00F5601E">
            <w:pPr>
              <w:spacing w:after="0"/>
              <w:jc w:val="left"/>
              <w:rPr>
                <w:sz w:val="18"/>
                <w:szCs w:val="18"/>
              </w:rPr>
            </w:pPr>
            <w:r w:rsidRPr="00F5601E">
              <w:rPr>
                <w:sz w:val="18"/>
                <w:szCs w:val="18"/>
              </w:rPr>
              <w:t>Principle 1, No.8: Is there a risk that the Project would exacerbate conflicts among and/or the risk of violence to project-affected communities and individuals?</w:t>
            </w:r>
          </w:p>
          <w:p w14:paraId="670A0FE3" w14:textId="77777777" w:rsidR="00F5601E" w:rsidRPr="00F5601E" w:rsidRDefault="00F5601E" w:rsidP="00F5601E">
            <w:pPr>
              <w:spacing w:after="0"/>
              <w:jc w:val="left"/>
              <w:rPr>
                <w:sz w:val="18"/>
                <w:szCs w:val="18"/>
              </w:rPr>
            </w:pPr>
          </w:p>
          <w:p w14:paraId="08107160" w14:textId="77777777" w:rsidR="00F5601E" w:rsidRPr="00F5601E" w:rsidRDefault="00F5601E" w:rsidP="00F5601E">
            <w:pPr>
              <w:spacing w:after="0"/>
              <w:jc w:val="left"/>
              <w:rPr>
                <w:sz w:val="18"/>
                <w:szCs w:val="18"/>
              </w:rPr>
            </w:pPr>
            <w:r w:rsidRPr="00F5601E">
              <w:rPr>
                <w:sz w:val="18"/>
                <w:szCs w:val="18"/>
              </w:rPr>
              <w:t xml:space="preserve">Principle 2, No.2: Would the Project potentially reproduce discriminations against women based on gender, especially regarding participation in </w:t>
            </w:r>
            <w:r w:rsidRPr="00F5601E">
              <w:rPr>
                <w:sz w:val="18"/>
                <w:szCs w:val="18"/>
              </w:rPr>
              <w:lastRenderedPageBreak/>
              <w:t>design and implementation or access to opportunities and benefits?</w:t>
            </w:r>
          </w:p>
        </w:tc>
        <w:tc>
          <w:tcPr>
            <w:tcW w:w="1080" w:type="dxa"/>
          </w:tcPr>
          <w:p w14:paraId="79DA37A7" w14:textId="77777777" w:rsidR="00F5601E" w:rsidRPr="00F5601E" w:rsidRDefault="00F5601E" w:rsidP="00F5601E">
            <w:pPr>
              <w:spacing w:after="0"/>
              <w:jc w:val="left"/>
              <w:rPr>
                <w:rFonts w:cs="Minion Pro"/>
                <w:sz w:val="18"/>
                <w:szCs w:val="18"/>
              </w:rPr>
            </w:pPr>
            <w:r w:rsidRPr="00F5601E">
              <w:rPr>
                <w:rFonts w:cs="Minion Pro"/>
                <w:sz w:val="18"/>
                <w:szCs w:val="18"/>
              </w:rPr>
              <w:lastRenderedPageBreak/>
              <w:t>I = 3</w:t>
            </w:r>
          </w:p>
          <w:p w14:paraId="43960252" w14:textId="77777777" w:rsidR="00F5601E" w:rsidRPr="00F5601E" w:rsidRDefault="00F5601E" w:rsidP="00F5601E">
            <w:pPr>
              <w:spacing w:after="0"/>
              <w:jc w:val="left"/>
              <w:rPr>
                <w:sz w:val="18"/>
                <w:szCs w:val="18"/>
              </w:rPr>
            </w:pPr>
            <w:r w:rsidRPr="00F5601E">
              <w:rPr>
                <w:rFonts w:cs="Minion Pro"/>
                <w:sz w:val="18"/>
                <w:szCs w:val="18"/>
              </w:rPr>
              <w:t>P = 2</w:t>
            </w:r>
          </w:p>
        </w:tc>
        <w:tc>
          <w:tcPr>
            <w:tcW w:w="1170" w:type="dxa"/>
          </w:tcPr>
          <w:p w14:paraId="6CE3D8FB" w14:textId="77777777" w:rsidR="00F5601E" w:rsidRPr="00F5601E" w:rsidRDefault="00F5601E" w:rsidP="00F5601E">
            <w:pPr>
              <w:spacing w:after="0"/>
              <w:jc w:val="left"/>
              <w:rPr>
                <w:sz w:val="18"/>
                <w:szCs w:val="18"/>
              </w:rPr>
            </w:pPr>
            <w:r w:rsidRPr="00F5601E">
              <w:rPr>
                <w:sz w:val="18"/>
                <w:szCs w:val="18"/>
              </w:rPr>
              <w:t>Moderate</w:t>
            </w:r>
          </w:p>
        </w:tc>
        <w:tc>
          <w:tcPr>
            <w:tcW w:w="3738" w:type="dxa"/>
            <w:gridSpan w:val="2"/>
          </w:tcPr>
          <w:p w14:paraId="7C08032D" w14:textId="77777777" w:rsidR="00F5601E" w:rsidRPr="00F5601E" w:rsidRDefault="00F5601E" w:rsidP="00F5601E">
            <w:pPr>
              <w:spacing w:after="0"/>
              <w:jc w:val="left"/>
              <w:rPr>
                <w:sz w:val="18"/>
                <w:szCs w:val="18"/>
              </w:rPr>
            </w:pPr>
            <w:r w:rsidRPr="00F5601E">
              <w:rPr>
                <w:sz w:val="18"/>
                <w:szCs w:val="18"/>
              </w:rPr>
              <w:t xml:space="preserve">The target of the proposed project is the public transportation sector which is predominantly male dominated. There is a risk that this trend might continue even after the project is implemented. Sexual harassment is also a key element for woman in the public transportation in LAC. </w:t>
            </w:r>
          </w:p>
        </w:tc>
        <w:tc>
          <w:tcPr>
            <w:tcW w:w="5103" w:type="dxa"/>
          </w:tcPr>
          <w:p w14:paraId="5A6EC810" w14:textId="77777777" w:rsidR="00F5601E" w:rsidRPr="00F5601E" w:rsidRDefault="00F5601E" w:rsidP="00F5601E">
            <w:pPr>
              <w:spacing w:after="0"/>
              <w:jc w:val="left"/>
              <w:rPr>
                <w:sz w:val="18"/>
                <w:szCs w:val="18"/>
              </w:rPr>
            </w:pPr>
            <w:r w:rsidRPr="00F5601E">
              <w:rPr>
                <w:sz w:val="18"/>
                <w:szCs w:val="18"/>
              </w:rPr>
              <w:t xml:space="preserve">The project has developed a gender analysis and action plan to mitigate the risks of limited participation and access to opportunities. The project activities include EV training activities for drivers and others (2.4.1), where gender-equality challenges will be considered in the selection of topics and trainers and gender harassment, discrimination and violence will be addressed. The latter will also be analyzed and addressed through campaigns (2.1.3). Gender-sensitive information is embedded in the monitoring of demonstrations (EV operation and use, accessibility for women and men (2.1.2)). One of the project activities (1.2.5) is dedicated to provide an assessment on how each proposed regulation improves women’s access to services, will create opportunities to women and will promote equitable treatment of women; furthermore, this activity will also assess how the proposed </w:t>
            </w:r>
            <w:r w:rsidRPr="00F5601E">
              <w:rPr>
                <w:sz w:val="18"/>
                <w:szCs w:val="18"/>
              </w:rPr>
              <w:lastRenderedPageBreak/>
              <w:t xml:space="preserve">regulations will increase the participation of women in the transport sector, and how they will engage women directly in decision-making. Project output 3.4 provides guidelines for PT operators and authorities including recommendations for the adoption of gender-responsive measures in EV procurement, recruitment and training strategies of urban public transport operators. A budget of USD 129,000 has been allocated for gender-related actions. </w:t>
            </w:r>
          </w:p>
        </w:tc>
      </w:tr>
      <w:tr w:rsidR="00F5601E" w:rsidRPr="00F5601E" w14:paraId="625CB352" w14:textId="77777777" w:rsidTr="005B1E69">
        <w:tc>
          <w:tcPr>
            <w:tcW w:w="3510" w:type="dxa"/>
            <w:vAlign w:val="center"/>
          </w:tcPr>
          <w:p w14:paraId="3636BD22" w14:textId="77777777" w:rsidR="00F5601E" w:rsidRPr="00F5601E" w:rsidRDefault="00F5601E" w:rsidP="00F5601E">
            <w:pPr>
              <w:spacing w:after="0"/>
              <w:jc w:val="left"/>
              <w:rPr>
                <w:sz w:val="18"/>
                <w:szCs w:val="18"/>
              </w:rPr>
            </w:pPr>
            <w:r w:rsidRPr="00F5601E">
              <w:rPr>
                <w:sz w:val="18"/>
                <w:szCs w:val="18"/>
              </w:rPr>
              <w:lastRenderedPageBreak/>
              <w:t>Risk 3: Potential environmental hazards associated with waste generated during manufacture of electric vehicle batteries as well as handling batteries that have reached their end-of-life.</w:t>
            </w:r>
          </w:p>
          <w:p w14:paraId="6D0294BF" w14:textId="77777777" w:rsidR="00F5601E" w:rsidRPr="00F5601E" w:rsidRDefault="00F5601E" w:rsidP="00F5601E">
            <w:pPr>
              <w:spacing w:after="0"/>
              <w:jc w:val="left"/>
              <w:rPr>
                <w:sz w:val="18"/>
                <w:szCs w:val="18"/>
              </w:rPr>
            </w:pPr>
          </w:p>
          <w:p w14:paraId="17114399" w14:textId="77777777" w:rsidR="00F5601E" w:rsidRPr="00F5601E" w:rsidRDefault="00F5601E" w:rsidP="00F5601E">
            <w:pPr>
              <w:spacing w:after="0"/>
              <w:jc w:val="left"/>
              <w:rPr>
                <w:sz w:val="18"/>
                <w:szCs w:val="18"/>
              </w:rPr>
            </w:pPr>
            <w:r w:rsidRPr="00F5601E">
              <w:rPr>
                <w:sz w:val="18"/>
                <w:szCs w:val="18"/>
              </w:rPr>
              <w:t>Standard 3, No.3.2: Would the Project pose potential risks to community health and safety due to the transport, storage, and use and/or disposal of hazardous or dangerous materials (e.g. explosives, fuel and other chemicals during construction and operation)?</w:t>
            </w:r>
          </w:p>
          <w:p w14:paraId="0C5B00C1" w14:textId="77777777" w:rsidR="00F5601E" w:rsidRPr="00F5601E" w:rsidRDefault="00F5601E" w:rsidP="00F5601E">
            <w:pPr>
              <w:spacing w:after="0"/>
              <w:jc w:val="left"/>
              <w:rPr>
                <w:sz w:val="18"/>
                <w:szCs w:val="18"/>
              </w:rPr>
            </w:pPr>
          </w:p>
          <w:p w14:paraId="1A389A1F" w14:textId="77777777" w:rsidR="00F5601E" w:rsidRPr="00F5601E" w:rsidRDefault="00F5601E" w:rsidP="00F5601E">
            <w:pPr>
              <w:spacing w:after="0"/>
              <w:jc w:val="left"/>
              <w:rPr>
                <w:sz w:val="18"/>
                <w:szCs w:val="18"/>
              </w:rPr>
            </w:pPr>
            <w:r w:rsidRPr="00F5601E">
              <w:rPr>
                <w:sz w:val="18"/>
                <w:szCs w:val="18"/>
              </w:rPr>
              <w:t>Standard 7, No.7.2:</w:t>
            </w:r>
            <w:r w:rsidRPr="00F5601E">
              <w:rPr>
                <w:sz w:val="18"/>
                <w:szCs w:val="18"/>
              </w:rPr>
              <w:tab/>
              <w:t>Would the proposed Project potentially result in the generation of waste (both hazardous and non-hazardous)?</w:t>
            </w:r>
          </w:p>
        </w:tc>
        <w:tc>
          <w:tcPr>
            <w:tcW w:w="1080" w:type="dxa"/>
          </w:tcPr>
          <w:p w14:paraId="087D5EF9" w14:textId="77777777" w:rsidR="00F5601E" w:rsidRPr="00F5601E" w:rsidRDefault="00F5601E" w:rsidP="00F5601E">
            <w:pPr>
              <w:spacing w:after="0"/>
              <w:jc w:val="left"/>
              <w:rPr>
                <w:rFonts w:cs="Minion Pro"/>
                <w:sz w:val="18"/>
                <w:szCs w:val="18"/>
              </w:rPr>
            </w:pPr>
            <w:r w:rsidRPr="00F5601E">
              <w:rPr>
                <w:rFonts w:cs="Minion Pro"/>
                <w:sz w:val="18"/>
                <w:szCs w:val="18"/>
              </w:rPr>
              <w:t>I = 3</w:t>
            </w:r>
          </w:p>
          <w:p w14:paraId="4CB1236A" w14:textId="77777777" w:rsidR="00F5601E" w:rsidRPr="00F5601E" w:rsidRDefault="00F5601E" w:rsidP="00F5601E">
            <w:pPr>
              <w:spacing w:after="0"/>
              <w:jc w:val="left"/>
              <w:rPr>
                <w:sz w:val="18"/>
                <w:szCs w:val="18"/>
              </w:rPr>
            </w:pPr>
            <w:r w:rsidRPr="00F5601E">
              <w:rPr>
                <w:rFonts w:cs="Minion Pro"/>
                <w:sz w:val="18"/>
                <w:szCs w:val="18"/>
              </w:rPr>
              <w:t>P = 3</w:t>
            </w:r>
          </w:p>
        </w:tc>
        <w:tc>
          <w:tcPr>
            <w:tcW w:w="1170" w:type="dxa"/>
          </w:tcPr>
          <w:p w14:paraId="42A872BF" w14:textId="77777777" w:rsidR="00F5601E" w:rsidRPr="00F5601E" w:rsidRDefault="00F5601E" w:rsidP="00F5601E">
            <w:pPr>
              <w:spacing w:after="0"/>
              <w:jc w:val="left"/>
              <w:rPr>
                <w:sz w:val="18"/>
                <w:szCs w:val="18"/>
              </w:rPr>
            </w:pPr>
            <w:r w:rsidRPr="00F5601E">
              <w:rPr>
                <w:sz w:val="18"/>
                <w:szCs w:val="18"/>
              </w:rPr>
              <w:t xml:space="preserve">Moderate  </w:t>
            </w:r>
          </w:p>
        </w:tc>
        <w:tc>
          <w:tcPr>
            <w:tcW w:w="3738" w:type="dxa"/>
            <w:gridSpan w:val="2"/>
          </w:tcPr>
          <w:p w14:paraId="5346F00A" w14:textId="77777777" w:rsidR="00F5601E" w:rsidRPr="00F5601E" w:rsidRDefault="00F5601E" w:rsidP="00F5601E">
            <w:pPr>
              <w:spacing w:after="0"/>
              <w:jc w:val="left"/>
              <w:rPr>
                <w:sz w:val="18"/>
                <w:szCs w:val="18"/>
              </w:rPr>
            </w:pPr>
            <w:r w:rsidRPr="00F5601E">
              <w:rPr>
                <w:sz w:val="18"/>
                <w:szCs w:val="18"/>
              </w:rPr>
              <w:t xml:space="preserve">Electric vehicle batteries are produced from rare earth metals some of which are not environmentally friendly. Therefore, the disposal of unrecyclable material from battery manufacturers must be handled properly. </w:t>
            </w:r>
          </w:p>
          <w:p w14:paraId="637383A0" w14:textId="77777777" w:rsidR="00F5601E" w:rsidRPr="00F5601E" w:rsidRDefault="00F5601E" w:rsidP="00F5601E">
            <w:pPr>
              <w:spacing w:after="0"/>
              <w:jc w:val="left"/>
              <w:rPr>
                <w:sz w:val="18"/>
                <w:szCs w:val="18"/>
              </w:rPr>
            </w:pPr>
            <w:r w:rsidRPr="00F5601E">
              <w:rPr>
                <w:sz w:val="18"/>
                <w:szCs w:val="18"/>
              </w:rPr>
              <w:t>As GHG emissions during battery production are substantial, there is a need to extend the battery life through other uses (e.g. energy storage) once they are no longer fit to be used in vehicles.</w:t>
            </w:r>
          </w:p>
          <w:p w14:paraId="618D82B7" w14:textId="77777777" w:rsidR="00F5601E" w:rsidRPr="00F5601E" w:rsidRDefault="00F5601E" w:rsidP="00F5601E">
            <w:pPr>
              <w:spacing w:after="0"/>
              <w:jc w:val="left"/>
              <w:rPr>
                <w:sz w:val="18"/>
                <w:szCs w:val="18"/>
              </w:rPr>
            </w:pPr>
            <w:r w:rsidRPr="00F5601E">
              <w:rPr>
                <w:sz w:val="18"/>
                <w:szCs w:val="18"/>
              </w:rPr>
              <w:t xml:space="preserve">In addition, when batteries have reached their end-of-life, they also need proper disposal to minimize environmental impact and exposure to the society. </w:t>
            </w:r>
          </w:p>
        </w:tc>
        <w:tc>
          <w:tcPr>
            <w:tcW w:w="5103" w:type="dxa"/>
          </w:tcPr>
          <w:p w14:paraId="0CDC8E69" w14:textId="77777777" w:rsidR="00F5601E" w:rsidRPr="00F5601E" w:rsidRDefault="00F5601E" w:rsidP="00F5601E">
            <w:pPr>
              <w:spacing w:after="0"/>
              <w:jc w:val="left"/>
              <w:rPr>
                <w:sz w:val="18"/>
                <w:szCs w:val="18"/>
              </w:rPr>
            </w:pPr>
            <w:r w:rsidRPr="00F5601E">
              <w:rPr>
                <w:sz w:val="18"/>
                <w:szCs w:val="18"/>
              </w:rPr>
              <w:t xml:space="preserve">The potential environmental hazards of EV have been analyzed in the Problem Tree and Theory of Changed, at the beginning of the project design stage (and benefited from the analysis made by the global E-mob </w:t>
            </w:r>
            <w:proofErr w:type="spellStart"/>
            <w:r w:rsidRPr="00F5601E">
              <w:rPr>
                <w:sz w:val="18"/>
                <w:szCs w:val="18"/>
              </w:rPr>
              <w:t>programme</w:t>
            </w:r>
            <w:proofErr w:type="spellEnd"/>
            <w:r w:rsidRPr="00F5601E">
              <w:rPr>
                <w:sz w:val="18"/>
                <w:szCs w:val="18"/>
              </w:rPr>
              <w:t xml:space="preserve"> on this topic), identifying the need to establish adequate regulations for end-of-life battery management. These topics were discussed during the validation workshops, and resulted in the definition of 12 activities in component 4 of the project, based on the application of the</w:t>
            </w:r>
            <w:r w:rsidRPr="00F5601E">
              <w:t xml:space="preserve"> </w:t>
            </w:r>
            <w:r w:rsidRPr="00F5601E">
              <w:rPr>
                <w:sz w:val="18"/>
                <w:szCs w:val="18"/>
              </w:rPr>
              <w:t xml:space="preserve">Extended Producer Responsibility (EPR) principle to the management of batteries and vehicle components at their end-of-life; additionally, these activities aim at strengthening current waste management chains for electric vehicles.  Regulation and guidance for second- and third-life use of batteries are also considered, so that batteries exhaust their whole lifespan before being sent to recycling processes. Component 4 also provides a strategic framework for mid and long term management of potential environmental hazards. </w:t>
            </w:r>
          </w:p>
          <w:p w14:paraId="04500327" w14:textId="77777777" w:rsidR="00F5601E" w:rsidRPr="00F5601E" w:rsidRDefault="00F5601E" w:rsidP="00F5601E">
            <w:pPr>
              <w:spacing w:after="0"/>
              <w:jc w:val="left"/>
              <w:rPr>
                <w:rFonts w:cs="Calibri"/>
                <w:sz w:val="18"/>
                <w:szCs w:val="18"/>
              </w:rPr>
            </w:pPr>
            <w:r w:rsidRPr="00F5601E">
              <w:rPr>
                <w:rFonts w:cs="Calibri"/>
                <w:sz w:val="18"/>
                <w:szCs w:val="18"/>
              </w:rPr>
              <w:t>The project will develop policy guidelines/regulations for re-use, collection, safe disposal/waste management and recycling of the batteries. The project will develop market mechanisms and business plans suitable to develop cooperation between vehicle importers (within an EPR approach) and third parties interested in battery reuse and recycling, while addressing the informality still present in the end-of-life vehicle (ELV) management sector.</w:t>
            </w:r>
          </w:p>
          <w:p w14:paraId="0C959AB4" w14:textId="77777777" w:rsidR="00F5601E" w:rsidRPr="00F5601E" w:rsidRDefault="00F5601E" w:rsidP="00F5601E">
            <w:pPr>
              <w:spacing w:after="0"/>
              <w:jc w:val="left"/>
              <w:rPr>
                <w:rFonts w:cs="Calibri"/>
                <w:sz w:val="18"/>
                <w:szCs w:val="18"/>
              </w:rPr>
            </w:pPr>
          </w:p>
        </w:tc>
      </w:tr>
      <w:tr w:rsidR="00F5601E" w:rsidRPr="00F5601E" w14:paraId="32A4626D" w14:textId="77777777" w:rsidTr="005B1E69">
        <w:tc>
          <w:tcPr>
            <w:tcW w:w="3510" w:type="dxa"/>
            <w:vAlign w:val="center"/>
          </w:tcPr>
          <w:p w14:paraId="19583904" w14:textId="77777777" w:rsidR="00F5601E" w:rsidRPr="00F5601E" w:rsidRDefault="00F5601E" w:rsidP="00F5601E">
            <w:pPr>
              <w:spacing w:after="0"/>
              <w:jc w:val="left"/>
              <w:rPr>
                <w:sz w:val="18"/>
                <w:szCs w:val="18"/>
              </w:rPr>
            </w:pPr>
            <w:r w:rsidRPr="00F5601E">
              <w:rPr>
                <w:sz w:val="18"/>
                <w:szCs w:val="18"/>
              </w:rPr>
              <w:t>Risk 4: Potential occupational health and safety risks associated with electric vehicle repair and decommissioning of battery banks and/or vehicle.</w:t>
            </w:r>
          </w:p>
          <w:p w14:paraId="68901B54" w14:textId="77777777" w:rsidR="00F5601E" w:rsidRPr="00F5601E" w:rsidRDefault="00F5601E" w:rsidP="00F5601E">
            <w:pPr>
              <w:spacing w:after="0"/>
              <w:jc w:val="left"/>
              <w:rPr>
                <w:sz w:val="18"/>
                <w:szCs w:val="18"/>
              </w:rPr>
            </w:pPr>
          </w:p>
          <w:p w14:paraId="7B754D4A" w14:textId="77777777" w:rsidR="00F5601E" w:rsidRPr="00F5601E" w:rsidRDefault="00F5601E" w:rsidP="00F5601E">
            <w:pPr>
              <w:spacing w:after="0"/>
              <w:jc w:val="left"/>
              <w:rPr>
                <w:sz w:val="18"/>
                <w:szCs w:val="18"/>
              </w:rPr>
            </w:pPr>
            <w:r w:rsidRPr="00F5601E">
              <w:rPr>
                <w:sz w:val="18"/>
                <w:szCs w:val="18"/>
              </w:rPr>
              <w:lastRenderedPageBreak/>
              <w:t>Standard 3, No. 3.7: Does the Project pose potential risks and vulnerabilities related to occupational health and safety due to physical, chemical, biological, and radiological hazards during Project construction, operation, or decommissioning?</w:t>
            </w:r>
          </w:p>
        </w:tc>
        <w:tc>
          <w:tcPr>
            <w:tcW w:w="1080" w:type="dxa"/>
          </w:tcPr>
          <w:p w14:paraId="5E22FFAD" w14:textId="77777777" w:rsidR="00F5601E" w:rsidRPr="00F5601E" w:rsidRDefault="00F5601E" w:rsidP="00F5601E">
            <w:pPr>
              <w:spacing w:after="0"/>
              <w:jc w:val="left"/>
              <w:rPr>
                <w:rFonts w:cs="Minion Pro"/>
                <w:sz w:val="18"/>
                <w:szCs w:val="18"/>
              </w:rPr>
            </w:pPr>
            <w:r w:rsidRPr="00F5601E">
              <w:rPr>
                <w:rFonts w:cs="Minion Pro"/>
                <w:sz w:val="18"/>
                <w:szCs w:val="18"/>
              </w:rPr>
              <w:lastRenderedPageBreak/>
              <w:t>I = 3</w:t>
            </w:r>
          </w:p>
          <w:p w14:paraId="7FB769FC" w14:textId="77777777" w:rsidR="00F5601E" w:rsidRPr="00F5601E" w:rsidRDefault="00F5601E" w:rsidP="00F5601E">
            <w:pPr>
              <w:spacing w:after="0"/>
              <w:jc w:val="left"/>
              <w:rPr>
                <w:sz w:val="18"/>
                <w:szCs w:val="18"/>
              </w:rPr>
            </w:pPr>
            <w:r w:rsidRPr="00F5601E">
              <w:rPr>
                <w:rFonts w:cs="Minion Pro"/>
                <w:sz w:val="18"/>
                <w:szCs w:val="18"/>
              </w:rPr>
              <w:t>P = 3</w:t>
            </w:r>
          </w:p>
        </w:tc>
        <w:tc>
          <w:tcPr>
            <w:tcW w:w="1170" w:type="dxa"/>
          </w:tcPr>
          <w:p w14:paraId="3A69D618" w14:textId="77777777" w:rsidR="00F5601E" w:rsidRPr="00F5601E" w:rsidRDefault="00F5601E" w:rsidP="00F5601E">
            <w:pPr>
              <w:spacing w:after="0"/>
              <w:jc w:val="left"/>
              <w:rPr>
                <w:sz w:val="18"/>
                <w:szCs w:val="18"/>
              </w:rPr>
            </w:pPr>
            <w:r w:rsidRPr="00F5601E">
              <w:rPr>
                <w:sz w:val="18"/>
                <w:szCs w:val="18"/>
              </w:rPr>
              <w:t>Moderate</w:t>
            </w:r>
          </w:p>
        </w:tc>
        <w:tc>
          <w:tcPr>
            <w:tcW w:w="3738" w:type="dxa"/>
            <w:gridSpan w:val="2"/>
          </w:tcPr>
          <w:p w14:paraId="09471FC7" w14:textId="77777777" w:rsidR="00F5601E" w:rsidRPr="00F5601E" w:rsidRDefault="00F5601E" w:rsidP="00F5601E">
            <w:pPr>
              <w:spacing w:after="0"/>
              <w:jc w:val="left"/>
              <w:rPr>
                <w:sz w:val="18"/>
                <w:szCs w:val="18"/>
              </w:rPr>
            </w:pPr>
            <w:r w:rsidRPr="00F5601E">
              <w:rPr>
                <w:sz w:val="18"/>
                <w:szCs w:val="18"/>
              </w:rPr>
              <w:t xml:space="preserve">Battery Electric Vehicles (BEVs) operate at 3-phase high voltage. Consequently, they must be maintained by properly trained technicians. As expected, most of the existing crop of vehicle repair technicians were trained at a time when electric vehicles were </w:t>
            </w:r>
            <w:r w:rsidRPr="00F5601E">
              <w:rPr>
                <w:sz w:val="18"/>
                <w:szCs w:val="18"/>
              </w:rPr>
              <w:lastRenderedPageBreak/>
              <w:t>unheard of. Therefore, retraining will be required for the technicians involved in electric vehicle repair or decommissioning.</w:t>
            </w:r>
          </w:p>
        </w:tc>
        <w:tc>
          <w:tcPr>
            <w:tcW w:w="5103" w:type="dxa"/>
          </w:tcPr>
          <w:p w14:paraId="089ACC98" w14:textId="77777777" w:rsidR="00F5601E" w:rsidRPr="00F5601E" w:rsidRDefault="00F5601E" w:rsidP="00F5601E">
            <w:pPr>
              <w:spacing w:after="0"/>
              <w:jc w:val="left"/>
              <w:rPr>
                <w:sz w:val="18"/>
                <w:szCs w:val="18"/>
              </w:rPr>
            </w:pPr>
            <w:r w:rsidRPr="00F5601E">
              <w:rPr>
                <w:sz w:val="18"/>
                <w:szCs w:val="18"/>
              </w:rPr>
              <w:lastRenderedPageBreak/>
              <w:t xml:space="preserve">In accordance with the global e-mob </w:t>
            </w:r>
            <w:proofErr w:type="spellStart"/>
            <w:r w:rsidRPr="00F5601E">
              <w:rPr>
                <w:sz w:val="18"/>
                <w:szCs w:val="18"/>
              </w:rPr>
              <w:t>programme</w:t>
            </w:r>
            <w:proofErr w:type="spellEnd"/>
            <w:r w:rsidRPr="00F5601E">
              <w:rPr>
                <w:sz w:val="18"/>
                <w:szCs w:val="18"/>
              </w:rPr>
              <w:t xml:space="preserve">, the problem tree and the theory of change, there is a need to provide adequate training to all the staff involved in the maintenance, repairs and decommissioning of EVs and their batteries. These topics were discussed during the validation workshops, and resulted in the definition of 3 activities in output 4.5, to provide </w:t>
            </w:r>
            <w:r w:rsidRPr="00F5601E">
              <w:rPr>
                <w:sz w:val="18"/>
                <w:szCs w:val="18"/>
              </w:rPr>
              <w:lastRenderedPageBreak/>
              <w:t xml:space="preserve">training, technical support and an awareness raising campaign. </w:t>
            </w:r>
            <w:proofErr w:type="spellStart"/>
            <w:r w:rsidRPr="00F5601E">
              <w:rPr>
                <w:sz w:val="18"/>
                <w:szCs w:val="18"/>
              </w:rPr>
              <w:t>Ttraining</w:t>
            </w:r>
            <w:proofErr w:type="spellEnd"/>
            <w:r w:rsidRPr="00F5601E">
              <w:rPr>
                <w:sz w:val="18"/>
                <w:szCs w:val="18"/>
              </w:rPr>
              <w:t xml:space="preserve"> activities will build the capacity of technicians to handle the repair and decommissioning of electric vehicles, and public awareness-raising campaigns will be useful to impress on the general public, who will own electric vehicles, the need for taking them to repair shops that have the appropriate equipment and training to handle such vehicles. The implementation of the Extended Producer Responsibility will provide the necessary mandates to electric vehicle dealers to take full responsibility of the EV they will commercialize, including thorough end-user awareness to avoid accidental injury due to electric shock. </w:t>
            </w:r>
          </w:p>
          <w:p w14:paraId="35A798A5" w14:textId="77777777" w:rsidR="00F5601E" w:rsidRPr="00F5601E" w:rsidRDefault="00F5601E" w:rsidP="00F5601E">
            <w:pPr>
              <w:spacing w:after="0"/>
              <w:jc w:val="left"/>
              <w:rPr>
                <w:rFonts w:cs="Calibri"/>
                <w:szCs w:val="20"/>
              </w:rPr>
            </w:pPr>
            <w:r w:rsidRPr="00F5601E">
              <w:rPr>
                <w:sz w:val="18"/>
                <w:szCs w:val="18"/>
              </w:rPr>
              <w:t>Potential risks associated to EVs will also be included within the different training activities envisaged in the project (1.4.2; 2.4.1) and in the future standards (1.3.2).</w:t>
            </w:r>
            <w:r w:rsidRPr="00F5601E" w:rsidDel="00CE5BE2">
              <w:rPr>
                <w:sz w:val="18"/>
                <w:szCs w:val="18"/>
              </w:rPr>
              <w:t xml:space="preserve"> </w:t>
            </w:r>
            <w:r w:rsidRPr="00F5601E">
              <w:rPr>
                <w:rFonts w:cs="Calibri"/>
                <w:szCs w:val="20"/>
              </w:rPr>
              <w:t xml:space="preserve"> </w:t>
            </w:r>
          </w:p>
          <w:p w14:paraId="7997B8F8" w14:textId="77777777" w:rsidR="00F5601E" w:rsidRPr="00F5601E" w:rsidRDefault="00F5601E" w:rsidP="00F5601E">
            <w:pPr>
              <w:spacing w:after="0"/>
              <w:jc w:val="left"/>
              <w:rPr>
                <w:rFonts w:ascii="Times New Roman" w:eastAsia="Times New Roman" w:hAnsi="Times New Roman"/>
                <w:color w:val="000000"/>
                <w:szCs w:val="20"/>
              </w:rPr>
            </w:pPr>
          </w:p>
          <w:p w14:paraId="4CA009CA" w14:textId="77777777" w:rsidR="00F5601E" w:rsidRPr="00F5601E" w:rsidRDefault="00F5601E" w:rsidP="00F5601E">
            <w:pPr>
              <w:spacing w:after="0"/>
              <w:jc w:val="left"/>
              <w:rPr>
                <w:sz w:val="18"/>
                <w:szCs w:val="18"/>
              </w:rPr>
            </w:pPr>
          </w:p>
        </w:tc>
      </w:tr>
      <w:tr w:rsidR="00F5601E" w:rsidRPr="00F5601E" w14:paraId="02B9B318" w14:textId="77777777" w:rsidTr="005B1E69">
        <w:tc>
          <w:tcPr>
            <w:tcW w:w="3510" w:type="dxa"/>
            <w:vAlign w:val="center"/>
          </w:tcPr>
          <w:p w14:paraId="6760B37B" w14:textId="77777777" w:rsidR="00F5601E" w:rsidRPr="00F5601E" w:rsidRDefault="00F5601E" w:rsidP="00F5601E">
            <w:pPr>
              <w:spacing w:after="0"/>
              <w:jc w:val="left"/>
              <w:rPr>
                <w:sz w:val="18"/>
                <w:szCs w:val="18"/>
              </w:rPr>
            </w:pPr>
            <w:r w:rsidRPr="00F5601E">
              <w:rPr>
                <w:sz w:val="18"/>
                <w:szCs w:val="18"/>
              </w:rPr>
              <w:lastRenderedPageBreak/>
              <w:t>Risk 5: the introduction of EVs (with higher upfront costs for operators purchasing them) could result in an increase in public transport fares, reducing the mobility of vulnerable groups or forcing them to use informal transport services. This also applies to fares of 3-wheeler taxi services.</w:t>
            </w:r>
          </w:p>
          <w:p w14:paraId="03D26541" w14:textId="77777777" w:rsidR="00F5601E" w:rsidRPr="00F5601E" w:rsidRDefault="00F5601E" w:rsidP="00F5601E">
            <w:pPr>
              <w:spacing w:after="0"/>
              <w:jc w:val="left"/>
              <w:rPr>
                <w:sz w:val="18"/>
                <w:szCs w:val="18"/>
              </w:rPr>
            </w:pPr>
          </w:p>
          <w:p w14:paraId="398333D9" w14:textId="77777777" w:rsidR="00F5601E" w:rsidRPr="00F5601E" w:rsidRDefault="00F5601E" w:rsidP="00F5601E">
            <w:pPr>
              <w:spacing w:after="0"/>
              <w:jc w:val="left"/>
              <w:rPr>
                <w:sz w:val="18"/>
                <w:szCs w:val="18"/>
              </w:rPr>
            </w:pPr>
            <w:r w:rsidRPr="00F5601E">
              <w:rPr>
                <w:sz w:val="18"/>
                <w:szCs w:val="18"/>
              </w:rPr>
              <w:t>Standard 5, No.2: Would the Project possibly result in economic displacement (e.g. loss of assets or access to resources due to land acquisition or access restrictions – even in the absence of physical relocation)?</w:t>
            </w:r>
          </w:p>
        </w:tc>
        <w:tc>
          <w:tcPr>
            <w:tcW w:w="1080" w:type="dxa"/>
          </w:tcPr>
          <w:p w14:paraId="7968DF60" w14:textId="77777777" w:rsidR="00F5601E" w:rsidRPr="00F5601E" w:rsidRDefault="00F5601E" w:rsidP="00F5601E">
            <w:pPr>
              <w:spacing w:after="0"/>
              <w:jc w:val="left"/>
              <w:rPr>
                <w:rFonts w:cs="Minion Pro"/>
                <w:sz w:val="18"/>
                <w:szCs w:val="18"/>
              </w:rPr>
            </w:pPr>
            <w:r w:rsidRPr="00F5601E">
              <w:rPr>
                <w:rFonts w:cs="Minion Pro"/>
                <w:sz w:val="18"/>
                <w:szCs w:val="18"/>
              </w:rPr>
              <w:t>I = 4</w:t>
            </w:r>
          </w:p>
          <w:p w14:paraId="474E5405" w14:textId="77777777" w:rsidR="00F5601E" w:rsidRPr="00F5601E" w:rsidRDefault="00F5601E" w:rsidP="00F5601E">
            <w:pPr>
              <w:spacing w:after="0"/>
              <w:jc w:val="left"/>
              <w:rPr>
                <w:rFonts w:cs="Minion Pro"/>
                <w:sz w:val="18"/>
                <w:szCs w:val="18"/>
              </w:rPr>
            </w:pPr>
            <w:r w:rsidRPr="00F5601E">
              <w:rPr>
                <w:rFonts w:cs="Minion Pro"/>
                <w:sz w:val="18"/>
                <w:szCs w:val="18"/>
              </w:rPr>
              <w:t>P = 2</w:t>
            </w:r>
          </w:p>
        </w:tc>
        <w:tc>
          <w:tcPr>
            <w:tcW w:w="1170" w:type="dxa"/>
          </w:tcPr>
          <w:p w14:paraId="22FA1E42" w14:textId="77777777" w:rsidR="00F5601E" w:rsidRPr="00F5601E" w:rsidRDefault="00F5601E" w:rsidP="00F5601E">
            <w:pPr>
              <w:spacing w:after="0"/>
              <w:jc w:val="left"/>
              <w:rPr>
                <w:sz w:val="18"/>
                <w:szCs w:val="18"/>
              </w:rPr>
            </w:pPr>
            <w:r w:rsidRPr="00F5601E">
              <w:rPr>
                <w:sz w:val="18"/>
                <w:szCs w:val="18"/>
              </w:rPr>
              <w:t>Moderate</w:t>
            </w:r>
          </w:p>
        </w:tc>
        <w:tc>
          <w:tcPr>
            <w:tcW w:w="3738" w:type="dxa"/>
            <w:gridSpan w:val="2"/>
          </w:tcPr>
          <w:p w14:paraId="706786AA" w14:textId="77777777" w:rsidR="00F5601E" w:rsidRPr="00F5601E" w:rsidRDefault="00F5601E" w:rsidP="00F5601E">
            <w:pPr>
              <w:spacing w:after="0"/>
              <w:jc w:val="left"/>
              <w:rPr>
                <w:sz w:val="18"/>
                <w:szCs w:val="18"/>
              </w:rPr>
            </w:pPr>
            <w:r w:rsidRPr="00F5601E">
              <w:rPr>
                <w:sz w:val="18"/>
                <w:szCs w:val="18"/>
              </w:rPr>
              <w:t>As PT fares are already relatively high compared with purchasing power in Peru, any further raise of fares could eventually result in some low-income users looking for alternative places to live and work.</w:t>
            </w:r>
          </w:p>
          <w:p w14:paraId="4EA62CE8" w14:textId="77777777" w:rsidR="00F5601E" w:rsidRPr="00F5601E" w:rsidRDefault="00F5601E" w:rsidP="00F5601E">
            <w:pPr>
              <w:spacing w:after="0"/>
              <w:jc w:val="left"/>
              <w:rPr>
                <w:sz w:val="18"/>
                <w:szCs w:val="18"/>
              </w:rPr>
            </w:pPr>
            <w:r w:rsidRPr="00F5601E">
              <w:rPr>
                <w:sz w:val="18"/>
                <w:szCs w:val="18"/>
              </w:rPr>
              <w:t>The literature shows that e- buses’ higher upfront costs are compensated with lower operational costs, and the same occurs for 3-wheelers. Furthermore, the purchase cost of electric buses and 3-wheelers is steadily decreasing worldwide.</w:t>
            </w:r>
          </w:p>
          <w:p w14:paraId="58159194" w14:textId="77777777" w:rsidR="00F5601E" w:rsidRPr="00F5601E" w:rsidRDefault="00F5601E" w:rsidP="00F5601E">
            <w:pPr>
              <w:spacing w:after="0"/>
              <w:jc w:val="left"/>
              <w:rPr>
                <w:sz w:val="18"/>
                <w:szCs w:val="18"/>
              </w:rPr>
            </w:pPr>
            <w:r w:rsidRPr="00F5601E">
              <w:rPr>
                <w:sz w:val="18"/>
                <w:szCs w:val="18"/>
              </w:rPr>
              <w:t>Public authorities’ requests for fleet renewals in the past have raised similar concerns, and they have negotiated with the operators transitional conditions to attain the technological improvements without increasing fares.</w:t>
            </w:r>
          </w:p>
          <w:p w14:paraId="4E7EB7AD" w14:textId="77777777" w:rsidR="00F5601E" w:rsidRPr="00F5601E" w:rsidRDefault="00F5601E" w:rsidP="00F5601E">
            <w:pPr>
              <w:spacing w:after="0"/>
              <w:jc w:val="left"/>
              <w:rPr>
                <w:sz w:val="18"/>
                <w:szCs w:val="18"/>
              </w:rPr>
            </w:pPr>
            <w:r w:rsidRPr="00F5601E">
              <w:rPr>
                <w:sz w:val="18"/>
                <w:szCs w:val="18"/>
              </w:rPr>
              <w:t>These transitional conditions need to be properly identified as a result of the project.</w:t>
            </w:r>
          </w:p>
        </w:tc>
        <w:tc>
          <w:tcPr>
            <w:tcW w:w="5103" w:type="dxa"/>
          </w:tcPr>
          <w:p w14:paraId="6E594AAD" w14:textId="77777777" w:rsidR="00F5601E" w:rsidRPr="00F5601E" w:rsidRDefault="00F5601E" w:rsidP="00F5601E">
            <w:pPr>
              <w:spacing w:after="0"/>
              <w:jc w:val="left"/>
              <w:rPr>
                <w:sz w:val="18"/>
                <w:szCs w:val="18"/>
              </w:rPr>
            </w:pPr>
            <w:r w:rsidRPr="00F5601E">
              <w:rPr>
                <w:sz w:val="18"/>
                <w:szCs w:val="18"/>
              </w:rPr>
              <w:t>Public transport authorities have been established in most Peruvian cities to integrate PT systems and provide affordable fares. As a result of the demonstrations and through its component 2, the project will design mechanisms to compensate electric bus operators for the additional costs (which are expected to decrease in time, due to the quick global progress in battery technology) due to the new vehicles. Through its component 3, the project intends to develop financial models in order to facilitate the operators’ access to electric buses and 3-wheelers, balancing their higher procurement costs and their lower operating costs.</w:t>
            </w:r>
          </w:p>
          <w:p w14:paraId="7292BF16" w14:textId="77777777" w:rsidR="00F5601E" w:rsidRPr="00F5601E" w:rsidRDefault="00F5601E" w:rsidP="00F5601E">
            <w:pPr>
              <w:spacing w:after="0"/>
              <w:jc w:val="left"/>
              <w:rPr>
                <w:sz w:val="18"/>
                <w:szCs w:val="18"/>
              </w:rPr>
            </w:pPr>
            <w:r w:rsidRPr="00F5601E">
              <w:rPr>
                <w:sz w:val="18"/>
                <w:szCs w:val="18"/>
              </w:rPr>
              <w:t>These issues have been addressed at project design, establishing a project compensation to the operators participating in the pilot to avoid a need to raise fares; the conditions will be fine-tuned in the design of the demonstrations (activity 2.1.2) and the options for upscaling will be defined during the monitoring and assessment of project demonstrations in activities 2.2.3 and 2.3.3.</w:t>
            </w:r>
          </w:p>
        </w:tc>
      </w:tr>
      <w:tr w:rsidR="00F5601E" w:rsidRPr="00F5601E" w14:paraId="3915D4DD" w14:textId="77777777" w:rsidTr="005B1E69">
        <w:tc>
          <w:tcPr>
            <w:tcW w:w="3510" w:type="dxa"/>
            <w:vAlign w:val="center"/>
          </w:tcPr>
          <w:p w14:paraId="29185C30" w14:textId="09C8625B" w:rsidR="00F5601E" w:rsidRPr="00F5601E" w:rsidRDefault="00F5601E" w:rsidP="00F5601E">
            <w:pPr>
              <w:spacing w:after="0"/>
              <w:jc w:val="left"/>
              <w:rPr>
                <w:sz w:val="18"/>
                <w:szCs w:val="18"/>
              </w:rPr>
            </w:pPr>
            <w:r w:rsidRPr="00F5601E">
              <w:rPr>
                <w:sz w:val="18"/>
                <w:szCs w:val="18"/>
              </w:rPr>
              <w:t>Risk 6: Location of charging stations in the demonstration</w:t>
            </w:r>
            <w:r w:rsidR="00F12575">
              <w:rPr>
                <w:sz w:val="18"/>
                <w:szCs w:val="18"/>
              </w:rPr>
              <w:t>s</w:t>
            </w:r>
            <w:r w:rsidRPr="00F5601E">
              <w:rPr>
                <w:sz w:val="18"/>
                <w:szCs w:val="18"/>
              </w:rPr>
              <w:t xml:space="preserve">, and also in the design of the networks in Lima and Arequipa, has not been decided </w:t>
            </w:r>
            <w:r w:rsidR="00F12575" w:rsidRPr="00F5601E">
              <w:rPr>
                <w:sz w:val="18"/>
                <w:szCs w:val="18"/>
              </w:rPr>
              <w:t xml:space="preserve">yet </w:t>
            </w:r>
            <w:r w:rsidRPr="00F5601E">
              <w:rPr>
                <w:sz w:val="18"/>
                <w:szCs w:val="18"/>
              </w:rPr>
              <w:t xml:space="preserve">and could have </w:t>
            </w:r>
            <w:r w:rsidRPr="00F5601E">
              <w:rPr>
                <w:sz w:val="18"/>
                <w:szCs w:val="18"/>
              </w:rPr>
              <w:lastRenderedPageBreak/>
              <w:t>negative impacts on habitats if not selected appropriately.</w:t>
            </w:r>
          </w:p>
          <w:p w14:paraId="26956752" w14:textId="77777777" w:rsidR="00F5601E" w:rsidRPr="00F5601E" w:rsidRDefault="00F5601E" w:rsidP="00F5601E">
            <w:pPr>
              <w:spacing w:after="0"/>
              <w:jc w:val="left"/>
              <w:rPr>
                <w:sz w:val="18"/>
                <w:szCs w:val="18"/>
              </w:rPr>
            </w:pPr>
          </w:p>
          <w:p w14:paraId="4CA98304" w14:textId="77777777" w:rsidR="00F5601E" w:rsidRPr="00F5601E" w:rsidRDefault="00F5601E" w:rsidP="00F5601E">
            <w:pPr>
              <w:spacing w:after="0"/>
              <w:jc w:val="left"/>
              <w:rPr>
                <w:sz w:val="18"/>
                <w:szCs w:val="18"/>
              </w:rPr>
            </w:pPr>
            <w:r w:rsidRPr="00F5601E">
              <w:rPr>
                <w:sz w:val="18"/>
                <w:szCs w:val="18"/>
              </w:rPr>
              <w:t>Standard 1.1: Would the Project potentially cause adverse impacts to habitats (e.g. modified, natural, and critical habitats) and/or ecosystems and ecosystem services?</w:t>
            </w:r>
          </w:p>
          <w:p w14:paraId="1E13FC35" w14:textId="77777777" w:rsidR="00F5601E" w:rsidRPr="00F5601E" w:rsidRDefault="00F5601E" w:rsidP="00F5601E">
            <w:pPr>
              <w:spacing w:after="0"/>
              <w:jc w:val="left"/>
              <w:rPr>
                <w:sz w:val="18"/>
                <w:szCs w:val="18"/>
              </w:rPr>
            </w:pPr>
          </w:p>
          <w:p w14:paraId="7FBF493A" w14:textId="77777777" w:rsidR="00F5601E" w:rsidRPr="00F5601E" w:rsidRDefault="00F5601E" w:rsidP="00F5601E">
            <w:pPr>
              <w:spacing w:after="0"/>
              <w:jc w:val="left"/>
              <w:rPr>
                <w:sz w:val="18"/>
                <w:szCs w:val="18"/>
              </w:rPr>
            </w:pPr>
            <w:r w:rsidRPr="00F5601E">
              <w:rPr>
                <w:sz w:val="18"/>
                <w:szCs w:val="18"/>
              </w:rPr>
              <w:t>Standard 2.2: Would the potential outcomes of the Project be sensitive or vulnerable to potential impacts of climate change?</w:t>
            </w:r>
          </w:p>
          <w:p w14:paraId="68693D50" w14:textId="77777777" w:rsidR="00F5601E" w:rsidRPr="00F5601E" w:rsidRDefault="00F5601E" w:rsidP="00F5601E">
            <w:pPr>
              <w:spacing w:after="0"/>
              <w:jc w:val="left"/>
              <w:rPr>
                <w:sz w:val="18"/>
                <w:szCs w:val="18"/>
              </w:rPr>
            </w:pPr>
          </w:p>
        </w:tc>
        <w:tc>
          <w:tcPr>
            <w:tcW w:w="1080" w:type="dxa"/>
          </w:tcPr>
          <w:p w14:paraId="28622106" w14:textId="77777777" w:rsidR="00F5601E" w:rsidRPr="00F5601E" w:rsidRDefault="00F5601E" w:rsidP="00F5601E">
            <w:pPr>
              <w:spacing w:after="0"/>
              <w:jc w:val="left"/>
              <w:rPr>
                <w:rFonts w:cs="Minion Pro"/>
                <w:sz w:val="18"/>
                <w:szCs w:val="18"/>
              </w:rPr>
            </w:pPr>
            <w:r w:rsidRPr="00F5601E">
              <w:rPr>
                <w:rFonts w:cs="Minion Pro"/>
                <w:sz w:val="18"/>
                <w:szCs w:val="18"/>
              </w:rPr>
              <w:lastRenderedPageBreak/>
              <w:t>I = 4</w:t>
            </w:r>
          </w:p>
          <w:p w14:paraId="5799996D" w14:textId="77777777" w:rsidR="00F5601E" w:rsidRPr="00F5601E" w:rsidRDefault="00F5601E" w:rsidP="00F5601E">
            <w:pPr>
              <w:spacing w:after="0"/>
              <w:jc w:val="left"/>
              <w:rPr>
                <w:rFonts w:cs="Minion Pro"/>
                <w:sz w:val="18"/>
                <w:szCs w:val="18"/>
              </w:rPr>
            </w:pPr>
            <w:r w:rsidRPr="00F5601E">
              <w:rPr>
                <w:rFonts w:cs="Minion Pro"/>
                <w:sz w:val="18"/>
                <w:szCs w:val="18"/>
              </w:rPr>
              <w:t>P = 2</w:t>
            </w:r>
          </w:p>
        </w:tc>
        <w:tc>
          <w:tcPr>
            <w:tcW w:w="1170" w:type="dxa"/>
          </w:tcPr>
          <w:p w14:paraId="3A9FD7EB" w14:textId="77777777" w:rsidR="00F5601E" w:rsidRPr="00F5601E" w:rsidRDefault="00F5601E" w:rsidP="00F5601E">
            <w:pPr>
              <w:spacing w:after="0"/>
              <w:jc w:val="left"/>
              <w:rPr>
                <w:sz w:val="18"/>
                <w:szCs w:val="18"/>
              </w:rPr>
            </w:pPr>
            <w:r w:rsidRPr="00F5601E">
              <w:rPr>
                <w:sz w:val="18"/>
                <w:szCs w:val="18"/>
              </w:rPr>
              <w:t>Moderate</w:t>
            </w:r>
          </w:p>
        </w:tc>
        <w:tc>
          <w:tcPr>
            <w:tcW w:w="3738" w:type="dxa"/>
            <w:gridSpan w:val="2"/>
          </w:tcPr>
          <w:p w14:paraId="212B2CBD" w14:textId="77777777" w:rsidR="00F5601E" w:rsidRPr="00F5601E" w:rsidRDefault="00F5601E" w:rsidP="00F5601E">
            <w:pPr>
              <w:spacing w:after="0"/>
              <w:jc w:val="left"/>
              <w:rPr>
                <w:sz w:val="18"/>
                <w:szCs w:val="18"/>
              </w:rPr>
            </w:pPr>
            <w:r w:rsidRPr="00F5601E">
              <w:rPr>
                <w:sz w:val="18"/>
                <w:szCs w:val="18"/>
              </w:rPr>
              <w:t>During the project, charging stations will be located within the premises (depots) of bus and 3-wheelers operators or at key high-accessibility places in the demonstration cities, in highly-urbanized areas.</w:t>
            </w:r>
          </w:p>
          <w:p w14:paraId="10600463" w14:textId="77777777" w:rsidR="00F5601E" w:rsidRPr="00F5601E" w:rsidRDefault="00F5601E" w:rsidP="00F5601E">
            <w:pPr>
              <w:spacing w:after="0"/>
              <w:jc w:val="left"/>
              <w:rPr>
                <w:sz w:val="18"/>
                <w:szCs w:val="18"/>
              </w:rPr>
            </w:pPr>
            <w:r w:rsidRPr="00F5601E">
              <w:rPr>
                <w:sz w:val="18"/>
                <w:szCs w:val="18"/>
              </w:rPr>
              <w:lastRenderedPageBreak/>
              <w:t>Charging stations are very compact in size, not requiring any significant occupation of land.</w:t>
            </w:r>
          </w:p>
          <w:p w14:paraId="4E950682" w14:textId="77777777" w:rsidR="00F5601E" w:rsidRPr="00F5601E" w:rsidRDefault="00F5601E" w:rsidP="00F5601E">
            <w:pPr>
              <w:spacing w:after="0"/>
              <w:jc w:val="left"/>
              <w:rPr>
                <w:sz w:val="18"/>
                <w:szCs w:val="18"/>
              </w:rPr>
            </w:pPr>
          </w:p>
          <w:p w14:paraId="46277A13" w14:textId="77777777" w:rsidR="00F5601E" w:rsidRPr="00F5601E" w:rsidRDefault="00F5601E" w:rsidP="00F5601E">
            <w:pPr>
              <w:spacing w:after="0"/>
              <w:jc w:val="left"/>
              <w:rPr>
                <w:sz w:val="18"/>
                <w:szCs w:val="18"/>
              </w:rPr>
            </w:pPr>
            <w:r w:rsidRPr="00F5601E">
              <w:rPr>
                <w:sz w:val="18"/>
                <w:szCs w:val="18"/>
              </w:rPr>
              <w:t>Some EV chargers or the electricity distribution grid feeding them can be vulnerable to changes in climate. Best international practice is to identify a critical network with higher resilience to the impact of extreme weather events and other changes in climate.</w:t>
            </w:r>
          </w:p>
        </w:tc>
        <w:tc>
          <w:tcPr>
            <w:tcW w:w="5103" w:type="dxa"/>
          </w:tcPr>
          <w:p w14:paraId="7383045D" w14:textId="05E3BB30" w:rsidR="00F5601E" w:rsidRPr="00F5601E" w:rsidRDefault="00F5601E" w:rsidP="00F5601E">
            <w:pPr>
              <w:spacing w:after="0"/>
              <w:jc w:val="left"/>
              <w:rPr>
                <w:sz w:val="18"/>
                <w:szCs w:val="18"/>
              </w:rPr>
            </w:pPr>
            <w:r w:rsidRPr="00F5601E">
              <w:rPr>
                <w:sz w:val="18"/>
                <w:szCs w:val="18"/>
              </w:rPr>
              <w:lastRenderedPageBreak/>
              <w:t xml:space="preserve">During project design, the stakeholders discussed this risk and considered that current national legislation on environment, habitat protection and indigenous population </w:t>
            </w:r>
            <w:r w:rsidR="00F12575">
              <w:rPr>
                <w:sz w:val="18"/>
                <w:szCs w:val="18"/>
              </w:rPr>
              <w:t xml:space="preserve">provide the adequate framework </w:t>
            </w:r>
            <w:r w:rsidRPr="00F5601E">
              <w:rPr>
                <w:sz w:val="18"/>
                <w:szCs w:val="18"/>
              </w:rPr>
              <w:t>to avert this risk</w:t>
            </w:r>
            <w:r w:rsidR="00F12575">
              <w:rPr>
                <w:sz w:val="18"/>
                <w:szCs w:val="18"/>
              </w:rPr>
              <w:t xml:space="preserve">. Accordingly, the project will apply a </w:t>
            </w:r>
            <w:r w:rsidR="00F12575" w:rsidRPr="00F12575">
              <w:rPr>
                <w:sz w:val="18"/>
                <w:szCs w:val="18"/>
              </w:rPr>
              <w:t xml:space="preserve">Strategic Environmental and Social Assessment </w:t>
            </w:r>
            <w:r w:rsidR="00F12575" w:rsidRPr="00F12575">
              <w:rPr>
                <w:sz w:val="18"/>
                <w:szCs w:val="18"/>
              </w:rPr>
              <w:lastRenderedPageBreak/>
              <w:t>(SESA) approach</w:t>
            </w:r>
            <w:r w:rsidR="00F12575">
              <w:rPr>
                <w:sz w:val="18"/>
                <w:szCs w:val="18"/>
              </w:rPr>
              <w:t xml:space="preserve">; </w:t>
            </w:r>
            <w:r w:rsidRPr="00F5601E">
              <w:rPr>
                <w:sz w:val="18"/>
                <w:szCs w:val="18"/>
              </w:rPr>
              <w:t xml:space="preserve">as e-mobility is a new issue and the location of charging infrastructure </w:t>
            </w:r>
            <w:r w:rsidR="00F12575">
              <w:rPr>
                <w:sz w:val="18"/>
                <w:szCs w:val="18"/>
              </w:rPr>
              <w:t xml:space="preserve">is highly </w:t>
            </w:r>
            <w:r w:rsidRPr="00F5601E">
              <w:rPr>
                <w:sz w:val="18"/>
                <w:szCs w:val="18"/>
              </w:rPr>
              <w:t>flexible</w:t>
            </w:r>
            <w:r w:rsidR="00F12575" w:rsidRPr="00F12575">
              <w:rPr>
                <w:sz w:val="18"/>
                <w:szCs w:val="18"/>
              </w:rPr>
              <w:t xml:space="preserve">, the following </w:t>
            </w:r>
            <w:r w:rsidR="00F12575">
              <w:rPr>
                <w:sz w:val="18"/>
                <w:szCs w:val="18"/>
              </w:rPr>
              <w:t>location</w:t>
            </w:r>
            <w:r w:rsidR="00F12575" w:rsidRPr="00F12575">
              <w:rPr>
                <w:sz w:val="18"/>
                <w:szCs w:val="18"/>
              </w:rPr>
              <w:t xml:space="preserve"> criteria</w:t>
            </w:r>
            <w:r w:rsidR="00F12575">
              <w:rPr>
                <w:sz w:val="18"/>
                <w:szCs w:val="18"/>
              </w:rPr>
              <w:t xml:space="preserve"> will be integrated</w:t>
            </w:r>
            <w:r w:rsidR="00F12575" w:rsidRPr="00F12575">
              <w:rPr>
                <w:sz w:val="18"/>
                <w:szCs w:val="18"/>
              </w:rPr>
              <w:t>,</w:t>
            </w:r>
            <w:r w:rsidRPr="00F5601E">
              <w:rPr>
                <w:sz w:val="18"/>
                <w:szCs w:val="18"/>
              </w:rPr>
              <w:t xml:space="preserve">: (1) identify a sufficient number of alternative locations for each charging point; (2) undertake an assessment of potential traffic generation created by the envisaged infrastructure; (3)  identify the eventual needs for changes in the electricity distribution grid; (4) </w:t>
            </w:r>
            <w:r w:rsidR="00375AF0">
              <w:rPr>
                <w:sz w:val="18"/>
                <w:szCs w:val="18"/>
              </w:rPr>
              <w:t>define mitigation measures,</w:t>
            </w:r>
            <w:r w:rsidRPr="00F5601E">
              <w:rPr>
                <w:sz w:val="18"/>
                <w:szCs w:val="18"/>
              </w:rPr>
              <w:t xml:space="preserve"> in case that concerns are raised from any of the relevant local stakeholders.</w:t>
            </w:r>
          </w:p>
          <w:p w14:paraId="044B5F59" w14:textId="3F89C683" w:rsidR="00F5601E" w:rsidRPr="007C146A" w:rsidRDefault="00F5601E" w:rsidP="00F5601E">
            <w:pPr>
              <w:spacing w:after="0"/>
              <w:jc w:val="left"/>
              <w:rPr>
                <w:sz w:val="18"/>
                <w:szCs w:val="18"/>
              </w:rPr>
            </w:pPr>
            <w:r w:rsidRPr="00F5601E">
              <w:rPr>
                <w:sz w:val="18"/>
                <w:szCs w:val="18"/>
              </w:rPr>
              <w:t>Accordingly, project activities 1.2.3 (design of the future charging network in Arequipa and Lima), 1.2.</w:t>
            </w:r>
            <w:r w:rsidR="00F12575">
              <w:rPr>
                <w:sz w:val="18"/>
                <w:szCs w:val="18"/>
              </w:rPr>
              <w:t>6</w:t>
            </w:r>
            <w:r w:rsidR="00F12575" w:rsidRPr="00F5601E">
              <w:rPr>
                <w:sz w:val="18"/>
                <w:szCs w:val="18"/>
              </w:rPr>
              <w:t xml:space="preserve"> </w:t>
            </w:r>
            <w:r w:rsidRPr="00F5601E">
              <w:rPr>
                <w:sz w:val="18"/>
                <w:szCs w:val="18"/>
              </w:rPr>
              <w:t xml:space="preserve">(design of e-mobility strategy) and 1.3.2 (design of national regulations and standards to install charging infrastructure) are expected to </w:t>
            </w:r>
            <w:r w:rsidR="00F12575">
              <w:rPr>
                <w:sz w:val="18"/>
                <w:szCs w:val="18"/>
              </w:rPr>
              <w:t>adopt a SESA approach</w:t>
            </w:r>
            <w:r w:rsidRPr="00F5601E">
              <w:rPr>
                <w:sz w:val="18"/>
                <w:szCs w:val="18"/>
              </w:rPr>
              <w:t xml:space="preserve">. As for </w:t>
            </w:r>
            <w:r w:rsidRPr="007C146A">
              <w:rPr>
                <w:sz w:val="18"/>
                <w:szCs w:val="18"/>
              </w:rPr>
              <w:t xml:space="preserve">the implementation of the charging stations for project demonstrations (activities 2.2.2 and 2.3.2) in Lima and Arequipa, they will be installed in the operators’ premises, </w:t>
            </w:r>
            <w:r w:rsidR="00647C50" w:rsidRPr="007C146A">
              <w:rPr>
                <w:sz w:val="18"/>
                <w:szCs w:val="18"/>
              </w:rPr>
              <w:t>pointing out to a very low probability of impact in indigenous peoples territory and cultural heritage. FPIC are not required for the demo sites but that will be re-confirmed during the planned assessments to align to SES requirements</w:t>
            </w:r>
            <w:r w:rsidRPr="007C146A">
              <w:rPr>
                <w:sz w:val="18"/>
                <w:szCs w:val="18"/>
              </w:rPr>
              <w:t xml:space="preserve">. </w:t>
            </w:r>
          </w:p>
          <w:p w14:paraId="5A957AAD" w14:textId="77777777" w:rsidR="00F5601E" w:rsidRPr="007C146A" w:rsidRDefault="00F5601E" w:rsidP="00F5601E">
            <w:pPr>
              <w:spacing w:after="0"/>
              <w:jc w:val="left"/>
              <w:rPr>
                <w:sz w:val="18"/>
                <w:szCs w:val="18"/>
              </w:rPr>
            </w:pPr>
          </w:p>
          <w:p w14:paraId="3390122B" w14:textId="77777777" w:rsidR="00F5601E" w:rsidRPr="00F5601E" w:rsidRDefault="00F5601E" w:rsidP="00F5601E">
            <w:pPr>
              <w:spacing w:after="0"/>
              <w:jc w:val="left"/>
              <w:rPr>
                <w:sz w:val="18"/>
                <w:szCs w:val="18"/>
              </w:rPr>
            </w:pPr>
            <w:r w:rsidRPr="007C146A">
              <w:rPr>
                <w:sz w:val="18"/>
                <w:szCs w:val="18"/>
              </w:rPr>
              <w:t>The exposure of the project’s outputs to changes in climate have been assessed during project design</w:t>
            </w:r>
            <w:r w:rsidRPr="00F5601E">
              <w:rPr>
                <w:sz w:val="18"/>
                <w:szCs w:val="18"/>
              </w:rPr>
              <w:t xml:space="preserve"> (see risk 12 in </w:t>
            </w:r>
            <w:proofErr w:type="spellStart"/>
            <w:r w:rsidRPr="00F5601E">
              <w:rPr>
                <w:sz w:val="18"/>
                <w:szCs w:val="18"/>
              </w:rPr>
              <w:t>ProDoc</w:t>
            </w:r>
            <w:proofErr w:type="spellEnd"/>
            <w:r w:rsidRPr="00F5601E">
              <w:rPr>
                <w:sz w:val="18"/>
                <w:szCs w:val="18"/>
              </w:rPr>
              <w:t xml:space="preserve"> and the additional information on climate risks in the same section), and the project has built resilience within the design of activities 1.2.3 and 1.2.6 by including within the selection criteria the consideration of at least 20% of the future charging points in locations with low vulnerability in accordance with the relevant guidance in the National Adaptation Plan.</w:t>
            </w:r>
          </w:p>
        </w:tc>
      </w:tr>
      <w:tr w:rsidR="00F5601E" w:rsidRPr="00F5601E" w14:paraId="0EF6D271" w14:textId="77777777" w:rsidTr="005B1E69">
        <w:tc>
          <w:tcPr>
            <w:tcW w:w="3510" w:type="dxa"/>
            <w:vAlign w:val="center"/>
          </w:tcPr>
          <w:p w14:paraId="1593E294" w14:textId="77777777" w:rsidR="00F5601E" w:rsidRPr="00F5601E" w:rsidRDefault="00F5601E" w:rsidP="00F5601E">
            <w:pPr>
              <w:spacing w:after="0"/>
              <w:jc w:val="left"/>
              <w:rPr>
                <w:sz w:val="18"/>
                <w:szCs w:val="18"/>
              </w:rPr>
            </w:pPr>
            <w:r w:rsidRPr="00F5601E">
              <w:rPr>
                <w:sz w:val="18"/>
                <w:szCs w:val="18"/>
              </w:rPr>
              <w:lastRenderedPageBreak/>
              <w:t>Risk 7: Unintended (social and/or environmental) impacts of national e-mobility strategy, regulations and standards.</w:t>
            </w:r>
          </w:p>
          <w:p w14:paraId="6567F565" w14:textId="77777777" w:rsidR="00F5601E" w:rsidRPr="00F5601E" w:rsidRDefault="00F5601E" w:rsidP="00F5601E">
            <w:pPr>
              <w:spacing w:after="0"/>
              <w:jc w:val="left"/>
              <w:rPr>
                <w:sz w:val="18"/>
                <w:szCs w:val="18"/>
              </w:rPr>
            </w:pPr>
          </w:p>
          <w:p w14:paraId="603E1548" w14:textId="77777777" w:rsidR="00F5601E" w:rsidRPr="00F5601E" w:rsidRDefault="00F5601E" w:rsidP="00F5601E">
            <w:pPr>
              <w:spacing w:after="0"/>
              <w:jc w:val="left"/>
              <w:rPr>
                <w:sz w:val="18"/>
                <w:szCs w:val="18"/>
              </w:rPr>
            </w:pPr>
            <w:r w:rsidRPr="00F5601E">
              <w:rPr>
                <w:sz w:val="18"/>
                <w:szCs w:val="18"/>
              </w:rPr>
              <w:t xml:space="preserve">Principle 1, No 4: Is there a likelihood that the Project would exclude any potentially affected stakeholders, in particular marginalized groups, from fully </w:t>
            </w:r>
            <w:r w:rsidRPr="00F5601E">
              <w:rPr>
                <w:sz w:val="18"/>
                <w:szCs w:val="18"/>
              </w:rPr>
              <w:lastRenderedPageBreak/>
              <w:t>participating in decisions that may affect them?</w:t>
            </w:r>
          </w:p>
          <w:p w14:paraId="48C35315" w14:textId="77777777" w:rsidR="00F5601E" w:rsidRPr="00F5601E" w:rsidRDefault="00F5601E" w:rsidP="00F5601E">
            <w:pPr>
              <w:spacing w:after="0"/>
              <w:jc w:val="left"/>
              <w:rPr>
                <w:sz w:val="18"/>
                <w:szCs w:val="18"/>
              </w:rPr>
            </w:pPr>
          </w:p>
          <w:p w14:paraId="08572400" w14:textId="77777777" w:rsidR="00F5601E" w:rsidRPr="00F5601E" w:rsidRDefault="00F5601E" w:rsidP="00F5601E">
            <w:pPr>
              <w:spacing w:after="0"/>
              <w:jc w:val="left"/>
              <w:rPr>
                <w:sz w:val="18"/>
                <w:szCs w:val="18"/>
              </w:rPr>
            </w:pPr>
            <w:r w:rsidRPr="00F5601E">
              <w:rPr>
                <w:sz w:val="18"/>
                <w:szCs w:val="18"/>
              </w:rPr>
              <w:t>Principle 2, No.2: Would the Project potentially reproduce discriminations against women based on gender, especially regarding participation in design and implementation or access to opportunities and benefits?</w:t>
            </w:r>
          </w:p>
          <w:p w14:paraId="120CBF89" w14:textId="77777777" w:rsidR="00F5601E" w:rsidRPr="00F5601E" w:rsidRDefault="00F5601E" w:rsidP="00F5601E">
            <w:pPr>
              <w:spacing w:after="0"/>
              <w:jc w:val="left"/>
              <w:rPr>
                <w:sz w:val="18"/>
                <w:szCs w:val="18"/>
              </w:rPr>
            </w:pPr>
          </w:p>
          <w:p w14:paraId="0E1CB2B4" w14:textId="77777777" w:rsidR="00F5601E" w:rsidRPr="00F5601E" w:rsidRDefault="00F5601E" w:rsidP="00F5601E">
            <w:pPr>
              <w:spacing w:after="0"/>
              <w:jc w:val="left"/>
              <w:rPr>
                <w:sz w:val="18"/>
                <w:szCs w:val="18"/>
              </w:rPr>
            </w:pPr>
            <w:r w:rsidRPr="00F5601E">
              <w:rPr>
                <w:sz w:val="18"/>
                <w:szCs w:val="18"/>
              </w:rPr>
              <w:t>Principle 3, Standard 1, Question 1.1: Would the Project potentially cause adverse impacts to habitats (e.g. modified, natural, and critical habitats) and/or ecosystems and ecosystem services?</w:t>
            </w:r>
          </w:p>
          <w:p w14:paraId="7E006540" w14:textId="77777777" w:rsidR="00F5601E" w:rsidRPr="00F5601E" w:rsidRDefault="00F5601E" w:rsidP="00F5601E">
            <w:pPr>
              <w:spacing w:after="0"/>
              <w:jc w:val="left"/>
              <w:rPr>
                <w:sz w:val="18"/>
                <w:szCs w:val="18"/>
              </w:rPr>
            </w:pPr>
            <w:r w:rsidRPr="00F5601E">
              <w:rPr>
                <w:sz w:val="18"/>
                <w:szCs w:val="18"/>
              </w:rPr>
              <w:t>Standard 5, No.2: Would the Project possibly result in economic displacement (e.g. loss of assets or access to resources due to land acquisition or access restrictions – even in the absence of physical relocation)?.</w:t>
            </w:r>
          </w:p>
        </w:tc>
        <w:tc>
          <w:tcPr>
            <w:tcW w:w="1080" w:type="dxa"/>
          </w:tcPr>
          <w:p w14:paraId="70393B7D" w14:textId="77777777" w:rsidR="00F5601E" w:rsidRPr="00F5601E" w:rsidRDefault="00F5601E" w:rsidP="00F5601E">
            <w:pPr>
              <w:spacing w:after="0"/>
              <w:jc w:val="left"/>
              <w:rPr>
                <w:rFonts w:cs="Minion Pro"/>
                <w:sz w:val="18"/>
                <w:szCs w:val="18"/>
              </w:rPr>
            </w:pPr>
            <w:r w:rsidRPr="00F5601E">
              <w:rPr>
                <w:rFonts w:cs="Minion Pro"/>
                <w:sz w:val="18"/>
                <w:szCs w:val="18"/>
              </w:rPr>
              <w:lastRenderedPageBreak/>
              <w:t>I = 2</w:t>
            </w:r>
          </w:p>
          <w:p w14:paraId="5EAC1256" w14:textId="77777777" w:rsidR="00F5601E" w:rsidRPr="00F5601E" w:rsidRDefault="00F5601E" w:rsidP="00F5601E">
            <w:pPr>
              <w:spacing w:after="0"/>
              <w:jc w:val="left"/>
              <w:rPr>
                <w:rFonts w:cs="Minion Pro"/>
                <w:sz w:val="18"/>
                <w:szCs w:val="18"/>
              </w:rPr>
            </w:pPr>
            <w:r w:rsidRPr="00F5601E">
              <w:rPr>
                <w:rFonts w:cs="Minion Pro"/>
                <w:sz w:val="18"/>
                <w:szCs w:val="18"/>
              </w:rPr>
              <w:t>P = 2</w:t>
            </w:r>
          </w:p>
        </w:tc>
        <w:tc>
          <w:tcPr>
            <w:tcW w:w="1170" w:type="dxa"/>
          </w:tcPr>
          <w:p w14:paraId="0A4844B0" w14:textId="77777777" w:rsidR="00F5601E" w:rsidRPr="00F5601E" w:rsidRDefault="00F5601E" w:rsidP="00F5601E">
            <w:pPr>
              <w:spacing w:after="0"/>
              <w:jc w:val="left"/>
              <w:rPr>
                <w:sz w:val="18"/>
                <w:szCs w:val="18"/>
              </w:rPr>
            </w:pPr>
            <w:r w:rsidRPr="00F5601E">
              <w:rPr>
                <w:sz w:val="18"/>
                <w:szCs w:val="18"/>
              </w:rPr>
              <w:t>Moderate</w:t>
            </w:r>
          </w:p>
        </w:tc>
        <w:tc>
          <w:tcPr>
            <w:tcW w:w="3738" w:type="dxa"/>
            <w:gridSpan w:val="2"/>
          </w:tcPr>
          <w:p w14:paraId="117FC671" w14:textId="77777777" w:rsidR="00F5601E" w:rsidRPr="00F5601E" w:rsidRDefault="00F5601E" w:rsidP="00F5601E">
            <w:pPr>
              <w:spacing w:after="0"/>
              <w:jc w:val="left"/>
              <w:rPr>
                <w:sz w:val="18"/>
                <w:szCs w:val="18"/>
              </w:rPr>
            </w:pPr>
            <w:r w:rsidRPr="00F5601E">
              <w:rPr>
                <w:sz w:val="18"/>
                <w:szCs w:val="18"/>
              </w:rPr>
              <w:t xml:space="preserve">Policies, regulations and strategies related to e-mobility may have unintended social and environmental impacts, beyond the risks identified above. Existing legislation in Peru requires undertaking a Strategic Environmental Assessment of relevant plans, policies and regulations to prevent such unintended impacts. </w:t>
            </w:r>
          </w:p>
          <w:p w14:paraId="6DECA0DC" w14:textId="77777777" w:rsidR="00F5601E" w:rsidRPr="00F5601E" w:rsidRDefault="00F5601E" w:rsidP="00F5601E">
            <w:pPr>
              <w:spacing w:after="0"/>
              <w:jc w:val="left"/>
              <w:rPr>
                <w:sz w:val="18"/>
                <w:szCs w:val="18"/>
              </w:rPr>
            </w:pPr>
            <w:r w:rsidRPr="00F5601E">
              <w:rPr>
                <w:sz w:val="18"/>
                <w:szCs w:val="18"/>
              </w:rPr>
              <w:t xml:space="preserve">Policies, regulations and strategies are developed in project Component 1. The </w:t>
            </w:r>
            <w:r w:rsidRPr="00F5601E">
              <w:rPr>
                <w:sz w:val="18"/>
                <w:szCs w:val="18"/>
              </w:rPr>
              <w:lastRenderedPageBreak/>
              <w:t>unintended risks screened at project design refer to (1) the new coordination space (output 1.1) not advancing the participation of affected stakeholders in policy decision-making or even establishing additional barriers to such participation; (2) the national e-mobility strategy (activity 1.2.6) and regulatory reforms (output 1.3) and the subsequent expansion of EVs not improving mobility (and associated livelihood) conditions or creating unintended impacts on habitats.</w:t>
            </w:r>
          </w:p>
          <w:p w14:paraId="29E40086" w14:textId="77777777" w:rsidR="00F5601E" w:rsidRPr="00F5601E" w:rsidRDefault="00F5601E" w:rsidP="00F5601E">
            <w:pPr>
              <w:spacing w:after="0"/>
              <w:jc w:val="left"/>
              <w:rPr>
                <w:sz w:val="18"/>
                <w:szCs w:val="18"/>
              </w:rPr>
            </w:pPr>
          </w:p>
        </w:tc>
        <w:tc>
          <w:tcPr>
            <w:tcW w:w="5103" w:type="dxa"/>
          </w:tcPr>
          <w:p w14:paraId="2AF4DE09" w14:textId="77777777" w:rsidR="00F5601E" w:rsidRPr="00F5601E" w:rsidRDefault="00F5601E" w:rsidP="00F5601E">
            <w:pPr>
              <w:spacing w:after="0"/>
              <w:jc w:val="left"/>
              <w:rPr>
                <w:sz w:val="18"/>
                <w:szCs w:val="18"/>
              </w:rPr>
            </w:pPr>
            <w:r w:rsidRPr="00F5601E">
              <w:rPr>
                <w:sz w:val="18"/>
                <w:szCs w:val="18"/>
              </w:rPr>
              <w:lastRenderedPageBreak/>
              <w:t xml:space="preserve">At the design stage, the project activities that may have such unintended impacts and the interested parties have been screened during design workshops; this has resulted in the integration within several activities in component 1 of mechanisms for stakeholders’ involvement, scoping processes to identify unintended impacts and evaluation and monitoring processes to be included in the design of the expected policies, strategies and regulations. These are described in the activities related to the new deliberation body (output 1.1, coordination space, activity 1.1.2), the design of the national e-mobility </w:t>
            </w:r>
            <w:r w:rsidRPr="00F5601E">
              <w:rPr>
                <w:sz w:val="18"/>
                <w:szCs w:val="18"/>
              </w:rPr>
              <w:lastRenderedPageBreak/>
              <w:t>strategy (activity 1.2.6) and the regulatory reforms on vehicle approval, charging infrastructure and vehicle taxes (output 1.3, activities 1.3.1, 1.3.2 and 1.3.3).</w:t>
            </w:r>
          </w:p>
        </w:tc>
      </w:tr>
      <w:tr w:rsidR="00F5601E" w:rsidRPr="00F5601E" w14:paraId="03AA2E3D" w14:textId="77777777" w:rsidTr="005B1E69">
        <w:tc>
          <w:tcPr>
            <w:tcW w:w="3510" w:type="dxa"/>
            <w:vAlign w:val="center"/>
          </w:tcPr>
          <w:p w14:paraId="2DF4045B" w14:textId="77777777" w:rsidR="00F5601E" w:rsidRPr="00F5601E" w:rsidRDefault="00F5601E" w:rsidP="00F5601E">
            <w:pPr>
              <w:spacing w:after="0"/>
              <w:jc w:val="left"/>
              <w:rPr>
                <w:sz w:val="18"/>
                <w:szCs w:val="18"/>
              </w:rPr>
            </w:pPr>
          </w:p>
        </w:tc>
        <w:tc>
          <w:tcPr>
            <w:tcW w:w="1080" w:type="dxa"/>
          </w:tcPr>
          <w:p w14:paraId="0557DF98" w14:textId="77777777" w:rsidR="00F5601E" w:rsidRPr="00F5601E" w:rsidRDefault="00F5601E" w:rsidP="00F5601E">
            <w:pPr>
              <w:spacing w:after="0"/>
              <w:jc w:val="left"/>
              <w:rPr>
                <w:rFonts w:cs="Minion Pro"/>
                <w:sz w:val="18"/>
                <w:szCs w:val="18"/>
              </w:rPr>
            </w:pPr>
          </w:p>
        </w:tc>
        <w:tc>
          <w:tcPr>
            <w:tcW w:w="1170" w:type="dxa"/>
          </w:tcPr>
          <w:p w14:paraId="1729771B" w14:textId="77777777" w:rsidR="00F5601E" w:rsidRPr="00F5601E" w:rsidRDefault="00F5601E" w:rsidP="00F5601E">
            <w:pPr>
              <w:spacing w:after="0"/>
              <w:jc w:val="left"/>
              <w:rPr>
                <w:sz w:val="18"/>
                <w:szCs w:val="18"/>
              </w:rPr>
            </w:pPr>
          </w:p>
        </w:tc>
        <w:tc>
          <w:tcPr>
            <w:tcW w:w="3738" w:type="dxa"/>
            <w:gridSpan w:val="2"/>
          </w:tcPr>
          <w:p w14:paraId="2CCAF2B8" w14:textId="77777777" w:rsidR="00F5601E" w:rsidRPr="00F5601E" w:rsidRDefault="00F5601E" w:rsidP="00F5601E">
            <w:pPr>
              <w:spacing w:after="0"/>
              <w:jc w:val="left"/>
              <w:rPr>
                <w:sz w:val="18"/>
                <w:szCs w:val="18"/>
              </w:rPr>
            </w:pPr>
          </w:p>
        </w:tc>
        <w:tc>
          <w:tcPr>
            <w:tcW w:w="5103" w:type="dxa"/>
          </w:tcPr>
          <w:p w14:paraId="00CE4142" w14:textId="77777777" w:rsidR="00F5601E" w:rsidRPr="00F5601E" w:rsidRDefault="00F5601E" w:rsidP="00F5601E">
            <w:pPr>
              <w:spacing w:after="0"/>
              <w:jc w:val="left"/>
              <w:rPr>
                <w:sz w:val="18"/>
                <w:szCs w:val="18"/>
              </w:rPr>
            </w:pPr>
          </w:p>
        </w:tc>
      </w:tr>
      <w:tr w:rsidR="00F5601E" w:rsidRPr="00F5601E" w14:paraId="7D11EF2D" w14:textId="77777777" w:rsidTr="00F5601E">
        <w:trPr>
          <w:trHeight w:val="593"/>
        </w:trPr>
        <w:tc>
          <w:tcPr>
            <w:tcW w:w="3510" w:type="dxa"/>
            <w:vMerge w:val="restart"/>
          </w:tcPr>
          <w:p w14:paraId="32BC828C" w14:textId="77777777" w:rsidR="00F5601E" w:rsidRPr="00F5601E" w:rsidRDefault="00F5601E" w:rsidP="00F5601E">
            <w:pPr>
              <w:spacing w:after="0"/>
              <w:jc w:val="left"/>
              <w:rPr>
                <w:b/>
                <w:szCs w:val="20"/>
              </w:rPr>
            </w:pPr>
          </w:p>
        </w:tc>
        <w:tc>
          <w:tcPr>
            <w:tcW w:w="11091" w:type="dxa"/>
            <w:gridSpan w:val="5"/>
            <w:shd w:val="clear" w:color="auto" w:fill="0F243E"/>
          </w:tcPr>
          <w:p w14:paraId="04E91687" w14:textId="77777777" w:rsidR="00F5601E" w:rsidRPr="00F5601E" w:rsidRDefault="00F5601E" w:rsidP="00F5601E">
            <w:pPr>
              <w:spacing w:after="0"/>
              <w:jc w:val="left"/>
              <w:rPr>
                <w:b/>
                <w:sz w:val="18"/>
                <w:szCs w:val="18"/>
              </w:rPr>
            </w:pPr>
            <w:r w:rsidRPr="00F5601E">
              <w:rPr>
                <w:b/>
                <w:szCs w:val="20"/>
              </w:rPr>
              <w:t xml:space="preserve">QUESTION 4: What is the overall Project risk categorization? </w:t>
            </w:r>
          </w:p>
        </w:tc>
      </w:tr>
      <w:tr w:rsidR="00F5601E" w:rsidRPr="00F5601E" w14:paraId="5FB0FCD3" w14:textId="77777777" w:rsidTr="005B1E69">
        <w:tc>
          <w:tcPr>
            <w:tcW w:w="3510" w:type="dxa"/>
            <w:vMerge/>
          </w:tcPr>
          <w:p w14:paraId="34118766" w14:textId="77777777" w:rsidR="00F5601E" w:rsidRPr="00F5601E" w:rsidRDefault="00F5601E" w:rsidP="00F5601E">
            <w:pPr>
              <w:spacing w:after="0"/>
              <w:jc w:val="left"/>
              <w:rPr>
                <w:sz w:val="18"/>
                <w:szCs w:val="18"/>
                <w:u w:val="single"/>
              </w:rPr>
            </w:pPr>
          </w:p>
        </w:tc>
        <w:tc>
          <w:tcPr>
            <w:tcW w:w="5988" w:type="dxa"/>
            <w:gridSpan w:val="4"/>
          </w:tcPr>
          <w:p w14:paraId="1F842175" w14:textId="5FDA34E7" w:rsidR="00F5601E" w:rsidRPr="00F5601E" w:rsidRDefault="00F5601E" w:rsidP="00F5601E">
            <w:pPr>
              <w:spacing w:after="0"/>
              <w:jc w:val="center"/>
              <w:rPr>
                <w:b/>
                <w:sz w:val="18"/>
                <w:szCs w:val="18"/>
              </w:rPr>
            </w:pPr>
            <w:r w:rsidRPr="00F5601E">
              <w:rPr>
                <w:b/>
                <w:sz w:val="18"/>
                <w:szCs w:val="18"/>
              </w:rPr>
              <w:t xml:space="preserve">Select one (see </w:t>
            </w:r>
            <w:hyperlink r:id="rId28" w:history="1">
              <w:r w:rsidRPr="00F5601E">
                <w:rPr>
                  <w:b/>
                  <w:color w:val="0000FF"/>
                  <w:sz w:val="18"/>
                  <w:szCs w:val="18"/>
                  <w:u w:val="single"/>
                </w:rPr>
                <w:t>SESP</w:t>
              </w:r>
            </w:hyperlink>
            <w:r w:rsidRPr="00F5601E">
              <w:rPr>
                <w:b/>
                <w:sz w:val="18"/>
                <w:szCs w:val="18"/>
              </w:rPr>
              <w:t xml:space="preserve"> for guidance)</w:t>
            </w:r>
          </w:p>
        </w:tc>
        <w:tc>
          <w:tcPr>
            <w:tcW w:w="5103" w:type="dxa"/>
          </w:tcPr>
          <w:p w14:paraId="2B045155" w14:textId="77777777" w:rsidR="00F5601E" w:rsidRPr="00F5601E" w:rsidRDefault="00F5601E" w:rsidP="00F5601E">
            <w:pPr>
              <w:spacing w:after="0"/>
              <w:jc w:val="center"/>
              <w:rPr>
                <w:b/>
                <w:sz w:val="18"/>
                <w:szCs w:val="18"/>
              </w:rPr>
            </w:pPr>
            <w:r w:rsidRPr="00F5601E">
              <w:rPr>
                <w:b/>
                <w:sz w:val="18"/>
                <w:szCs w:val="18"/>
              </w:rPr>
              <w:t>Comments</w:t>
            </w:r>
          </w:p>
        </w:tc>
      </w:tr>
      <w:tr w:rsidR="00F5601E" w:rsidRPr="00F5601E" w14:paraId="2D477AF5" w14:textId="77777777" w:rsidTr="005B1E69">
        <w:trPr>
          <w:trHeight w:val="251"/>
        </w:trPr>
        <w:tc>
          <w:tcPr>
            <w:tcW w:w="3510" w:type="dxa"/>
            <w:vMerge/>
          </w:tcPr>
          <w:p w14:paraId="23E0076A" w14:textId="77777777" w:rsidR="00F5601E" w:rsidRPr="00F5601E" w:rsidRDefault="00F5601E" w:rsidP="00F5601E">
            <w:pPr>
              <w:spacing w:after="0"/>
              <w:jc w:val="left"/>
              <w:rPr>
                <w:rFonts w:cs="Minion Pro"/>
                <w:sz w:val="18"/>
                <w:szCs w:val="18"/>
              </w:rPr>
            </w:pPr>
          </w:p>
        </w:tc>
        <w:tc>
          <w:tcPr>
            <w:tcW w:w="4343" w:type="dxa"/>
            <w:gridSpan w:val="3"/>
            <w:shd w:val="clear" w:color="auto" w:fill="auto"/>
          </w:tcPr>
          <w:p w14:paraId="64894266" w14:textId="77777777" w:rsidR="00F5601E" w:rsidRPr="00F5601E" w:rsidRDefault="00F5601E" w:rsidP="00F5601E">
            <w:pPr>
              <w:spacing w:after="0"/>
              <w:jc w:val="right"/>
              <w:rPr>
                <w:rFonts w:cs="Minion Pro"/>
                <w:b/>
                <w:i/>
                <w:sz w:val="18"/>
                <w:szCs w:val="18"/>
              </w:rPr>
            </w:pPr>
            <w:r w:rsidRPr="00F5601E">
              <w:rPr>
                <w:rFonts w:cs="Minion Pro"/>
                <w:b/>
                <w:i/>
                <w:sz w:val="18"/>
                <w:szCs w:val="18"/>
              </w:rPr>
              <w:t>Low Risk</w:t>
            </w:r>
          </w:p>
        </w:tc>
        <w:tc>
          <w:tcPr>
            <w:tcW w:w="1645" w:type="dxa"/>
          </w:tcPr>
          <w:p w14:paraId="00C53B8B" w14:textId="77777777" w:rsidR="00F5601E" w:rsidRPr="00F5601E" w:rsidRDefault="00F5601E" w:rsidP="00F5601E">
            <w:pPr>
              <w:spacing w:after="0"/>
              <w:ind w:left="-2230" w:firstLine="2230"/>
              <w:jc w:val="left"/>
              <w:rPr>
                <w:b/>
                <w:sz w:val="18"/>
                <w:szCs w:val="18"/>
              </w:rPr>
            </w:pPr>
            <w:r w:rsidRPr="00F5601E">
              <w:rPr>
                <w:rFonts w:ascii="Segoe UI Symbol" w:hAnsi="Segoe UI Symbol" w:cs="Segoe UI Symbol"/>
                <w:b/>
                <w:szCs w:val="20"/>
              </w:rPr>
              <w:t>☐</w:t>
            </w:r>
          </w:p>
        </w:tc>
        <w:tc>
          <w:tcPr>
            <w:tcW w:w="5103" w:type="dxa"/>
          </w:tcPr>
          <w:p w14:paraId="2989F9F8" w14:textId="77777777" w:rsidR="00F5601E" w:rsidRPr="00F5601E" w:rsidRDefault="00F5601E" w:rsidP="00F5601E">
            <w:pPr>
              <w:spacing w:after="0"/>
              <w:jc w:val="left"/>
              <w:rPr>
                <w:b/>
                <w:sz w:val="18"/>
                <w:szCs w:val="18"/>
              </w:rPr>
            </w:pPr>
          </w:p>
        </w:tc>
      </w:tr>
      <w:tr w:rsidR="00F5601E" w:rsidRPr="00F5601E" w14:paraId="43029FD8" w14:textId="77777777" w:rsidTr="005B1E69">
        <w:tc>
          <w:tcPr>
            <w:tcW w:w="3510" w:type="dxa"/>
            <w:vMerge/>
          </w:tcPr>
          <w:p w14:paraId="2A44E282" w14:textId="77777777" w:rsidR="00F5601E" w:rsidRPr="00F5601E" w:rsidRDefault="00F5601E" w:rsidP="00F5601E">
            <w:pPr>
              <w:spacing w:after="0"/>
              <w:jc w:val="left"/>
              <w:rPr>
                <w:rFonts w:cs="Minion Pro"/>
                <w:sz w:val="18"/>
                <w:szCs w:val="18"/>
              </w:rPr>
            </w:pPr>
          </w:p>
        </w:tc>
        <w:tc>
          <w:tcPr>
            <w:tcW w:w="4343" w:type="dxa"/>
            <w:gridSpan w:val="3"/>
            <w:shd w:val="clear" w:color="auto" w:fill="auto"/>
          </w:tcPr>
          <w:p w14:paraId="2FB25AB9" w14:textId="77777777" w:rsidR="00F5601E" w:rsidRPr="00F5601E" w:rsidRDefault="00F5601E" w:rsidP="00F5601E">
            <w:pPr>
              <w:spacing w:after="0"/>
              <w:jc w:val="right"/>
              <w:rPr>
                <w:rFonts w:cs="Minion Pro"/>
                <w:b/>
                <w:i/>
                <w:sz w:val="18"/>
                <w:szCs w:val="18"/>
              </w:rPr>
            </w:pPr>
            <w:r w:rsidRPr="00F5601E">
              <w:rPr>
                <w:rFonts w:cs="Minion Pro"/>
                <w:b/>
                <w:i/>
                <w:sz w:val="18"/>
                <w:szCs w:val="18"/>
              </w:rPr>
              <w:t>Moderate Risk</w:t>
            </w:r>
          </w:p>
        </w:tc>
        <w:tc>
          <w:tcPr>
            <w:tcW w:w="1645" w:type="dxa"/>
          </w:tcPr>
          <w:p w14:paraId="684F43F5" w14:textId="77777777" w:rsidR="00F5601E" w:rsidRPr="00F5601E" w:rsidRDefault="00F5601E" w:rsidP="00F5601E">
            <w:pPr>
              <w:spacing w:after="0"/>
              <w:ind w:left="-2230" w:firstLine="2230"/>
              <w:jc w:val="left"/>
              <w:rPr>
                <w:b/>
                <w:sz w:val="18"/>
                <w:szCs w:val="18"/>
              </w:rPr>
            </w:pPr>
            <w:r w:rsidRPr="00F5601E">
              <w:rPr>
                <w:rFonts w:ascii="DejaVu Sans" w:hAnsi="DejaVu Sans" w:cs="DejaVu Sans"/>
                <w:b/>
                <w:szCs w:val="20"/>
              </w:rPr>
              <w:t>√</w:t>
            </w:r>
          </w:p>
        </w:tc>
        <w:tc>
          <w:tcPr>
            <w:tcW w:w="5103" w:type="dxa"/>
          </w:tcPr>
          <w:p w14:paraId="43EF00E8" w14:textId="77777777" w:rsidR="00F5601E" w:rsidRPr="00F5601E" w:rsidRDefault="00F5601E" w:rsidP="00F5601E">
            <w:pPr>
              <w:spacing w:after="0"/>
              <w:jc w:val="left"/>
              <w:rPr>
                <w:sz w:val="18"/>
                <w:szCs w:val="18"/>
              </w:rPr>
            </w:pPr>
            <w:r w:rsidRPr="00F5601E">
              <w:rPr>
                <w:sz w:val="18"/>
                <w:szCs w:val="18"/>
              </w:rPr>
              <w:t xml:space="preserve">The Project is considered to be low-range Moderate risk as the mitigation strategies were inserted at the project design stage. The risk considered to be more substantial – hazardous waste-  is being addressed as a core component with specific budget, results and indicators embedded in project </w:t>
            </w:r>
            <w:proofErr w:type="spellStart"/>
            <w:r w:rsidRPr="00F5601E">
              <w:rPr>
                <w:sz w:val="18"/>
                <w:szCs w:val="18"/>
              </w:rPr>
              <w:t>logframe</w:t>
            </w:r>
            <w:proofErr w:type="spellEnd"/>
            <w:r w:rsidRPr="00F5601E">
              <w:rPr>
                <w:sz w:val="18"/>
                <w:szCs w:val="18"/>
              </w:rPr>
              <w:t>.</w:t>
            </w:r>
          </w:p>
        </w:tc>
      </w:tr>
      <w:tr w:rsidR="00F5601E" w:rsidRPr="00F5601E" w14:paraId="2C291E8E" w14:textId="77777777" w:rsidTr="005B1E69">
        <w:tc>
          <w:tcPr>
            <w:tcW w:w="3510" w:type="dxa"/>
            <w:vMerge/>
          </w:tcPr>
          <w:p w14:paraId="56BAF9F5" w14:textId="77777777" w:rsidR="00F5601E" w:rsidRPr="00F5601E" w:rsidRDefault="00F5601E" w:rsidP="00F5601E">
            <w:pPr>
              <w:spacing w:after="0"/>
              <w:jc w:val="left"/>
              <w:rPr>
                <w:rFonts w:cs="Minion Pro"/>
                <w:sz w:val="18"/>
                <w:szCs w:val="18"/>
              </w:rPr>
            </w:pPr>
          </w:p>
        </w:tc>
        <w:tc>
          <w:tcPr>
            <w:tcW w:w="4343" w:type="dxa"/>
            <w:gridSpan w:val="3"/>
            <w:shd w:val="clear" w:color="auto" w:fill="auto"/>
          </w:tcPr>
          <w:p w14:paraId="5E1419B3" w14:textId="77777777" w:rsidR="00F5601E" w:rsidRPr="00F5601E" w:rsidRDefault="00F5601E" w:rsidP="00F5601E">
            <w:pPr>
              <w:spacing w:after="0"/>
              <w:jc w:val="right"/>
              <w:rPr>
                <w:rFonts w:cs="Minion Pro"/>
                <w:b/>
                <w:i/>
                <w:sz w:val="18"/>
                <w:szCs w:val="18"/>
              </w:rPr>
            </w:pPr>
            <w:r w:rsidRPr="00F5601E">
              <w:rPr>
                <w:rFonts w:cs="Minion Pro"/>
                <w:b/>
                <w:i/>
                <w:sz w:val="18"/>
                <w:szCs w:val="18"/>
              </w:rPr>
              <w:t>High Risk</w:t>
            </w:r>
          </w:p>
        </w:tc>
        <w:tc>
          <w:tcPr>
            <w:tcW w:w="1645" w:type="dxa"/>
          </w:tcPr>
          <w:p w14:paraId="442ABEDF" w14:textId="77777777" w:rsidR="00F5601E" w:rsidRPr="00F5601E" w:rsidRDefault="00F5601E" w:rsidP="00F5601E">
            <w:pPr>
              <w:spacing w:after="0"/>
              <w:ind w:left="-2230" w:firstLine="2230"/>
              <w:jc w:val="left"/>
              <w:rPr>
                <w:b/>
                <w:sz w:val="18"/>
                <w:szCs w:val="18"/>
              </w:rPr>
            </w:pPr>
            <w:r w:rsidRPr="00F5601E">
              <w:rPr>
                <w:rFonts w:ascii="Segoe UI Symbol" w:hAnsi="Segoe UI Symbol" w:cs="Segoe UI Symbol"/>
                <w:b/>
                <w:szCs w:val="20"/>
              </w:rPr>
              <w:t>☐</w:t>
            </w:r>
          </w:p>
        </w:tc>
        <w:tc>
          <w:tcPr>
            <w:tcW w:w="5103" w:type="dxa"/>
          </w:tcPr>
          <w:p w14:paraId="36E9387F" w14:textId="77777777" w:rsidR="00F5601E" w:rsidRPr="00F5601E" w:rsidRDefault="00F5601E" w:rsidP="00F5601E">
            <w:pPr>
              <w:spacing w:after="0"/>
              <w:jc w:val="left"/>
              <w:rPr>
                <w:b/>
                <w:sz w:val="18"/>
                <w:szCs w:val="18"/>
              </w:rPr>
            </w:pPr>
          </w:p>
        </w:tc>
      </w:tr>
      <w:tr w:rsidR="00F5601E" w:rsidRPr="00F5601E" w14:paraId="769C50E5" w14:textId="77777777" w:rsidTr="00F5601E">
        <w:trPr>
          <w:trHeight w:val="782"/>
        </w:trPr>
        <w:tc>
          <w:tcPr>
            <w:tcW w:w="3510" w:type="dxa"/>
            <w:vMerge w:val="restart"/>
            <w:shd w:val="clear" w:color="auto" w:fill="FFFFFF"/>
          </w:tcPr>
          <w:p w14:paraId="4085ECD3" w14:textId="77777777" w:rsidR="00F5601E" w:rsidRPr="00F5601E" w:rsidRDefault="00F5601E" w:rsidP="00F5601E">
            <w:pPr>
              <w:spacing w:after="0"/>
              <w:ind w:hanging="18"/>
              <w:jc w:val="left"/>
              <w:rPr>
                <w:b/>
                <w:szCs w:val="20"/>
              </w:rPr>
            </w:pPr>
          </w:p>
        </w:tc>
        <w:tc>
          <w:tcPr>
            <w:tcW w:w="5988" w:type="dxa"/>
            <w:gridSpan w:val="4"/>
            <w:shd w:val="clear" w:color="auto" w:fill="0F243E"/>
            <w:vAlign w:val="center"/>
          </w:tcPr>
          <w:p w14:paraId="6CDB402E" w14:textId="77777777" w:rsidR="00F5601E" w:rsidRPr="00F5601E" w:rsidRDefault="00F5601E" w:rsidP="00F5601E">
            <w:pPr>
              <w:tabs>
                <w:tab w:val="left" w:pos="360"/>
              </w:tabs>
              <w:spacing w:after="0"/>
              <w:jc w:val="left"/>
              <w:rPr>
                <w:szCs w:val="20"/>
              </w:rPr>
            </w:pPr>
            <w:r w:rsidRPr="00F5601E">
              <w:rPr>
                <w:b/>
                <w:szCs w:val="20"/>
              </w:rPr>
              <w:t>QUESTION 5: Based on the identified risks and risk categorization, what requirements of the SES are relevant?</w:t>
            </w:r>
          </w:p>
        </w:tc>
        <w:tc>
          <w:tcPr>
            <w:tcW w:w="5103" w:type="dxa"/>
            <w:shd w:val="clear" w:color="auto" w:fill="0F243E"/>
            <w:vAlign w:val="center"/>
          </w:tcPr>
          <w:p w14:paraId="323A0346" w14:textId="77777777" w:rsidR="00F5601E" w:rsidRPr="00F5601E" w:rsidRDefault="00F5601E" w:rsidP="00F5601E">
            <w:pPr>
              <w:tabs>
                <w:tab w:val="left" w:pos="360"/>
              </w:tabs>
              <w:spacing w:after="0"/>
              <w:jc w:val="center"/>
              <w:rPr>
                <w:b/>
                <w:szCs w:val="20"/>
              </w:rPr>
            </w:pPr>
          </w:p>
        </w:tc>
      </w:tr>
      <w:tr w:rsidR="00F5601E" w:rsidRPr="00F5601E" w14:paraId="7FCB2329" w14:textId="77777777" w:rsidTr="00F5601E">
        <w:trPr>
          <w:trHeight w:val="296"/>
        </w:trPr>
        <w:tc>
          <w:tcPr>
            <w:tcW w:w="3510" w:type="dxa"/>
            <w:vMerge/>
            <w:shd w:val="clear" w:color="auto" w:fill="FFFFFF"/>
          </w:tcPr>
          <w:p w14:paraId="65D8516F" w14:textId="77777777" w:rsidR="00F5601E" w:rsidRPr="00F5601E" w:rsidRDefault="00F5601E" w:rsidP="00F5601E">
            <w:pPr>
              <w:spacing w:after="0"/>
              <w:jc w:val="left"/>
              <w:rPr>
                <w:sz w:val="18"/>
                <w:szCs w:val="18"/>
                <w:u w:val="single"/>
              </w:rPr>
            </w:pPr>
          </w:p>
        </w:tc>
        <w:tc>
          <w:tcPr>
            <w:tcW w:w="5988" w:type="dxa"/>
            <w:gridSpan w:val="4"/>
          </w:tcPr>
          <w:p w14:paraId="36B8ED0F" w14:textId="77777777" w:rsidR="00F5601E" w:rsidRPr="00F5601E" w:rsidRDefault="00F5601E" w:rsidP="00F5601E">
            <w:pPr>
              <w:tabs>
                <w:tab w:val="left" w:pos="360"/>
              </w:tabs>
              <w:spacing w:after="0"/>
              <w:jc w:val="center"/>
              <w:rPr>
                <w:rFonts w:ascii="Menlo Bold" w:hAnsi="Menlo Bold" w:cs="Menlo Bold"/>
                <w:b/>
                <w:szCs w:val="20"/>
              </w:rPr>
            </w:pPr>
            <w:r w:rsidRPr="00F5601E">
              <w:rPr>
                <w:sz w:val="18"/>
                <w:szCs w:val="18"/>
              </w:rPr>
              <w:t>Check all that apply</w:t>
            </w:r>
          </w:p>
        </w:tc>
        <w:tc>
          <w:tcPr>
            <w:tcW w:w="5103" w:type="dxa"/>
          </w:tcPr>
          <w:p w14:paraId="6F6B3B34" w14:textId="77777777" w:rsidR="00F5601E" w:rsidRPr="00F5601E" w:rsidRDefault="00F5601E" w:rsidP="00F5601E">
            <w:pPr>
              <w:tabs>
                <w:tab w:val="left" w:pos="360"/>
              </w:tabs>
              <w:spacing w:after="0"/>
              <w:jc w:val="center"/>
              <w:rPr>
                <w:b/>
                <w:sz w:val="18"/>
                <w:szCs w:val="18"/>
              </w:rPr>
            </w:pPr>
            <w:r w:rsidRPr="00F5601E">
              <w:rPr>
                <w:b/>
                <w:sz w:val="18"/>
                <w:szCs w:val="18"/>
              </w:rPr>
              <w:t>Comments</w:t>
            </w:r>
          </w:p>
        </w:tc>
      </w:tr>
      <w:tr w:rsidR="00F5601E" w:rsidRPr="00F5601E" w14:paraId="7F2B8B6C" w14:textId="77777777" w:rsidTr="00F5601E">
        <w:tc>
          <w:tcPr>
            <w:tcW w:w="3510" w:type="dxa"/>
            <w:vMerge/>
            <w:shd w:val="clear" w:color="auto" w:fill="FFFFFF"/>
          </w:tcPr>
          <w:p w14:paraId="2F10E40A" w14:textId="77777777" w:rsidR="00F5601E" w:rsidRPr="00F5601E" w:rsidRDefault="00F5601E" w:rsidP="00F5601E">
            <w:pPr>
              <w:tabs>
                <w:tab w:val="left" w:pos="270"/>
              </w:tabs>
              <w:spacing w:after="0"/>
              <w:ind w:left="270" w:hanging="270"/>
              <w:jc w:val="left"/>
              <w:rPr>
                <w:sz w:val="18"/>
                <w:szCs w:val="18"/>
              </w:rPr>
            </w:pPr>
          </w:p>
        </w:tc>
        <w:tc>
          <w:tcPr>
            <w:tcW w:w="4343" w:type="dxa"/>
            <w:gridSpan w:val="3"/>
            <w:shd w:val="clear" w:color="auto" w:fill="auto"/>
          </w:tcPr>
          <w:p w14:paraId="36092F1F" w14:textId="77777777" w:rsidR="00F5601E" w:rsidRPr="00F5601E" w:rsidRDefault="00F5601E" w:rsidP="00F5601E">
            <w:pPr>
              <w:tabs>
                <w:tab w:val="left" w:pos="270"/>
              </w:tabs>
              <w:spacing w:after="0"/>
              <w:ind w:left="270" w:hanging="270"/>
              <w:jc w:val="left"/>
              <w:rPr>
                <w:b/>
                <w:i/>
                <w:sz w:val="18"/>
                <w:szCs w:val="18"/>
              </w:rPr>
            </w:pPr>
            <w:r w:rsidRPr="00F5601E">
              <w:rPr>
                <w:b/>
                <w:i/>
                <w:sz w:val="18"/>
                <w:szCs w:val="18"/>
              </w:rPr>
              <w:t>Principle 1: Human Rights</w:t>
            </w:r>
          </w:p>
        </w:tc>
        <w:tc>
          <w:tcPr>
            <w:tcW w:w="1645" w:type="dxa"/>
            <w:vAlign w:val="center"/>
          </w:tcPr>
          <w:p w14:paraId="196189C9" w14:textId="77777777" w:rsidR="00F5601E" w:rsidRPr="00F5601E" w:rsidRDefault="00F5601E" w:rsidP="00F5601E">
            <w:pPr>
              <w:tabs>
                <w:tab w:val="left" w:pos="360"/>
              </w:tabs>
              <w:spacing w:after="0"/>
              <w:jc w:val="left"/>
              <w:rPr>
                <w:sz w:val="18"/>
                <w:szCs w:val="18"/>
              </w:rPr>
            </w:pPr>
            <w:r w:rsidRPr="00F5601E">
              <w:rPr>
                <w:rFonts w:ascii="DejaVu Sans" w:hAnsi="DejaVu Sans" w:cs="DejaVu Sans"/>
                <w:b/>
                <w:szCs w:val="20"/>
              </w:rPr>
              <w:t>√</w:t>
            </w:r>
          </w:p>
        </w:tc>
        <w:tc>
          <w:tcPr>
            <w:tcW w:w="5103" w:type="dxa"/>
          </w:tcPr>
          <w:p w14:paraId="4DEFAF79" w14:textId="77777777" w:rsidR="00F5601E" w:rsidRPr="00F5601E" w:rsidRDefault="00F5601E" w:rsidP="00F5601E">
            <w:pPr>
              <w:tabs>
                <w:tab w:val="left" w:pos="360"/>
              </w:tabs>
              <w:spacing w:after="0"/>
              <w:jc w:val="left"/>
              <w:rPr>
                <w:sz w:val="18"/>
                <w:szCs w:val="18"/>
              </w:rPr>
            </w:pPr>
            <w:r w:rsidRPr="00F5601E">
              <w:rPr>
                <w:sz w:val="18"/>
                <w:szCs w:val="18"/>
              </w:rPr>
              <w:t xml:space="preserve">Comprehensive Stakeholder Engagement Plan </w:t>
            </w:r>
          </w:p>
        </w:tc>
      </w:tr>
      <w:tr w:rsidR="00F5601E" w:rsidRPr="00F5601E" w14:paraId="39878547" w14:textId="77777777" w:rsidTr="00F5601E">
        <w:tc>
          <w:tcPr>
            <w:tcW w:w="3510" w:type="dxa"/>
            <w:vMerge/>
            <w:shd w:val="clear" w:color="auto" w:fill="FFFFFF"/>
          </w:tcPr>
          <w:p w14:paraId="44909F9A" w14:textId="77777777" w:rsidR="00F5601E" w:rsidRPr="00F5601E" w:rsidRDefault="00F5601E" w:rsidP="00F5601E">
            <w:pPr>
              <w:tabs>
                <w:tab w:val="left" w:pos="270"/>
              </w:tabs>
              <w:spacing w:after="0"/>
              <w:ind w:left="270" w:hanging="270"/>
              <w:jc w:val="left"/>
              <w:rPr>
                <w:sz w:val="18"/>
                <w:szCs w:val="18"/>
              </w:rPr>
            </w:pPr>
          </w:p>
        </w:tc>
        <w:tc>
          <w:tcPr>
            <w:tcW w:w="4343" w:type="dxa"/>
            <w:gridSpan w:val="3"/>
            <w:shd w:val="clear" w:color="auto" w:fill="auto"/>
          </w:tcPr>
          <w:p w14:paraId="7B47AA0A" w14:textId="77777777" w:rsidR="00F5601E" w:rsidRPr="00F5601E" w:rsidRDefault="00F5601E" w:rsidP="00F5601E">
            <w:pPr>
              <w:tabs>
                <w:tab w:val="left" w:pos="270"/>
              </w:tabs>
              <w:spacing w:after="0"/>
              <w:ind w:left="270" w:hanging="270"/>
              <w:jc w:val="left"/>
              <w:rPr>
                <w:b/>
                <w:i/>
                <w:sz w:val="18"/>
                <w:szCs w:val="18"/>
              </w:rPr>
            </w:pPr>
            <w:r w:rsidRPr="00F5601E">
              <w:rPr>
                <w:b/>
                <w:i/>
                <w:sz w:val="18"/>
                <w:szCs w:val="18"/>
              </w:rPr>
              <w:t>Principle 2: Gender Equality and Women’s Empowerment</w:t>
            </w:r>
          </w:p>
        </w:tc>
        <w:tc>
          <w:tcPr>
            <w:tcW w:w="1645" w:type="dxa"/>
            <w:vAlign w:val="center"/>
          </w:tcPr>
          <w:p w14:paraId="07532C56" w14:textId="77777777" w:rsidR="00F5601E" w:rsidRPr="00F5601E" w:rsidRDefault="00F5601E" w:rsidP="00F5601E">
            <w:pPr>
              <w:tabs>
                <w:tab w:val="left" w:pos="360"/>
              </w:tabs>
              <w:spacing w:after="0"/>
              <w:jc w:val="left"/>
              <w:rPr>
                <w:sz w:val="18"/>
                <w:szCs w:val="18"/>
              </w:rPr>
            </w:pPr>
            <w:r w:rsidRPr="00F5601E">
              <w:rPr>
                <w:rFonts w:ascii="DejaVu Sans" w:hAnsi="DejaVu Sans" w:cs="DejaVu Sans"/>
                <w:b/>
                <w:szCs w:val="20"/>
              </w:rPr>
              <w:t>√</w:t>
            </w:r>
          </w:p>
        </w:tc>
        <w:tc>
          <w:tcPr>
            <w:tcW w:w="5103" w:type="dxa"/>
          </w:tcPr>
          <w:p w14:paraId="1CD88588" w14:textId="77777777" w:rsidR="00F5601E" w:rsidRPr="00F5601E" w:rsidRDefault="00F5601E" w:rsidP="00F5601E">
            <w:pPr>
              <w:tabs>
                <w:tab w:val="left" w:pos="360"/>
              </w:tabs>
              <w:spacing w:after="0"/>
              <w:jc w:val="left"/>
              <w:rPr>
                <w:sz w:val="18"/>
                <w:szCs w:val="18"/>
              </w:rPr>
            </w:pPr>
            <w:r w:rsidRPr="00F5601E">
              <w:rPr>
                <w:sz w:val="18"/>
                <w:szCs w:val="18"/>
              </w:rPr>
              <w:t xml:space="preserve">Gender Analysis and Action Plan </w:t>
            </w:r>
          </w:p>
        </w:tc>
      </w:tr>
      <w:tr w:rsidR="00F5601E" w:rsidRPr="00F5601E" w14:paraId="2F82C108" w14:textId="77777777" w:rsidTr="00F5601E">
        <w:tc>
          <w:tcPr>
            <w:tcW w:w="3510" w:type="dxa"/>
            <w:vMerge/>
            <w:shd w:val="clear" w:color="auto" w:fill="FFFFFF"/>
          </w:tcPr>
          <w:p w14:paraId="1F10CA97" w14:textId="77777777" w:rsidR="00F5601E" w:rsidRPr="00F5601E" w:rsidRDefault="00F5601E" w:rsidP="00F5601E">
            <w:pPr>
              <w:tabs>
                <w:tab w:val="left" w:pos="270"/>
              </w:tabs>
              <w:spacing w:after="0"/>
              <w:ind w:left="270" w:hanging="270"/>
              <w:jc w:val="left"/>
              <w:rPr>
                <w:sz w:val="18"/>
                <w:szCs w:val="18"/>
              </w:rPr>
            </w:pPr>
          </w:p>
        </w:tc>
        <w:tc>
          <w:tcPr>
            <w:tcW w:w="4343" w:type="dxa"/>
            <w:gridSpan w:val="3"/>
            <w:shd w:val="clear" w:color="auto" w:fill="auto"/>
          </w:tcPr>
          <w:p w14:paraId="6238B581" w14:textId="77777777" w:rsidR="00F5601E" w:rsidRPr="00F5601E" w:rsidRDefault="00F5601E" w:rsidP="00F5601E">
            <w:pPr>
              <w:tabs>
                <w:tab w:val="left" w:pos="270"/>
              </w:tabs>
              <w:spacing w:after="0"/>
              <w:ind w:left="270" w:hanging="270"/>
              <w:jc w:val="left"/>
              <w:rPr>
                <w:b/>
                <w:i/>
                <w:sz w:val="18"/>
                <w:szCs w:val="18"/>
              </w:rPr>
            </w:pPr>
            <w:r w:rsidRPr="00F5601E">
              <w:rPr>
                <w:b/>
                <w:i/>
                <w:sz w:val="18"/>
                <w:szCs w:val="18"/>
              </w:rPr>
              <w:t>1.</w:t>
            </w:r>
            <w:r w:rsidRPr="00F5601E">
              <w:rPr>
                <w:b/>
                <w:i/>
                <w:sz w:val="18"/>
                <w:szCs w:val="18"/>
              </w:rPr>
              <w:tab/>
              <w:t>Biodiversity Conservation and Natural Resource Management</w:t>
            </w:r>
          </w:p>
        </w:tc>
        <w:tc>
          <w:tcPr>
            <w:tcW w:w="1645" w:type="dxa"/>
            <w:vAlign w:val="center"/>
          </w:tcPr>
          <w:p w14:paraId="34980DF9" w14:textId="77777777" w:rsidR="00F5601E" w:rsidRPr="00F5601E" w:rsidRDefault="00F5601E" w:rsidP="00F5601E">
            <w:pPr>
              <w:tabs>
                <w:tab w:val="left" w:pos="360"/>
              </w:tabs>
              <w:spacing w:after="0"/>
              <w:jc w:val="left"/>
              <w:rPr>
                <w:sz w:val="18"/>
                <w:szCs w:val="18"/>
              </w:rPr>
            </w:pPr>
            <w:r w:rsidRPr="00F5601E">
              <w:rPr>
                <w:rFonts w:ascii="Segoe UI Symbol" w:hAnsi="Segoe UI Symbol" w:cs="Segoe UI Symbol"/>
                <w:b/>
                <w:szCs w:val="20"/>
              </w:rPr>
              <w:t>☐</w:t>
            </w:r>
          </w:p>
        </w:tc>
        <w:tc>
          <w:tcPr>
            <w:tcW w:w="5103" w:type="dxa"/>
          </w:tcPr>
          <w:p w14:paraId="485CE9D1" w14:textId="77777777" w:rsidR="00F5601E" w:rsidRPr="00F5601E" w:rsidRDefault="00F5601E" w:rsidP="00F5601E">
            <w:pPr>
              <w:tabs>
                <w:tab w:val="left" w:pos="360"/>
              </w:tabs>
              <w:spacing w:after="0"/>
              <w:jc w:val="left"/>
              <w:rPr>
                <w:sz w:val="18"/>
                <w:szCs w:val="18"/>
              </w:rPr>
            </w:pPr>
          </w:p>
        </w:tc>
      </w:tr>
      <w:tr w:rsidR="00F5601E" w:rsidRPr="00F5601E" w14:paraId="301C481B" w14:textId="77777777" w:rsidTr="00F5601E">
        <w:tc>
          <w:tcPr>
            <w:tcW w:w="3510" w:type="dxa"/>
            <w:vMerge/>
            <w:shd w:val="clear" w:color="auto" w:fill="FFFFFF"/>
          </w:tcPr>
          <w:p w14:paraId="46341C09" w14:textId="77777777" w:rsidR="00F5601E" w:rsidRPr="00F5601E" w:rsidRDefault="00F5601E" w:rsidP="00F5601E">
            <w:pPr>
              <w:tabs>
                <w:tab w:val="left" w:pos="270"/>
              </w:tabs>
              <w:spacing w:after="0"/>
              <w:ind w:left="270" w:hanging="270"/>
              <w:jc w:val="left"/>
              <w:rPr>
                <w:sz w:val="18"/>
                <w:szCs w:val="18"/>
              </w:rPr>
            </w:pPr>
          </w:p>
        </w:tc>
        <w:tc>
          <w:tcPr>
            <w:tcW w:w="4343" w:type="dxa"/>
            <w:gridSpan w:val="3"/>
            <w:shd w:val="clear" w:color="auto" w:fill="auto"/>
          </w:tcPr>
          <w:p w14:paraId="58244DB9" w14:textId="77777777" w:rsidR="00F5601E" w:rsidRPr="00F5601E" w:rsidRDefault="00F5601E" w:rsidP="00F5601E">
            <w:pPr>
              <w:tabs>
                <w:tab w:val="left" w:pos="270"/>
              </w:tabs>
              <w:spacing w:after="0"/>
              <w:ind w:left="270" w:hanging="270"/>
              <w:jc w:val="left"/>
              <w:rPr>
                <w:b/>
                <w:i/>
                <w:sz w:val="18"/>
                <w:szCs w:val="18"/>
              </w:rPr>
            </w:pPr>
            <w:r w:rsidRPr="00F5601E">
              <w:rPr>
                <w:b/>
                <w:i/>
                <w:sz w:val="18"/>
                <w:szCs w:val="18"/>
              </w:rPr>
              <w:t>2.</w:t>
            </w:r>
            <w:r w:rsidRPr="00F5601E">
              <w:rPr>
                <w:b/>
                <w:i/>
                <w:sz w:val="18"/>
                <w:szCs w:val="18"/>
              </w:rPr>
              <w:tab/>
              <w:t>Climate Change Mitigation and Adaptation</w:t>
            </w:r>
          </w:p>
        </w:tc>
        <w:tc>
          <w:tcPr>
            <w:tcW w:w="1645" w:type="dxa"/>
            <w:vAlign w:val="center"/>
          </w:tcPr>
          <w:p w14:paraId="03C6A4DA" w14:textId="77777777" w:rsidR="00F5601E" w:rsidRPr="00F5601E" w:rsidRDefault="00F5601E" w:rsidP="00F5601E">
            <w:pPr>
              <w:tabs>
                <w:tab w:val="left" w:pos="360"/>
              </w:tabs>
              <w:spacing w:after="0"/>
              <w:jc w:val="left"/>
              <w:rPr>
                <w:sz w:val="18"/>
                <w:szCs w:val="18"/>
              </w:rPr>
            </w:pPr>
            <w:r w:rsidRPr="00F5601E">
              <w:rPr>
                <w:rFonts w:ascii="Segoe UI Symbol" w:hAnsi="Segoe UI Symbol" w:cs="Segoe UI Symbol"/>
                <w:b/>
                <w:szCs w:val="20"/>
              </w:rPr>
              <w:t>☐</w:t>
            </w:r>
          </w:p>
        </w:tc>
        <w:tc>
          <w:tcPr>
            <w:tcW w:w="5103" w:type="dxa"/>
          </w:tcPr>
          <w:p w14:paraId="76AEEF39" w14:textId="77777777" w:rsidR="00F5601E" w:rsidRPr="00F5601E" w:rsidRDefault="00F5601E" w:rsidP="00F5601E">
            <w:pPr>
              <w:tabs>
                <w:tab w:val="left" w:pos="360"/>
              </w:tabs>
              <w:spacing w:after="0"/>
              <w:jc w:val="left"/>
              <w:rPr>
                <w:sz w:val="18"/>
                <w:szCs w:val="18"/>
              </w:rPr>
            </w:pPr>
          </w:p>
        </w:tc>
      </w:tr>
      <w:tr w:rsidR="00F5601E" w:rsidRPr="00F5601E" w14:paraId="6DB5F3EF" w14:textId="77777777" w:rsidTr="00F5601E">
        <w:tc>
          <w:tcPr>
            <w:tcW w:w="3510" w:type="dxa"/>
            <w:vMerge/>
            <w:shd w:val="clear" w:color="auto" w:fill="FFFFFF"/>
          </w:tcPr>
          <w:p w14:paraId="48070AF3" w14:textId="77777777" w:rsidR="00F5601E" w:rsidRPr="00F5601E" w:rsidRDefault="00F5601E" w:rsidP="00F5601E">
            <w:pPr>
              <w:tabs>
                <w:tab w:val="left" w:pos="270"/>
              </w:tabs>
              <w:spacing w:after="0"/>
              <w:ind w:left="270" w:hanging="270"/>
              <w:jc w:val="left"/>
              <w:rPr>
                <w:sz w:val="18"/>
                <w:szCs w:val="18"/>
              </w:rPr>
            </w:pPr>
          </w:p>
        </w:tc>
        <w:tc>
          <w:tcPr>
            <w:tcW w:w="4343" w:type="dxa"/>
            <w:gridSpan w:val="3"/>
            <w:shd w:val="clear" w:color="auto" w:fill="auto"/>
          </w:tcPr>
          <w:p w14:paraId="513BEFA2" w14:textId="77777777" w:rsidR="00F5601E" w:rsidRPr="00F5601E" w:rsidRDefault="00F5601E" w:rsidP="00F5601E">
            <w:pPr>
              <w:tabs>
                <w:tab w:val="left" w:pos="270"/>
              </w:tabs>
              <w:spacing w:after="0"/>
              <w:ind w:left="270" w:hanging="270"/>
              <w:jc w:val="left"/>
              <w:rPr>
                <w:b/>
                <w:i/>
                <w:sz w:val="18"/>
                <w:szCs w:val="18"/>
              </w:rPr>
            </w:pPr>
            <w:r w:rsidRPr="00F5601E">
              <w:rPr>
                <w:b/>
                <w:i/>
                <w:sz w:val="18"/>
                <w:szCs w:val="18"/>
              </w:rPr>
              <w:t>3.</w:t>
            </w:r>
            <w:r w:rsidRPr="00F5601E">
              <w:rPr>
                <w:b/>
                <w:i/>
                <w:sz w:val="18"/>
                <w:szCs w:val="18"/>
              </w:rPr>
              <w:tab/>
              <w:t>Community Health, Safety and Working Conditions</w:t>
            </w:r>
          </w:p>
        </w:tc>
        <w:tc>
          <w:tcPr>
            <w:tcW w:w="1645" w:type="dxa"/>
            <w:vAlign w:val="center"/>
          </w:tcPr>
          <w:p w14:paraId="0364EE26" w14:textId="77777777" w:rsidR="00F5601E" w:rsidRPr="00F5601E" w:rsidRDefault="00F5601E" w:rsidP="00F5601E">
            <w:pPr>
              <w:tabs>
                <w:tab w:val="left" w:pos="360"/>
              </w:tabs>
              <w:spacing w:after="0"/>
              <w:jc w:val="left"/>
              <w:rPr>
                <w:sz w:val="18"/>
                <w:szCs w:val="18"/>
              </w:rPr>
            </w:pPr>
            <w:r w:rsidRPr="00F5601E">
              <w:rPr>
                <w:rFonts w:ascii="DejaVu Sans" w:hAnsi="DejaVu Sans" w:cs="DejaVu Sans"/>
                <w:b/>
                <w:szCs w:val="20"/>
              </w:rPr>
              <w:t>√</w:t>
            </w:r>
          </w:p>
        </w:tc>
        <w:tc>
          <w:tcPr>
            <w:tcW w:w="5103" w:type="dxa"/>
          </w:tcPr>
          <w:p w14:paraId="5210E88B" w14:textId="77777777" w:rsidR="00F5601E" w:rsidRPr="00F5601E" w:rsidRDefault="00F5601E" w:rsidP="00F5601E">
            <w:pPr>
              <w:tabs>
                <w:tab w:val="left" w:pos="360"/>
              </w:tabs>
              <w:spacing w:after="0"/>
              <w:jc w:val="left"/>
              <w:rPr>
                <w:sz w:val="18"/>
                <w:szCs w:val="18"/>
              </w:rPr>
            </w:pPr>
            <w:r w:rsidRPr="00F5601E">
              <w:rPr>
                <w:sz w:val="18"/>
                <w:szCs w:val="18"/>
              </w:rPr>
              <w:t xml:space="preserve">Extended Producer Responsibility (EPR) approach included as a component of the project. </w:t>
            </w:r>
          </w:p>
        </w:tc>
      </w:tr>
      <w:tr w:rsidR="00F5601E" w:rsidRPr="00F5601E" w14:paraId="3C45B7C8" w14:textId="77777777" w:rsidTr="00F5601E">
        <w:tc>
          <w:tcPr>
            <w:tcW w:w="3510" w:type="dxa"/>
            <w:vMerge/>
            <w:shd w:val="clear" w:color="auto" w:fill="FFFFFF"/>
          </w:tcPr>
          <w:p w14:paraId="785C170D" w14:textId="77777777" w:rsidR="00F5601E" w:rsidRPr="00F5601E" w:rsidRDefault="00F5601E" w:rsidP="00F5601E">
            <w:pPr>
              <w:tabs>
                <w:tab w:val="left" w:pos="270"/>
              </w:tabs>
              <w:spacing w:after="0"/>
              <w:ind w:left="270" w:hanging="270"/>
              <w:jc w:val="left"/>
              <w:rPr>
                <w:sz w:val="18"/>
                <w:szCs w:val="18"/>
              </w:rPr>
            </w:pPr>
          </w:p>
        </w:tc>
        <w:tc>
          <w:tcPr>
            <w:tcW w:w="4343" w:type="dxa"/>
            <w:gridSpan w:val="3"/>
            <w:shd w:val="clear" w:color="auto" w:fill="auto"/>
          </w:tcPr>
          <w:p w14:paraId="7FED380B" w14:textId="77777777" w:rsidR="00F5601E" w:rsidRPr="00F5601E" w:rsidRDefault="00F5601E" w:rsidP="00F5601E">
            <w:pPr>
              <w:tabs>
                <w:tab w:val="left" w:pos="270"/>
              </w:tabs>
              <w:spacing w:after="0"/>
              <w:ind w:left="270" w:hanging="270"/>
              <w:jc w:val="left"/>
              <w:rPr>
                <w:b/>
                <w:i/>
                <w:sz w:val="18"/>
                <w:szCs w:val="18"/>
              </w:rPr>
            </w:pPr>
            <w:r w:rsidRPr="00F5601E">
              <w:rPr>
                <w:b/>
                <w:i/>
                <w:sz w:val="18"/>
                <w:szCs w:val="18"/>
              </w:rPr>
              <w:t>4.</w:t>
            </w:r>
            <w:r w:rsidRPr="00F5601E">
              <w:rPr>
                <w:b/>
                <w:i/>
                <w:sz w:val="18"/>
                <w:szCs w:val="18"/>
              </w:rPr>
              <w:tab/>
              <w:t>Cultural Heritage</w:t>
            </w:r>
          </w:p>
        </w:tc>
        <w:tc>
          <w:tcPr>
            <w:tcW w:w="1645" w:type="dxa"/>
            <w:vAlign w:val="center"/>
          </w:tcPr>
          <w:p w14:paraId="4A8BF49B" w14:textId="77777777" w:rsidR="00F5601E" w:rsidRPr="00F5601E" w:rsidRDefault="00F5601E" w:rsidP="00F5601E">
            <w:pPr>
              <w:tabs>
                <w:tab w:val="left" w:pos="360"/>
              </w:tabs>
              <w:spacing w:after="0"/>
              <w:jc w:val="left"/>
              <w:rPr>
                <w:sz w:val="18"/>
                <w:szCs w:val="18"/>
              </w:rPr>
            </w:pPr>
            <w:r w:rsidRPr="00F5601E">
              <w:rPr>
                <w:rFonts w:ascii="Segoe UI Symbol" w:hAnsi="Segoe UI Symbol" w:cs="Segoe UI Symbol"/>
                <w:b/>
                <w:szCs w:val="20"/>
              </w:rPr>
              <w:t>☐</w:t>
            </w:r>
          </w:p>
        </w:tc>
        <w:tc>
          <w:tcPr>
            <w:tcW w:w="5103" w:type="dxa"/>
          </w:tcPr>
          <w:p w14:paraId="7633CCD3" w14:textId="77777777" w:rsidR="00F5601E" w:rsidRPr="00F5601E" w:rsidRDefault="00F5601E" w:rsidP="00F5601E">
            <w:pPr>
              <w:tabs>
                <w:tab w:val="left" w:pos="360"/>
              </w:tabs>
              <w:spacing w:after="0"/>
              <w:jc w:val="left"/>
              <w:rPr>
                <w:sz w:val="18"/>
                <w:szCs w:val="18"/>
              </w:rPr>
            </w:pPr>
          </w:p>
        </w:tc>
      </w:tr>
      <w:tr w:rsidR="00F5601E" w:rsidRPr="00F5601E" w14:paraId="6FDDBD52" w14:textId="77777777" w:rsidTr="00F5601E">
        <w:tc>
          <w:tcPr>
            <w:tcW w:w="3510" w:type="dxa"/>
            <w:vMerge/>
            <w:shd w:val="clear" w:color="auto" w:fill="FFFFFF"/>
          </w:tcPr>
          <w:p w14:paraId="59A85AAE" w14:textId="77777777" w:rsidR="00F5601E" w:rsidRPr="00F5601E" w:rsidRDefault="00F5601E" w:rsidP="00F5601E">
            <w:pPr>
              <w:tabs>
                <w:tab w:val="left" w:pos="270"/>
              </w:tabs>
              <w:spacing w:after="0"/>
              <w:ind w:left="270" w:hanging="270"/>
              <w:jc w:val="left"/>
              <w:rPr>
                <w:sz w:val="18"/>
                <w:szCs w:val="18"/>
              </w:rPr>
            </w:pPr>
          </w:p>
        </w:tc>
        <w:tc>
          <w:tcPr>
            <w:tcW w:w="4343" w:type="dxa"/>
            <w:gridSpan w:val="3"/>
            <w:shd w:val="clear" w:color="auto" w:fill="auto"/>
          </w:tcPr>
          <w:p w14:paraId="2AABBC0D" w14:textId="77777777" w:rsidR="00F5601E" w:rsidRPr="00F5601E" w:rsidRDefault="00F5601E" w:rsidP="00F5601E">
            <w:pPr>
              <w:tabs>
                <w:tab w:val="left" w:pos="270"/>
              </w:tabs>
              <w:spacing w:after="0"/>
              <w:ind w:left="270" w:hanging="270"/>
              <w:jc w:val="left"/>
              <w:rPr>
                <w:b/>
                <w:i/>
                <w:sz w:val="18"/>
                <w:szCs w:val="18"/>
              </w:rPr>
            </w:pPr>
            <w:r w:rsidRPr="00F5601E">
              <w:rPr>
                <w:b/>
                <w:i/>
                <w:sz w:val="18"/>
                <w:szCs w:val="18"/>
              </w:rPr>
              <w:t>5.</w:t>
            </w:r>
            <w:r w:rsidRPr="00F5601E">
              <w:rPr>
                <w:b/>
                <w:i/>
                <w:sz w:val="18"/>
                <w:szCs w:val="18"/>
              </w:rPr>
              <w:tab/>
              <w:t>Displacement and Resettlement</w:t>
            </w:r>
          </w:p>
        </w:tc>
        <w:tc>
          <w:tcPr>
            <w:tcW w:w="1645" w:type="dxa"/>
            <w:vAlign w:val="center"/>
          </w:tcPr>
          <w:p w14:paraId="1959F559" w14:textId="77777777" w:rsidR="00F5601E" w:rsidRPr="00F5601E" w:rsidRDefault="00F5601E" w:rsidP="00F5601E">
            <w:pPr>
              <w:tabs>
                <w:tab w:val="left" w:pos="360"/>
              </w:tabs>
              <w:spacing w:after="0"/>
              <w:jc w:val="left"/>
              <w:rPr>
                <w:sz w:val="18"/>
                <w:szCs w:val="18"/>
              </w:rPr>
            </w:pPr>
            <w:r w:rsidRPr="00F5601E">
              <w:rPr>
                <w:rFonts w:ascii="DejaVu Sans" w:hAnsi="DejaVu Sans" w:cs="DejaVu Sans"/>
                <w:b/>
                <w:szCs w:val="20"/>
              </w:rPr>
              <w:t>√</w:t>
            </w:r>
          </w:p>
        </w:tc>
        <w:tc>
          <w:tcPr>
            <w:tcW w:w="5103" w:type="dxa"/>
          </w:tcPr>
          <w:p w14:paraId="2B261AC5" w14:textId="77777777" w:rsidR="00F5601E" w:rsidRPr="00F5601E" w:rsidRDefault="00F5601E" w:rsidP="00F5601E">
            <w:pPr>
              <w:tabs>
                <w:tab w:val="left" w:pos="360"/>
              </w:tabs>
              <w:spacing w:after="0"/>
              <w:jc w:val="left"/>
              <w:rPr>
                <w:sz w:val="18"/>
                <w:szCs w:val="18"/>
              </w:rPr>
            </w:pPr>
          </w:p>
        </w:tc>
      </w:tr>
      <w:tr w:rsidR="00F5601E" w:rsidRPr="00F5601E" w14:paraId="4BB9C7C4" w14:textId="77777777" w:rsidTr="00F5601E">
        <w:tc>
          <w:tcPr>
            <w:tcW w:w="3510" w:type="dxa"/>
            <w:vMerge/>
            <w:shd w:val="clear" w:color="auto" w:fill="FFFFFF"/>
          </w:tcPr>
          <w:p w14:paraId="28B4F71D" w14:textId="77777777" w:rsidR="00F5601E" w:rsidRPr="00F5601E" w:rsidRDefault="00F5601E" w:rsidP="00F5601E">
            <w:pPr>
              <w:tabs>
                <w:tab w:val="left" w:pos="270"/>
              </w:tabs>
              <w:spacing w:after="0"/>
              <w:ind w:left="270" w:hanging="270"/>
              <w:jc w:val="left"/>
              <w:rPr>
                <w:sz w:val="18"/>
                <w:szCs w:val="18"/>
              </w:rPr>
            </w:pPr>
          </w:p>
        </w:tc>
        <w:tc>
          <w:tcPr>
            <w:tcW w:w="4343" w:type="dxa"/>
            <w:gridSpan w:val="3"/>
            <w:shd w:val="clear" w:color="auto" w:fill="auto"/>
          </w:tcPr>
          <w:p w14:paraId="4178E4FC" w14:textId="77777777" w:rsidR="00F5601E" w:rsidRPr="00F5601E" w:rsidRDefault="00F5601E" w:rsidP="00F5601E">
            <w:pPr>
              <w:tabs>
                <w:tab w:val="left" w:pos="270"/>
              </w:tabs>
              <w:spacing w:after="0"/>
              <w:ind w:left="270" w:hanging="270"/>
              <w:jc w:val="left"/>
              <w:rPr>
                <w:b/>
                <w:i/>
                <w:sz w:val="18"/>
                <w:szCs w:val="18"/>
              </w:rPr>
            </w:pPr>
            <w:r w:rsidRPr="00F5601E">
              <w:rPr>
                <w:b/>
                <w:i/>
                <w:sz w:val="18"/>
                <w:szCs w:val="18"/>
              </w:rPr>
              <w:t>6.</w:t>
            </w:r>
            <w:r w:rsidRPr="00F5601E">
              <w:rPr>
                <w:b/>
                <w:i/>
                <w:sz w:val="18"/>
                <w:szCs w:val="18"/>
              </w:rPr>
              <w:tab/>
              <w:t>Indigenous Peoples</w:t>
            </w:r>
          </w:p>
        </w:tc>
        <w:tc>
          <w:tcPr>
            <w:tcW w:w="1645" w:type="dxa"/>
            <w:vAlign w:val="center"/>
          </w:tcPr>
          <w:p w14:paraId="55F55C08" w14:textId="23916B27" w:rsidR="00F5601E" w:rsidRPr="00F5601E" w:rsidRDefault="00736228" w:rsidP="00F5601E">
            <w:pPr>
              <w:tabs>
                <w:tab w:val="left" w:pos="360"/>
              </w:tabs>
              <w:spacing w:after="0"/>
              <w:jc w:val="left"/>
              <w:rPr>
                <w:sz w:val="18"/>
                <w:szCs w:val="18"/>
              </w:rPr>
            </w:pPr>
            <w:r w:rsidRPr="00F5601E">
              <w:rPr>
                <w:rFonts w:ascii="DejaVu Sans" w:hAnsi="DejaVu Sans" w:cs="DejaVu Sans"/>
                <w:b/>
                <w:szCs w:val="20"/>
              </w:rPr>
              <w:t>√</w:t>
            </w:r>
          </w:p>
        </w:tc>
        <w:tc>
          <w:tcPr>
            <w:tcW w:w="5103" w:type="dxa"/>
          </w:tcPr>
          <w:p w14:paraId="40D8797F" w14:textId="1DED19B3" w:rsidR="00F5601E" w:rsidRPr="00F5601E" w:rsidRDefault="00736228" w:rsidP="00F5601E">
            <w:pPr>
              <w:tabs>
                <w:tab w:val="left" w:pos="360"/>
              </w:tabs>
              <w:spacing w:after="0"/>
              <w:jc w:val="left"/>
              <w:rPr>
                <w:sz w:val="18"/>
                <w:szCs w:val="18"/>
              </w:rPr>
            </w:pPr>
            <w:r w:rsidRPr="00736228">
              <w:rPr>
                <w:sz w:val="18"/>
                <w:szCs w:val="18"/>
              </w:rPr>
              <w:t>An IPP and FPIC are not required for the demo sites but that will be re-confirmed during the planned assessments. The SESA will include FPIC as determined appropriate and necessary for SES compliance in the course of that assessment.</w:t>
            </w:r>
          </w:p>
        </w:tc>
      </w:tr>
      <w:tr w:rsidR="00F5601E" w:rsidRPr="00F5601E" w14:paraId="211C8472" w14:textId="77777777" w:rsidTr="00F5601E">
        <w:tc>
          <w:tcPr>
            <w:tcW w:w="3510" w:type="dxa"/>
            <w:vMerge/>
            <w:shd w:val="clear" w:color="auto" w:fill="FFFFFF"/>
          </w:tcPr>
          <w:p w14:paraId="313180BF" w14:textId="77777777" w:rsidR="00F5601E" w:rsidRPr="00F5601E" w:rsidRDefault="00F5601E" w:rsidP="00F5601E">
            <w:pPr>
              <w:tabs>
                <w:tab w:val="left" w:pos="270"/>
              </w:tabs>
              <w:spacing w:after="0"/>
              <w:ind w:left="270" w:hanging="270"/>
              <w:jc w:val="left"/>
              <w:rPr>
                <w:sz w:val="18"/>
                <w:szCs w:val="18"/>
              </w:rPr>
            </w:pPr>
          </w:p>
        </w:tc>
        <w:tc>
          <w:tcPr>
            <w:tcW w:w="4343" w:type="dxa"/>
            <w:gridSpan w:val="3"/>
            <w:shd w:val="clear" w:color="auto" w:fill="auto"/>
          </w:tcPr>
          <w:p w14:paraId="5324F15C" w14:textId="77777777" w:rsidR="00F5601E" w:rsidRPr="00F5601E" w:rsidRDefault="00F5601E" w:rsidP="00F5601E">
            <w:pPr>
              <w:tabs>
                <w:tab w:val="left" w:pos="270"/>
              </w:tabs>
              <w:spacing w:after="0"/>
              <w:ind w:left="270" w:hanging="270"/>
              <w:jc w:val="left"/>
              <w:rPr>
                <w:b/>
                <w:i/>
                <w:sz w:val="18"/>
                <w:szCs w:val="18"/>
              </w:rPr>
            </w:pPr>
            <w:r w:rsidRPr="00F5601E">
              <w:rPr>
                <w:b/>
                <w:i/>
                <w:sz w:val="18"/>
                <w:szCs w:val="18"/>
              </w:rPr>
              <w:t>7.</w:t>
            </w:r>
            <w:r w:rsidRPr="00F5601E">
              <w:rPr>
                <w:b/>
                <w:i/>
                <w:sz w:val="18"/>
                <w:szCs w:val="18"/>
              </w:rPr>
              <w:tab/>
              <w:t>Pollution Prevention and Resource Efficiency</w:t>
            </w:r>
          </w:p>
        </w:tc>
        <w:tc>
          <w:tcPr>
            <w:tcW w:w="1645" w:type="dxa"/>
            <w:vAlign w:val="center"/>
          </w:tcPr>
          <w:p w14:paraId="4B4C2552" w14:textId="77777777" w:rsidR="00F5601E" w:rsidRPr="00F5601E" w:rsidRDefault="00F5601E" w:rsidP="00F5601E">
            <w:pPr>
              <w:tabs>
                <w:tab w:val="left" w:pos="360"/>
              </w:tabs>
              <w:spacing w:after="0"/>
              <w:jc w:val="left"/>
              <w:rPr>
                <w:sz w:val="18"/>
                <w:szCs w:val="18"/>
              </w:rPr>
            </w:pPr>
            <w:r w:rsidRPr="00F5601E">
              <w:rPr>
                <w:rFonts w:ascii="DejaVu Sans" w:hAnsi="DejaVu Sans" w:cs="DejaVu Sans"/>
                <w:b/>
                <w:szCs w:val="20"/>
              </w:rPr>
              <w:t>√</w:t>
            </w:r>
          </w:p>
        </w:tc>
        <w:tc>
          <w:tcPr>
            <w:tcW w:w="5103" w:type="dxa"/>
          </w:tcPr>
          <w:p w14:paraId="43409EE5" w14:textId="77777777" w:rsidR="00F5601E" w:rsidRPr="00F5601E" w:rsidRDefault="00F5601E" w:rsidP="00F5601E">
            <w:pPr>
              <w:tabs>
                <w:tab w:val="left" w:pos="360"/>
              </w:tabs>
              <w:spacing w:after="0"/>
              <w:jc w:val="left"/>
              <w:rPr>
                <w:sz w:val="18"/>
                <w:szCs w:val="18"/>
              </w:rPr>
            </w:pPr>
            <w:r w:rsidRPr="00F5601E">
              <w:rPr>
                <w:sz w:val="18"/>
                <w:szCs w:val="18"/>
              </w:rPr>
              <w:t>Extended Producer Responsibility (EPR) approach included as a component of the project.</w:t>
            </w:r>
          </w:p>
        </w:tc>
      </w:tr>
    </w:tbl>
    <w:p w14:paraId="5E11C74E" w14:textId="77777777" w:rsidR="00F5601E" w:rsidRPr="00F5601E" w:rsidRDefault="00F5601E" w:rsidP="00F5601E">
      <w:pPr>
        <w:tabs>
          <w:tab w:val="left" w:pos="360"/>
        </w:tabs>
        <w:spacing w:after="0"/>
        <w:jc w:val="left"/>
        <w:rPr>
          <w:rFonts w:eastAsia="MS Mincho"/>
          <w:b/>
          <w:i/>
          <w:sz w:val="18"/>
          <w:szCs w:val="18"/>
          <w:lang w:eastAsia="ja-JP"/>
        </w:rPr>
      </w:pPr>
    </w:p>
    <w:p w14:paraId="6B17D685" w14:textId="77777777" w:rsidR="00F5601E" w:rsidRPr="00F5601E" w:rsidRDefault="00F5601E" w:rsidP="00F5601E">
      <w:pPr>
        <w:tabs>
          <w:tab w:val="left" w:pos="360"/>
        </w:tabs>
        <w:spacing w:after="0"/>
        <w:jc w:val="left"/>
        <w:rPr>
          <w:rFonts w:eastAsia="MS Mincho"/>
          <w:sz w:val="18"/>
          <w:szCs w:val="18"/>
          <w:lang w:eastAsia="ja-JP"/>
        </w:rPr>
      </w:pPr>
    </w:p>
    <w:p w14:paraId="0C8DAEB2" w14:textId="77777777" w:rsidR="00F5601E" w:rsidRPr="00F5601E" w:rsidRDefault="00F5601E" w:rsidP="00F5601E">
      <w:pPr>
        <w:tabs>
          <w:tab w:val="left" w:pos="360"/>
        </w:tabs>
        <w:spacing w:after="0"/>
        <w:jc w:val="left"/>
        <w:rPr>
          <w:rFonts w:eastAsia="MS Mincho"/>
          <w:sz w:val="18"/>
          <w:szCs w:val="18"/>
          <w:lang w:eastAsia="ja-JP"/>
        </w:rPr>
      </w:pPr>
    </w:p>
    <w:p w14:paraId="3273983D" w14:textId="77777777" w:rsidR="00F5601E" w:rsidRPr="00F5601E" w:rsidRDefault="00F5601E" w:rsidP="00F5601E">
      <w:pPr>
        <w:spacing w:before="200" w:after="0"/>
        <w:ind w:left="360"/>
        <w:jc w:val="left"/>
        <w:rPr>
          <w:rFonts w:eastAsia="MS Mincho"/>
          <w:b/>
          <w:color w:val="4F81BD"/>
          <w:sz w:val="24"/>
          <w:lang w:eastAsia="ja-JP"/>
        </w:rPr>
      </w:pPr>
      <w:r w:rsidRPr="00F5601E">
        <w:rPr>
          <w:rFonts w:eastAsia="MS Mincho"/>
          <w:b/>
          <w:color w:val="4F81BD"/>
          <w:sz w:val="24"/>
          <w:lang w:eastAsia="ja-JP"/>
        </w:rPr>
        <w:t xml:space="preserve">Final Sign Off </w:t>
      </w:r>
    </w:p>
    <w:p w14:paraId="17A43122" w14:textId="77777777" w:rsidR="00F5601E" w:rsidRPr="00F5601E" w:rsidRDefault="00F5601E" w:rsidP="00F5601E">
      <w:pPr>
        <w:tabs>
          <w:tab w:val="left" w:pos="360"/>
          <w:tab w:val="left" w:pos="4320"/>
        </w:tabs>
        <w:spacing w:after="0"/>
        <w:jc w:val="left"/>
        <w:rPr>
          <w:rFonts w:eastAsia="MS Mincho"/>
          <w:sz w:val="18"/>
          <w:szCs w:val="18"/>
          <w:lang w:eastAsia="ja-JP"/>
        </w:rPr>
      </w:pPr>
    </w:p>
    <w:tbl>
      <w:tblPr>
        <w:tblStyle w:val="Tablaconcuadrcula5"/>
        <w:tblW w:w="0" w:type="auto"/>
        <w:tblLook w:val="04A0" w:firstRow="1" w:lastRow="0" w:firstColumn="1" w:lastColumn="0" w:noHBand="0" w:noVBand="1"/>
      </w:tblPr>
      <w:tblGrid>
        <w:gridCol w:w="2875"/>
        <w:gridCol w:w="1350"/>
        <w:gridCol w:w="8725"/>
      </w:tblGrid>
      <w:tr w:rsidR="00F5601E" w:rsidRPr="00F5601E" w14:paraId="1047B5CB" w14:textId="77777777" w:rsidTr="00F5601E">
        <w:tc>
          <w:tcPr>
            <w:tcW w:w="2875" w:type="dxa"/>
            <w:shd w:val="clear" w:color="auto" w:fill="C6D9F1"/>
          </w:tcPr>
          <w:p w14:paraId="10FD9815" w14:textId="77777777" w:rsidR="00F5601E" w:rsidRPr="00F5601E" w:rsidRDefault="00F5601E" w:rsidP="00F5601E">
            <w:pPr>
              <w:tabs>
                <w:tab w:val="left" w:pos="360"/>
                <w:tab w:val="left" w:pos="4320"/>
              </w:tabs>
              <w:spacing w:after="0"/>
              <w:jc w:val="left"/>
              <w:rPr>
                <w:b/>
                <w:i/>
                <w:sz w:val="18"/>
                <w:szCs w:val="18"/>
              </w:rPr>
            </w:pPr>
            <w:r w:rsidRPr="00F5601E">
              <w:rPr>
                <w:b/>
                <w:i/>
                <w:sz w:val="18"/>
                <w:szCs w:val="18"/>
              </w:rPr>
              <w:t>Signature</w:t>
            </w:r>
          </w:p>
        </w:tc>
        <w:tc>
          <w:tcPr>
            <w:tcW w:w="1350" w:type="dxa"/>
            <w:shd w:val="clear" w:color="auto" w:fill="C6D9F1"/>
          </w:tcPr>
          <w:p w14:paraId="6BC00FFA" w14:textId="77777777" w:rsidR="00F5601E" w:rsidRPr="00F5601E" w:rsidRDefault="00F5601E" w:rsidP="00F5601E">
            <w:pPr>
              <w:tabs>
                <w:tab w:val="left" w:pos="360"/>
                <w:tab w:val="left" w:pos="4320"/>
              </w:tabs>
              <w:spacing w:after="0"/>
              <w:jc w:val="left"/>
              <w:rPr>
                <w:b/>
                <w:i/>
                <w:sz w:val="18"/>
                <w:szCs w:val="18"/>
              </w:rPr>
            </w:pPr>
            <w:r w:rsidRPr="00F5601E">
              <w:rPr>
                <w:b/>
                <w:i/>
                <w:sz w:val="18"/>
                <w:szCs w:val="18"/>
              </w:rPr>
              <w:t>Date</w:t>
            </w:r>
          </w:p>
        </w:tc>
        <w:tc>
          <w:tcPr>
            <w:tcW w:w="8725" w:type="dxa"/>
            <w:shd w:val="clear" w:color="auto" w:fill="C6D9F1"/>
          </w:tcPr>
          <w:p w14:paraId="4231EC6C" w14:textId="77777777" w:rsidR="00F5601E" w:rsidRPr="00F5601E" w:rsidRDefault="00F5601E" w:rsidP="00F5601E">
            <w:pPr>
              <w:tabs>
                <w:tab w:val="left" w:pos="360"/>
                <w:tab w:val="left" w:pos="4320"/>
              </w:tabs>
              <w:spacing w:after="0"/>
              <w:jc w:val="left"/>
              <w:rPr>
                <w:b/>
                <w:i/>
                <w:sz w:val="18"/>
                <w:szCs w:val="18"/>
              </w:rPr>
            </w:pPr>
            <w:r w:rsidRPr="00F5601E">
              <w:rPr>
                <w:b/>
                <w:i/>
                <w:sz w:val="18"/>
                <w:szCs w:val="18"/>
              </w:rPr>
              <w:t>Description</w:t>
            </w:r>
          </w:p>
        </w:tc>
      </w:tr>
      <w:tr w:rsidR="00F5601E" w:rsidRPr="00F5601E" w14:paraId="76EB38EE" w14:textId="77777777" w:rsidTr="005B1E69">
        <w:trPr>
          <w:trHeight w:val="629"/>
        </w:trPr>
        <w:tc>
          <w:tcPr>
            <w:tcW w:w="2875" w:type="dxa"/>
          </w:tcPr>
          <w:p w14:paraId="2A15D5F5" w14:textId="77777777" w:rsidR="00F5601E" w:rsidRPr="00F5601E" w:rsidRDefault="00F5601E" w:rsidP="00F5601E">
            <w:pPr>
              <w:tabs>
                <w:tab w:val="left" w:pos="360"/>
                <w:tab w:val="left" w:pos="4320"/>
              </w:tabs>
              <w:spacing w:after="0"/>
              <w:jc w:val="left"/>
              <w:rPr>
                <w:szCs w:val="20"/>
              </w:rPr>
            </w:pPr>
            <w:r w:rsidRPr="00F5601E">
              <w:rPr>
                <w:szCs w:val="20"/>
              </w:rPr>
              <w:t>QA Assessor</w:t>
            </w:r>
          </w:p>
        </w:tc>
        <w:tc>
          <w:tcPr>
            <w:tcW w:w="1350" w:type="dxa"/>
          </w:tcPr>
          <w:p w14:paraId="22BDEE19" w14:textId="77777777" w:rsidR="00F5601E" w:rsidRPr="00F5601E" w:rsidRDefault="00F5601E" w:rsidP="00F5601E">
            <w:pPr>
              <w:tabs>
                <w:tab w:val="left" w:pos="360"/>
                <w:tab w:val="left" w:pos="4320"/>
              </w:tabs>
              <w:spacing w:after="0"/>
              <w:jc w:val="left"/>
              <w:rPr>
                <w:szCs w:val="20"/>
              </w:rPr>
            </w:pPr>
          </w:p>
        </w:tc>
        <w:tc>
          <w:tcPr>
            <w:tcW w:w="8725" w:type="dxa"/>
          </w:tcPr>
          <w:p w14:paraId="6B64039B" w14:textId="77777777" w:rsidR="00F5601E" w:rsidRPr="00F5601E" w:rsidRDefault="00F5601E" w:rsidP="00F5601E">
            <w:pPr>
              <w:tabs>
                <w:tab w:val="left" w:pos="720"/>
              </w:tabs>
              <w:spacing w:after="0" w:line="264" w:lineRule="auto"/>
              <w:jc w:val="left"/>
              <w:rPr>
                <w:szCs w:val="20"/>
              </w:rPr>
            </w:pPr>
            <w:r w:rsidRPr="00F5601E">
              <w:rPr>
                <w:szCs w:val="20"/>
              </w:rPr>
              <w:t>UNDP staff member responsible for the Project</w:t>
            </w:r>
            <w:r w:rsidRPr="00F5601E">
              <w:rPr>
                <w:szCs w:val="20"/>
                <w:lang w:val="en-GB"/>
              </w:rPr>
              <w:t>, typically a UNDP Programme Officer. Final signature confirms they have “checked” to ensure that the SESP is adequately conducted.</w:t>
            </w:r>
          </w:p>
        </w:tc>
      </w:tr>
      <w:tr w:rsidR="00F5601E" w:rsidRPr="00F5601E" w14:paraId="119C58B7" w14:textId="77777777" w:rsidTr="005B1E69">
        <w:tc>
          <w:tcPr>
            <w:tcW w:w="2875" w:type="dxa"/>
          </w:tcPr>
          <w:p w14:paraId="38F40AC2" w14:textId="77777777" w:rsidR="00F5601E" w:rsidRPr="00F5601E" w:rsidRDefault="00F5601E" w:rsidP="00F5601E">
            <w:pPr>
              <w:tabs>
                <w:tab w:val="left" w:pos="360"/>
                <w:tab w:val="left" w:pos="4320"/>
              </w:tabs>
              <w:spacing w:after="0"/>
              <w:jc w:val="left"/>
              <w:rPr>
                <w:szCs w:val="20"/>
              </w:rPr>
            </w:pPr>
            <w:r w:rsidRPr="00F5601E">
              <w:rPr>
                <w:szCs w:val="20"/>
              </w:rPr>
              <w:t>QA Approver</w:t>
            </w:r>
          </w:p>
        </w:tc>
        <w:tc>
          <w:tcPr>
            <w:tcW w:w="1350" w:type="dxa"/>
          </w:tcPr>
          <w:p w14:paraId="054D778B" w14:textId="77777777" w:rsidR="00F5601E" w:rsidRPr="00F5601E" w:rsidRDefault="00F5601E" w:rsidP="00F5601E">
            <w:pPr>
              <w:tabs>
                <w:tab w:val="left" w:pos="360"/>
                <w:tab w:val="left" w:pos="4320"/>
              </w:tabs>
              <w:spacing w:after="0"/>
              <w:jc w:val="left"/>
              <w:rPr>
                <w:szCs w:val="20"/>
              </w:rPr>
            </w:pPr>
          </w:p>
        </w:tc>
        <w:tc>
          <w:tcPr>
            <w:tcW w:w="8725" w:type="dxa"/>
          </w:tcPr>
          <w:p w14:paraId="07EFB26B" w14:textId="77777777" w:rsidR="00F5601E" w:rsidRPr="00F5601E" w:rsidRDefault="00F5601E" w:rsidP="00F5601E">
            <w:pPr>
              <w:tabs>
                <w:tab w:val="left" w:pos="360"/>
                <w:tab w:val="left" w:pos="4320"/>
              </w:tabs>
              <w:spacing w:after="0"/>
              <w:jc w:val="left"/>
              <w:rPr>
                <w:szCs w:val="20"/>
              </w:rPr>
            </w:pPr>
            <w:r w:rsidRPr="00F5601E">
              <w:rPr>
                <w:szCs w:val="20"/>
                <w:lang w:val="en-GB"/>
              </w:rPr>
              <w:t>UNDP senior manager, typically the UNDP Deputy Country Director (DCD), Country Director (CD)</w:t>
            </w:r>
            <w:r w:rsidRPr="00F5601E">
              <w:rPr>
                <w:b/>
                <w:szCs w:val="20"/>
              </w:rPr>
              <w:t xml:space="preserve">, </w:t>
            </w:r>
            <w:r w:rsidRPr="00F5601E">
              <w:rPr>
                <w:szCs w:val="20"/>
              </w:rPr>
              <w:t>Deputy Resident Representative (DRR), or Resident Representative (RR). The QA Approver cannot also be the QA Assessor. Final signature confirms they have “cleared” the SESP prior to submittal to the PAC.</w:t>
            </w:r>
          </w:p>
        </w:tc>
      </w:tr>
      <w:tr w:rsidR="00F5601E" w:rsidRPr="00F5601E" w14:paraId="07788F34" w14:textId="77777777" w:rsidTr="005B1E69">
        <w:tc>
          <w:tcPr>
            <w:tcW w:w="2875" w:type="dxa"/>
          </w:tcPr>
          <w:p w14:paraId="36040D8B" w14:textId="77777777" w:rsidR="00F5601E" w:rsidRPr="00F5601E" w:rsidRDefault="00F5601E" w:rsidP="00F5601E">
            <w:pPr>
              <w:tabs>
                <w:tab w:val="left" w:pos="360"/>
                <w:tab w:val="left" w:pos="4320"/>
              </w:tabs>
              <w:spacing w:after="0"/>
              <w:jc w:val="left"/>
              <w:rPr>
                <w:szCs w:val="20"/>
              </w:rPr>
            </w:pPr>
            <w:r w:rsidRPr="00F5601E">
              <w:rPr>
                <w:szCs w:val="20"/>
              </w:rPr>
              <w:t>PAC Chair</w:t>
            </w:r>
          </w:p>
        </w:tc>
        <w:tc>
          <w:tcPr>
            <w:tcW w:w="1350" w:type="dxa"/>
          </w:tcPr>
          <w:p w14:paraId="548855A7" w14:textId="77777777" w:rsidR="00F5601E" w:rsidRPr="00F5601E" w:rsidRDefault="00F5601E" w:rsidP="00F5601E">
            <w:pPr>
              <w:tabs>
                <w:tab w:val="left" w:pos="360"/>
                <w:tab w:val="left" w:pos="4320"/>
              </w:tabs>
              <w:spacing w:after="0"/>
              <w:jc w:val="left"/>
              <w:rPr>
                <w:szCs w:val="20"/>
              </w:rPr>
            </w:pPr>
          </w:p>
        </w:tc>
        <w:tc>
          <w:tcPr>
            <w:tcW w:w="8725" w:type="dxa"/>
          </w:tcPr>
          <w:p w14:paraId="0D4ABE70" w14:textId="77777777" w:rsidR="00F5601E" w:rsidRPr="00F5601E" w:rsidRDefault="00F5601E" w:rsidP="00F5601E">
            <w:pPr>
              <w:tabs>
                <w:tab w:val="left" w:pos="360"/>
                <w:tab w:val="left" w:pos="4320"/>
              </w:tabs>
              <w:spacing w:after="0"/>
              <w:jc w:val="left"/>
              <w:rPr>
                <w:szCs w:val="20"/>
              </w:rPr>
            </w:pPr>
            <w:r w:rsidRPr="00F5601E">
              <w:rPr>
                <w:szCs w:val="20"/>
              </w:rPr>
              <w:t xml:space="preserve">UNDP chair of the PAC.  In some cases PAC Chair may also be the QA Approver. Final signature confirms that the SESP was considered as part of the project appraisal and considered in recommendations of the PAC. </w:t>
            </w:r>
          </w:p>
        </w:tc>
      </w:tr>
    </w:tbl>
    <w:p w14:paraId="371A806E" w14:textId="77777777" w:rsidR="00F5601E" w:rsidRPr="00F5601E" w:rsidRDefault="00F5601E" w:rsidP="00F5601E">
      <w:pPr>
        <w:spacing w:after="0"/>
        <w:jc w:val="left"/>
        <w:rPr>
          <w:rFonts w:eastAsia="MS Mincho"/>
          <w:lang w:eastAsia="ja-JP"/>
        </w:rPr>
        <w:sectPr w:rsidR="00F5601E" w:rsidRPr="00F5601E" w:rsidSect="005B1E69">
          <w:pgSz w:w="16838" w:h="11906" w:orient="landscape" w:code="9"/>
          <w:pgMar w:top="1440" w:right="1440" w:bottom="1440" w:left="1440" w:header="720" w:footer="720" w:gutter="0"/>
          <w:cols w:space="720"/>
          <w:titlePg/>
          <w:docGrid w:linePitch="360"/>
        </w:sectPr>
      </w:pPr>
    </w:p>
    <w:p w14:paraId="193D04E8" w14:textId="77777777" w:rsidR="00527D9E" w:rsidRPr="00F93D09" w:rsidRDefault="00527D9E" w:rsidP="00527D9E">
      <w:pPr>
        <w:rPr>
          <w:b/>
          <w:lang w:eastAsia="ja-JP"/>
        </w:rPr>
        <w:sectPr w:rsidR="00527D9E" w:rsidRPr="00F93D09" w:rsidSect="00D97DA5">
          <w:pgSz w:w="15840" w:h="12240" w:orient="landscape" w:code="1"/>
          <w:pgMar w:top="1440" w:right="1440" w:bottom="1440" w:left="1440" w:header="720" w:footer="720" w:gutter="0"/>
          <w:cols w:space="720"/>
          <w:docGrid w:linePitch="360"/>
        </w:sectPr>
      </w:pPr>
    </w:p>
    <w:bookmarkEnd w:id="73"/>
    <w:p w14:paraId="2AE923C8" w14:textId="77777777" w:rsidR="00F5601E" w:rsidRPr="005150DA" w:rsidRDefault="00F5601E" w:rsidP="005150DA">
      <w:pPr>
        <w:ind w:firstLine="720"/>
        <w:rPr>
          <w:b/>
          <w:lang w:eastAsia="ja-JP"/>
        </w:rPr>
      </w:pPr>
      <w:r w:rsidRPr="005150DA">
        <w:rPr>
          <w:b/>
          <w:lang w:eastAsia="ja-JP"/>
        </w:rPr>
        <w:lastRenderedPageBreak/>
        <w:t>SESP Attachment 1. Social and Environmental Risk Screening Checklist</w:t>
      </w:r>
    </w:p>
    <w:p w14:paraId="3D6DD078" w14:textId="77777777" w:rsidR="00F5601E" w:rsidRPr="00F5601E" w:rsidRDefault="00F5601E" w:rsidP="00F5601E">
      <w:pPr>
        <w:spacing w:after="0"/>
        <w:jc w:val="left"/>
        <w:rPr>
          <w:rFonts w:eastAsia="MS Mincho"/>
          <w:sz w:val="22"/>
          <w:szCs w:val="22"/>
          <w:lang w:eastAsia="ja-JP"/>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F5601E" w:rsidRPr="00F5601E" w14:paraId="48A19AB0" w14:textId="77777777" w:rsidTr="00F5601E">
        <w:tc>
          <w:tcPr>
            <w:tcW w:w="8635" w:type="dxa"/>
            <w:tcBorders>
              <w:bottom w:val="single" w:sz="4" w:space="0" w:color="auto"/>
            </w:tcBorders>
            <w:shd w:val="clear" w:color="auto" w:fill="8DB3E2"/>
          </w:tcPr>
          <w:p w14:paraId="38E36E93" w14:textId="77777777" w:rsidR="00F5601E" w:rsidRPr="00F5601E" w:rsidRDefault="00F5601E" w:rsidP="00F5601E">
            <w:pPr>
              <w:tabs>
                <w:tab w:val="left" w:pos="810"/>
              </w:tabs>
              <w:spacing w:after="0"/>
              <w:jc w:val="left"/>
              <w:rPr>
                <w:rFonts w:eastAsia="Times New Roman"/>
                <w:sz w:val="22"/>
                <w:szCs w:val="22"/>
                <w:u w:val="single"/>
                <w:lang w:eastAsia="ja-JP"/>
              </w:rPr>
            </w:pPr>
            <w:r w:rsidRPr="00F5601E">
              <w:rPr>
                <w:rFonts w:eastAsia="MS Mincho"/>
                <w:b/>
                <w:sz w:val="22"/>
                <w:szCs w:val="22"/>
                <w:lang w:eastAsia="ja-JP"/>
              </w:rPr>
              <w:t xml:space="preserve">Checklist Potential Social and Environmental </w:t>
            </w:r>
            <w:r w:rsidRPr="00F5601E">
              <w:rPr>
                <w:rFonts w:eastAsia="MS Mincho"/>
                <w:b/>
                <w:sz w:val="22"/>
                <w:szCs w:val="22"/>
                <w:u w:val="single"/>
                <w:lang w:eastAsia="ja-JP"/>
              </w:rPr>
              <w:t>Risks</w:t>
            </w:r>
          </w:p>
        </w:tc>
        <w:tc>
          <w:tcPr>
            <w:tcW w:w="833" w:type="dxa"/>
            <w:tcBorders>
              <w:bottom w:val="single" w:sz="4" w:space="0" w:color="auto"/>
            </w:tcBorders>
            <w:shd w:val="clear" w:color="auto" w:fill="8DB3E2"/>
          </w:tcPr>
          <w:p w14:paraId="0815D539" w14:textId="77777777" w:rsidR="00F5601E" w:rsidRPr="00F5601E" w:rsidRDefault="00F5601E" w:rsidP="00F5601E">
            <w:pPr>
              <w:tabs>
                <w:tab w:val="left" w:pos="810"/>
              </w:tabs>
              <w:spacing w:after="0"/>
              <w:jc w:val="left"/>
              <w:rPr>
                <w:rFonts w:eastAsia="Times New Roman"/>
                <w:sz w:val="22"/>
                <w:szCs w:val="22"/>
                <w:lang w:eastAsia="ja-JP"/>
              </w:rPr>
            </w:pPr>
          </w:p>
        </w:tc>
      </w:tr>
      <w:tr w:rsidR="00F5601E" w:rsidRPr="00F5601E" w14:paraId="278C436E" w14:textId="77777777" w:rsidTr="00F5601E">
        <w:tc>
          <w:tcPr>
            <w:tcW w:w="8635" w:type="dxa"/>
            <w:tcBorders>
              <w:bottom w:val="single" w:sz="4" w:space="0" w:color="auto"/>
            </w:tcBorders>
            <w:shd w:val="clear" w:color="auto" w:fill="DBE5F1"/>
          </w:tcPr>
          <w:p w14:paraId="7AB82781" w14:textId="77777777" w:rsidR="00F5601E" w:rsidRPr="00F5601E" w:rsidRDefault="00F5601E" w:rsidP="00F5601E">
            <w:pPr>
              <w:tabs>
                <w:tab w:val="left" w:pos="810"/>
              </w:tabs>
              <w:spacing w:before="120" w:after="120"/>
              <w:jc w:val="left"/>
              <w:rPr>
                <w:rFonts w:eastAsia="MS Mincho"/>
                <w:b/>
                <w:sz w:val="18"/>
                <w:szCs w:val="18"/>
                <w:lang w:eastAsia="ja-JP"/>
              </w:rPr>
            </w:pPr>
            <w:r w:rsidRPr="00F5601E">
              <w:rPr>
                <w:rFonts w:eastAsia="MS Mincho"/>
                <w:b/>
                <w:sz w:val="18"/>
                <w:szCs w:val="18"/>
                <w:lang w:eastAsia="ja-JP"/>
              </w:rPr>
              <w:t>Principles 1: Human Rights</w:t>
            </w:r>
          </w:p>
        </w:tc>
        <w:tc>
          <w:tcPr>
            <w:tcW w:w="833" w:type="dxa"/>
            <w:tcBorders>
              <w:bottom w:val="single" w:sz="4" w:space="0" w:color="auto"/>
            </w:tcBorders>
            <w:shd w:val="clear" w:color="auto" w:fill="DBE5F1"/>
          </w:tcPr>
          <w:p w14:paraId="05D06A57" w14:textId="77777777" w:rsidR="00F5601E" w:rsidRPr="00F5601E" w:rsidRDefault="00F5601E" w:rsidP="00F5601E">
            <w:pPr>
              <w:tabs>
                <w:tab w:val="left" w:pos="810"/>
              </w:tabs>
              <w:spacing w:after="0"/>
              <w:jc w:val="center"/>
              <w:rPr>
                <w:rFonts w:eastAsia="MS Mincho"/>
                <w:b/>
                <w:sz w:val="18"/>
                <w:szCs w:val="18"/>
                <w:lang w:eastAsia="ja-JP"/>
              </w:rPr>
            </w:pPr>
            <w:r w:rsidRPr="00F5601E">
              <w:rPr>
                <w:rFonts w:eastAsia="Times New Roman"/>
                <w:b/>
                <w:sz w:val="16"/>
                <w:szCs w:val="16"/>
                <w:lang w:eastAsia="ja-JP"/>
              </w:rPr>
              <w:t xml:space="preserve">Answer </w:t>
            </w:r>
            <w:r w:rsidRPr="00F5601E">
              <w:rPr>
                <w:rFonts w:eastAsia="Times New Roman"/>
                <w:b/>
                <w:sz w:val="16"/>
                <w:szCs w:val="16"/>
                <w:lang w:eastAsia="ja-JP"/>
              </w:rPr>
              <w:br/>
              <w:t>(Yes/No)</w:t>
            </w:r>
          </w:p>
        </w:tc>
      </w:tr>
      <w:tr w:rsidR="00F5601E" w:rsidRPr="00F5601E" w14:paraId="66CC0AC5" w14:textId="77777777" w:rsidTr="005B1E69">
        <w:tc>
          <w:tcPr>
            <w:tcW w:w="8635" w:type="dxa"/>
            <w:tcBorders>
              <w:bottom w:val="single" w:sz="4" w:space="0" w:color="auto"/>
            </w:tcBorders>
            <w:shd w:val="clear" w:color="auto" w:fill="auto"/>
          </w:tcPr>
          <w:p w14:paraId="4B0392CD"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1.</w:t>
            </w:r>
            <w:r w:rsidRPr="00F5601E">
              <w:rPr>
                <w:rFonts w:eastAsia="Times New Roman"/>
                <w:sz w:val="18"/>
                <w:szCs w:val="18"/>
                <w:lang w:eastAsia="ja-JP"/>
              </w:rPr>
              <w:tab/>
              <w:t>Could the Project lead to adverse impacts on enjoyment of the human rights (civil, political, economic, social or cultural) of the affected population and particularly of marginalized groups?</w:t>
            </w:r>
          </w:p>
        </w:tc>
        <w:tc>
          <w:tcPr>
            <w:tcW w:w="833" w:type="dxa"/>
            <w:tcBorders>
              <w:bottom w:val="single" w:sz="4" w:space="0" w:color="auto"/>
            </w:tcBorders>
            <w:shd w:val="clear" w:color="auto" w:fill="auto"/>
          </w:tcPr>
          <w:p w14:paraId="63239305" w14:textId="77777777" w:rsidR="00F5601E" w:rsidRPr="00F5601E" w:rsidRDefault="00F5601E" w:rsidP="00F5601E">
            <w:pPr>
              <w:tabs>
                <w:tab w:val="left" w:pos="810"/>
              </w:tabs>
              <w:spacing w:after="0"/>
              <w:jc w:val="center"/>
              <w:rPr>
                <w:rFonts w:eastAsia="MS Mincho"/>
                <w:sz w:val="18"/>
                <w:szCs w:val="18"/>
                <w:lang w:eastAsia="ja-JP"/>
              </w:rPr>
            </w:pPr>
            <w:r w:rsidRPr="00F5601E">
              <w:rPr>
                <w:rFonts w:eastAsia="MS Mincho"/>
                <w:sz w:val="18"/>
                <w:szCs w:val="18"/>
                <w:lang w:eastAsia="ja-JP"/>
              </w:rPr>
              <w:t>No</w:t>
            </w:r>
          </w:p>
        </w:tc>
      </w:tr>
      <w:tr w:rsidR="00F5601E" w:rsidRPr="00F5601E" w14:paraId="6062CA41" w14:textId="77777777" w:rsidTr="005B1E69">
        <w:tc>
          <w:tcPr>
            <w:tcW w:w="8635" w:type="dxa"/>
            <w:tcBorders>
              <w:bottom w:val="single" w:sz="4" w:space="0" w:color="auto"/>
            </w:tcBorders>
            <w:shd w:val="clear" w:color="auto" w:fill="auto"/>
          </w:tcPr>
          <w:p w14:paraId="3CC60D3F"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 xml:space="preserve">2. </w:t>
            </w:r>
            <w:r w:rsidRPr="00F5601E">
              <w:rPr>
                <w:rFonts w:eastAsia="Times New Roman"/>
                <w:sz w:val="18"/>
                <w:szCs w:val="18"/>
                <w:lang w:eastAsia="ja-JP"/>
              </w:rPr>
              <w:tab/>
              <w:t>Is there a likelihood that the Project would have inequitable or discriminatory adverse impacts on affected populations, particularly people living in poverty or marginalized or excluded individuals or groups?</w:t>
            </w:r>
            <w:r w:rsidRPr="00F5601E">
              <w:rPr>
                <w:rFonts w:eastAsia="Times New Roman"/>
                <w:sz w:val="18"/>
                <w:szCs w:val="18"/>
                <w:vertAlign w:val="superscript"/>
                <w:lang w:eastAsia="ja-JP"/>
              </w:rPr>
              <w:t xml:space="preserve"> </w:t>
            </w:r>
            <w:r w:rsidRPr="00F5601E">
              <w:rPr>
                <w:rFonts w:eastAsia="Times New Roman"/>
                <w:sz w:val="18"/>
                <w:szCs w:val="18"/>
                <w:vertAlign w:val="superscript"/>
                <w:lang w:eastAsia="ja-JP"/>
              </w:rPr>
              <w:footnoteReference w:id="47"/>
            </w:r>
            <w:r w:rsidRPr="00F5601E">
              <w:rPr>
                <w:rFonts w:eastAsia="Times New Roman"/>
                <w:sz w:val="18"/>
                <w:szCs w:val="18"/>
                <w:lang w:eastAsia="ja-JP"/>
              </w:rPr>
              <w:t xml:space="preserve"> </w:t>
            </w:r>
          </w:p>
        </w:tc>
        <w:tc>
          <w:tcPr>
            <w:tcW w:w="833" w:type="dxa"/>
            <w:tcBorders>
              <w:bottom w:val="single" w:sz="4" w:space="0" w:color="auto"/>
            </w:tcBorders>
            <w:shd w:val="clear" w:color="auto" w:fill="auto"/>
          </w:tcPr>
          <w:p w14:paraId="14F6F006" w14:textId="77777777" w:rsidR="00F5601E" w:rsidRPr="00F5601E" w:rsidRDefault="00F5601E" w:rsidP="00F5601E">
            <w:pPr>
              <w:tabs>
                <w:tab w:val="left" w:pos="810"/>
              </w:tabs>
              <w:spacing w:after="0"/>
              <w:jc w:val="center"/>
              <w:rPr>
                <w:rFonts w:eastAsia="MS Mincho"/>
                <w:sz w:val="18"/>
                <w:szCs w:val="18"/>
                <w:lang w:eastAsia="ja-JP"/>
              </w:rPr>
            </w:pPr>
            <w:r w:rsidRPr="00F5601E">
              <w:rPr>
                <w:rFonts w:eastAsia="MS Mincho"/>
                <w:sz w:val="18"/>
                <w:szCs w:val="18"/>
                <w:lang w:eastAsia="ja-JP"/>
              </w:rPr>
              <w:t>No</w:t>
            </w:r>
          </w:p>
        </w:tc>
      </w:tr>
      <w:tr w:rsidR="00F5601E" w:rsidRPr="00F5601E" w14:paraId="1580ED82" w14:textId="77777777" w:rsidTr="005B1E69">
        <w:tc>
          <w:tcPr>
            <w:tcW w:w="8635" w:type="dxa"/>
            <w:tcBorders>
              <w:bottom w:val="single" w:sz="4" w:space="0" w:color="auto"/>
            </w:tcBorders>
            <w:shd w:val="clear" w:color="auto" w:fill="auto"/>
          </w:tcPr>
          <w:p w14:paraId="48F602AB"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3.</w:t>
            </w:r>
            <w:r w:rsidRPr="00F5601E">
              <w:rPr>
                <w:rFonts w:eastAsia="Times New Roman"/>
                <w:sz w:val="18"/>
                <w:szCs w:val="18"/>
                <w:lang w:eastAsia="ja-JP"/>
              </w:rPr>
              <w:tab/>
              <w:t>Could the Project potentially restrict availability, quality of and access to resources or basic services, in particular to marginalized individuals or groups?</w:t>
            </w:r>
          </w:p>
        </w:tc>
        <w:tc>
          <w:tcPr>
            <w:tcW w:w="833" w:type="dxa"/>
            <w:tcBorders>
              <w:bottom w:val="single" w:sz="4" w:space="0" w:color="auto"/>
            </w:tcBorders>
            <w:shd w:val="clear" w:color="auto" w:fill="auto"/>
          </w:tcPr>
          <w:p w14:paraId="20D138E8" w14:textId="77777777" w:rsidR="00F5601E" w:rsidRPr="00F5601E" w:rsidRDefault="00F5601E" w:rsidP="00F5601E">
            <w:pPr>
              <w:tabs>
                <w:tab w:val="left" w:pos="810"/>
              </w:tabs>
              <w:spacing w:after="0"/>
              <w:jc w:val="center"/>
              <w:rPr>
                <w:rFonts w:eastAsia="MS Mincho"/>
                <w:sz w:val="18"/>
                <w:szCs w:val="18"/>
                <w:lang w:eastAsia="ja-JP"/>
              </w:rPr>
            </w:pPr>
            <w:r w:rsidRPr="00F5601E">
              <w:rPr>
                <w:rFonts w:eastAsia="MS Mincho"/>
                <w:sz w:val="18"/>
                <w:szCs w:val="18"/>
                <w:lang w:eastAsia="ja-JP"/>
              </w:rPr>
              <w:t>No</w:t>
            </w:r>
          </w:p>
        </w:tc>
      </w:tr>
      <w:tr w:rsidR="00F5601E" w:rsidRPr="00F5601E" w14:paraId="563F3AE3" w14:textId="77777777" w:rsidTr="005B1E69">
        <w:tc>
          <w:tcPr>
            <w:tcW w:w="8635" w:type="dxa"/>
            <w:tcBorders>
              <w:bottom w:val="single" w:sz="4" w:space="0" w:color="auto"/>
            </w:tcBorders>
            <w:shd w:val="clear" w:color="auto" w:fill="auto"/>
          </w:tcPr>
          <w:p w14:paraId="0E2443CF"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4.</w:t>
            </w:r>
            <w:r w:rsidRPr="00F5601E">
              <w:rPr>
                <w:rFonts w:eastAsia="Times New Roman"/>
                <w:sz w:val="18"/>
                <w:szCs w:val="18"/>
                <w:lang w:eastAsia="ja-JP"/>
              </w:rPr>
              <w:tab/>
              <w:t>Is there a likelihood that the Project would exclude any potentially affected stakeholders, in particular marginalized groups, from fully participating in decisions that may affect them?</w:t>
            </w:r>
          </w:p>
        </w:tc>
        <w:tc>
          <w:tcPr>
            <w:tcW w:w="833" w:type="dxa"/>
            <w:tcBorders>
              <w:bottom w:val="single" w:sz="4" w:space="0" w:color="auto"/>
            </w:tcBorders>
            <w:shd w:val="clear" w:color="auto" w:fill="auto"/>
          </w:tcPr>
          <w:p w14:paraId="204A1CCA" w14:textId="77777777" w:rsidR="00F5601E" w:rsidRPr="00F5601E" w:rsidRDefault="00F5601E" w:rsidP="00F5601E">
            <w:pPr>
              <w:tabs>
                <w:tab w:val="left" w:pos="810"/>
              </w:tabs>
              <w:spacing w:after="0"/>
              <w:jc w:val="center"/>
              <w:rPr>
                <w:rFonts w:eastAsia="MS Mincho"/>
                <w:sz w:val="18"/>
                <w:szCs w:val="18"/>
                <w:lang w:eastAsia="ja-JP"/>
              </w:rPr>
            </w:pPr>
            <w:r w:rsidRPr="00F5601E">
              <w:rPr>
                <w:rFonts w:eastAsia="MS Mincho"/>
                <w:sz w:val="18"/>
                <w:szCs w:val="18"/>
                <w:lang w:eastAsia="ja-JP"/>
              </w:rPr>
              <w:t xml:space="preserve">Yes </w:t>
            </w:r>
          </w:p>
        </w:tc>
      </w:tr>
      <w:tr w:rsidR="00F5601E" w:rsidRPr="00F5601E" w14:paraId="552CEF82" w14:textId="77777777" w:rsidTr="005B1E69">
        <w:tc>
          <w:tcPr>
            <w:tcW w:w="8635" w:type="dxa"/>
            <w:tcBorders>
              <w:bottom w:val="single" w:sz="4" w:space="0" w:color="auto"/>
            </w:tcBorders>
            <w:shd w:val="clear" w:color="auto" w:fill="auto"/>
          </w:tcPr>
          <w:p w14:paraId="52C2F792" w14:textId="77777777" w:rsidR="00F5601E" w:rsidRPr="00F5601E" w:rsidDel="00074D34"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5.</w:t>
            </w:r>
            <w:r w:rsidRPr="00F5601E">
              <w:rPr>
                <w:rFonts w:eastAsia="Times New Roman"/>
                <w:sz w:val="18"/>
                <w:szCs w:val="18"/>
                <w:lang w:eastAsia="ja-JP"/>
              </w:rPr>
              <w:tab/>
              <w:t>Is there a risk that duty-bearers do not have the capacity to meet their obligations in the Project?</w:t>
            </w:r>
          </w:p>
        </w:tc>
        <w:tc>
          <w:tcPr>
            <w:tcW w:w="833" w:type="dxa"/>
            <w:tcBorders>
              <w:bottom w:val="single" w:sz="4" w:space="0" w:color="auto"/>
            </w:tcBorders>
            <w:shd w:val="clear" w:color="auto" w:fill="auto"/>
          </w:tcPr>
          <w:p w14:paraId="1CA08577" w14:textId="77777777" w:rsidR="00F5601E" w:rsidRPr="00F5601E" w:rsidRDefault="00F5601E" w:rsidP="00F5601E">
            <w:pPr>
              <w:tabs>
                <w:tab w:val="left" w:pos="810"/>
              </w:tabs>
              <w:spacing w:after="0"/>
              <w:jc w:val="center"/>
              <w:rPr>
                <w:rFonts w:eastAsia="MS Mincho"/>
                <w:sz w:val="18"/>
                <w:szCs w:val="18"/>
                <w:lang w:eastAsia="ja-JP"/>
              </w:rPr>
            </w:pPr>
            <w:r w:rsidRPr="00F5601E">
              <w:rPr>
                <w:rFonts w:eastAsia="MS Mincho"/>
                <w:sz w:val="18"/>
                <w:szCs w:val="18"/>
                <w:lang w:eastAsia="ja-JP"/>
              </w:rPr>
              <w:t>No</w:t>
            </w:r>
          </w:p>
        </w:tc>
      </w:tr>
      <w:tr w:rsidR="00F5601E" w:rsidRPr="00F5601E" w14:paraId="36110F24" w14:textId="77777777" w:rsidTr="005B1E69">
        <w:tc>
          <w:tcPr>
            <w:tcW w:w="8635" w:type="dxa"/>
            <w:tcBorders>
              <w:bottom w:val="single" w:sz="4" w:space="0" w:color="auto"/>
            </w:tcBorders>
            <w:shd w:val="clear" w:color="auto" w:fill="auto"/>
          </w:tcPr>
          <w:p w14:paraId="37ED40CB"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6.</w:t>
            </w:r>
            <w:r w:rsidRPr="00F5601E">
              <w:rPr>
                <w:rFonts w:eastAsia="Times New Roman"/>
                <w:sz w:val="18"/>
                <w:szCs w:val="18"/>
                <w:lang w:eastAsia="ja-JP"/>
              </w:rPr>
              <w:tab/>
              <w:t xml:space="preserve">Is there a risk that rights-holders do not have the capacity to claim their rights? </w:t>
            </w:r>
          </w:p>
        </w:tc>
        <w:tc>
          <w:tcPr>
            <w:tcW w:w="833" w:type="dxa"/>
            <w:tcBorders>
              <w:bottom w:val="single" w:sz="4" w:space="0" w:color="auto"/>
            </w:tcBorders>
            <w:shd w:val="clear" w:color="auto" w:fill="auto"/>
          </w:tcPr>
          <w:p w14:paraId="23DB7B2C" w14:textId="77777777" w:rsidR="00F5601E" w:rsidRPr="00F5601E" w:rsidRDefault="00F5601E" w:rsidP="00F5601E">
            <w:pPr>
              <w:tabs>
                <w:tab w:val="left" w:pos="810"/>
              </w:tabs>
              <w:spacing w:after="0"/>
              <w:jc w:val="center"/>
              <w:rPr>
                <w:rFonts w:eastAsia="MS Mincho"/>
                <w:sz w:val="18"/>
                <w:szCs w:val="18"/>
                <w:lang w:eastAsia="ja-JP"/>
              </w:rPr>
            </w:pPr>
            <w:r w:rsidRPr="00F5601E">
              <w:rPr>
                <w:rFonts w:eastAsia="MS Mincho"/>
                <w:sz w:val="18"/>
                <w:szCs w:val="18"/>
                <w:lang w:eastAsia="ja-JP"/>
              </w:rPr>
              <w:t>No</w:t>
            </w:r>
          </w:p>
        </w:tc>
      </w:tr>
      <w:tr w:rsidR="00F5601E" w:rsidRPr="00F5601E" w14:paraId="2DB6C7DF" w14:textId="77777777" w:rsidTr="005B1E69">
        <w:tc>
          <w:tcPr>
            <w:tcW w:w="8635" w:type="dxa"/>
            <w:tcBorders>
              <w:bottom w:val="single" w:sz="4" w:space="0" w:color="auto"/>
            </w:tcBorders>
            <w:shd w:val="clear" w:color="auto" w:fill="auto"/>
          </w:tcPr>
          <w:p w14:paraId="477EAED8"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7.</w:t>
            </w:r>
            <w:r w:rsidRPr="00F5601E">
              <w:rPr>
                <w:rFonts w:eastAsia="Times New Roman"/>
                <w:sz w:val="18"/>
                <w:szCs w:val="18"/>
                <w:lang w:eastAsia="ja-JP"/>
              </w:rPr>
              <w:tab/>
              <w:t>Have local communities or individuals, given the opportunity, raised human rights concerns regarding the Project during the stakeholder engagement process?</w:t>
            </w:r>
          </w:p>
        </w:tc>
        <w:tc>
          <w:tcPr>
            <w:tcW w:w="833" w:type="dxa"/>
            <w:tcBorders>
              <w:bottom w:val="single" w:sz="4" w:space="0" w:color="auto"/>
            </w:tcBorders>
            <w:shd w:val="clear" w:color="auto" w:fill="auto"/>
          </w:tcPr>
          <w:p w14:paraId="62067B58" w14:textId="77777777" w:rsidR="00F5601E" w:rsidRPr="00F5601E" w:rsidRDefault="00F5601E" w:rsidP="00F5601E">
            <w:pPr>
              <w:tabs>
                <w:tab w:val="left" w:pos="810"/>
              </w:tabs>
              <w:spacing w:after="0"/>
              <w:jc w:val="center"/>
              <w:rPr>
                <w:rFonts w:eastAsia="MS Mincho"/>
                <w:sz w:val="18"/>
                <w:szCs w:val="18"/>
                <w:lang w:eastAsia="ja-JP"/>
              </w:rPr>
            </w:pPr>
            <w:r w:rsidRPr="00F5601E">
              <w:rPr>
                <w:rFonts w:eastAsia="MS Mincho"/>
                <w:sz w:val="18"/>
                <w:szCs w:val="18"/>
                <w:lang w:eastAsia="ja-JP"/>
              </w:rPr>
              <w:t>No</w:t>
            </w:r>
          </w:p>
        </w:tc>
      </w:tr>
      <w:tr w:rsidR="00F5601E" w:rsidRPr="00F5601E" w14:paraId="18A88867" w14:textId="77777777" w:rsidTr="005B1E69">
        <w:tc>
          <w:tcPr>
            <w:tcW w:w="8635" w:type="dxa"/>
            <w:tcBorders>
              <w:bottom w:val="single" w:sz="4" w:space="0" w:color="auto"/>
            </w:tcBorders>
            <w:shd w:val="clear" w:color="auto" w:fill="auto"/>
          </w:tcPr>
          <w:p w14:paraId="581E74E0"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8.</w:t>
            </w:r>
            <w:r w:rsidRPr="00F5601E">
              <w:rPr>
                <w:rFonts w:eastAsia="Times New Roman"/>
                <w:sz w:val="18"/>
                <w:szCs w:val="18"/>
                <w:lang w:eastAsia="ja-JP"/>
              </w:rPr>
              <w:tab/>
              <w:t>Is there a risk that the Project would exacerbate conflicts among and/or the risk of violence to project-affected communities and individuals?</w:t>
            </w:r>
          </w:p>
        </w:tc>
        <w:tc>
          <w:tcPr>
            <w:tcW w:w="833" w:type="dxa"/>
            <w:tcBorders>
              <w:bottom w:val="single" w:sz="4" w:space="0" w:color="auto"/>
            </w:tcBorders>
            <w:shd w:val="clear" w:color="auto" w:fill="auto"/>
          </w:tcPr>
          <w:p w14:paraId="23769E6D" w14:textId="77777777" w:rsidR="00F5601E" w:rsidRPr="00F5601E" w:rsidRDefault="00F5601E" w:rsidP="00F5601E">
            <w:pPr>
              <w:tabs>
                <w:tab w:val="left" w:pos="810"/>
              </w:tabs>
              <w:spacing w:after="0"/>
              <w:jc w:val="center"/>
              <w:rPr>
                <w:rFonts w:eastAsia="MS Mincho"/>
                <w:sz w:val="18"/>
                <w:szCs w:val="18"/>
                <w:lang w:eastAsia="ja-JP"/>
              </w:rPr>
            </w:pPr>
            <w:r w:rsidRPr="00F5601E">
              <w:rPr>
                <w:rFonts w:eastAsia="MS Mincho"/>
                <w:sz w:val="18"/>
                <w:szCs w:val="18"/>
                <w:lang w:eastAsia="ja-JP"/>
              </w:rPr>
              <w:t>Yes</w:t>
            </w:r>
          </w:p>
        </w:tc>
      </w:tr>
      <w:tr w:rsidR="00F5601E" w:rsidRPr="00F5601E" w14:paraId="33A92382" w14:textId="77777777" w:rsidTr="00F5601E">
        <w:tc>
          <w:tcPr>
            <w:tcW w:w="8635" w:type="dxa"/>
            <w:tcBorders>
              <w:bottom w:val="single" w:sz="4" w:space="0" w:color="auto"/>
            </w:tcBorders>
            <w:shd w:val="clear" w:color="auto" w:fill="DBE5F1"/>
          </w:tcPr>
          <w:p w14:paraId="148591DD" w14:textId="77777777" w:rsidR="00F5601E" w:rsidRPr="00F5601E" w:rsidRDefault="00F5601E" w:rsidP="00F5601E">
            <w:pPr>
              <w:tabs>
                <w:tab w:val="left" w:pos="810"/>
              </w:tabs>
              <w:spacing w:before="120" w:after="120"/>
              <w:jc w:val="left"/>
              <w:rPr>
                <w:rFonts w:eastAsia="MS Mincho"/>
                <w:b/>
                <w:sz w:val="18"/>
                <w:szCs w:val="18"/>
                <w:lang w:eastAsia="ja-JP"/>
              </w:rPr>
            </w:pPr>
            <w:r w:rsidRPr="00F5601E">
              <w:rPr>
                <w:rFonts w:eastAsia="MS Mincho"/>
                <w:b/>
                <w:sz w:val="18"/>
                <w:szCs w:val="18"/>
                <w:lang w:eastAsia="ja-JP"/>
              </w:rPr>
              <w:t>Principle 2: Gender Equality and Women’s Empowerment</w:t>
            </w:r>
          </w:p>
        </w:tc>
        <w:tc>
          <w:tcPr>
            <w:tcW w:w="833" w:type="dxa"/>
            <w:tcBorders>
              <w:bottom w:val="single" w:sz="4" w:space="0" w:color="auto"/>
            </w:tcBorders>
            <w:shd w:val="clear" w:color="auto" w:fill="DBE5F1"/>
          </w:tcPr>
          <w:p w14:paraId="633998D6" w14:textId="77777777" w:rsidR="00F5601E" w:rsidRPr="00F5601E" w:rsidRDefault="00F5601E" w:rsidP="00F5601E">
            <w:pPr>
              <w:tabs>
                <w:tab w:val="left" w:pos="810"/>
              </w:tabs>
              <w:spacing w:before="120" w:after="120"/>
              <w:jc w:val="center"/>
              <w:rPr>
                <w:rFonts w:eastAsia="MS Mincho"/>
                <w:b/>
                <w:sz w:val="18"/>
                <w:szCs w:val="18"/>
                <w:lang w:eastAsia="ja-JP"/>
              </w:rPr>
            </w:pPr>
          </w:p>
        </w:tc>
      </w:tr>
      <w:tr w:rsidR="00F5601E" w:rsidRPr="00F5601E" w14:paraId="48CA054F" w14:textId="77777777" w:rsidTr="005B1E69">
        <w:tc>
          <w:tcPr>
            <w:tcW w:w="8635" w:type="dxa"/>
            <w:tcBorders>
              <w:bottom w:val="single" w:sz="4" w:space="0" w:color="auto"/>
            </w:tcBorders>
            <w:shd w:val="clear" w:color="auto" w:fill="auto"/>
          </w:tcPr>
          <w:p w14:paraId="7AC3FCED"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1.</w:t>
            </w:r>
            <w:r w:rsidRPr="00F5601E">
              <w:rPr>
                <w:rFonts w:eastAsia="Times New Roman"/>
                <w:sz w:val="18"/>
                <w:szCs w:val="18"/>
                <w:lang w:eastAsia="ja-JP"/>
              </w:rPr>
              <w:tab/>
              <w:t xml:space="preserve">Is there a likelihood that the proposed Project would have adverse impacts on gender equality and/or the situation of women and girls? </w:t>
            </w:r>
          </w:p>
        </w:tc>
        <w:tc>
          <w:tcPr>
            <w:tcW w:w="833" w:type="dxa"/>
            <w:tcBorders>
              <w:bottom w:val="single" w:sz="4" w:space="0" w:color="auto"/>
            </w:tcBorders>
            <w:shd w:val="clear" w:color="auto" w:fill="auto"/>
          </w:tcPr>
          <w:p w14:paraId="4BCB13F9" w14:textId="77777777" w:rsidR="00F5601E" w:rsidRPr="00F5601E" w:rsidRDefault="00F5601E" w:rsidP="00F5601E">
            <w:pPr>
              <w:tabs>
                <w:tab w:val="left" w:pos="810"/>
              </w:tabs>
              <w:spacing w:after="0"/>
              <w:jc w:val="center"/>
              <w:rPr>
                <w:rFonts w:eastAsia="MS Mincho"/>
                <w:sz w:val="18"/>
                <w:szCs w:val="18"/>
                <w:lang w:eastAsia="ja-JP"/>
              </w:rPr>
            </w:pPr>
            <w:r w:rsidRPr="00F5601E">
              <w:rPr>
                <w:rFonts w:eastAsia="MS Mincho"/>
                <w:sz w:val="18"/>
                <w:szCs w:val="18"/>
                <w:lang w:eastAsia="ja-JP"/>
              </w:rPr>
              <w:t>No</w:t>
            </w:r>
          </w:p>
        </w:tc>
      </w:tr>
      <w:tr w:rsidR="00F5601E" w:rsidRPr="00F5601E" w14:paraId="6194D1A4" w14:textId="77777777" w:rsidTr="005B1E69">
        <w:tc>
          <w:tcPr>
            <w:tcW w:w="8635" w:type="dxa"/>
            <w:tcBorders>
              <w:bottom w:val="single" w:sz="4" w:space="0" w:color="auto"/>
            </w:tcBorders>
            <w:shd w:val="clear" w:color="auto" w:fill="auto"/>
          </w:tcPr>
          <w:p w14:paraId="093A76FA"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2.</w:t>
            </w:r>
            <w:r w:rsidRPr="00F5601E">
              <w:rPr>
                <w:rFonts w:eastAsia="Times New Roman"/>
                <w:sz w:val="18"/>
                <w:szCs w:val="18"/>
                <w:lang w:eastAsia="ja-JP"/>
              </w:rPr>
              <w:tab/>
              <w:t>Would the Project potentially reproduce discriminations against women based on gender, especially regarding participation in design and implementation or access to opportunities and benefits?</w:t>
            </w:r>
          </w:p>
        </w:tc>
        <w:tc>
          <w:tcPr>
            <w:tcW w:w="833" w:type="dxa"/>
            <w:tcBorders>
              <w:bottom w:val="single" w:sz="4" w:space="0" w:color="auto"/>
            </w:tcBorders>
            <w:shd w:val="clear" w:color="auto" w:fill="auto"/>
          </w:tcPr>
          <w:p w14:paraId="22F30F0B" w14:textId="77777777" w:rsidR="00F5601E" w:rsidRPr="00F5601E" w:rsidRDefault="00F5601E" w:rsidP="00F5601E">
            <w:pPr>
              <w:tabs>
                <w:tab w:val="left" w:pos="810"/>
              </w:tabs>
              <w:spacing w:after="0"/>
              <w:jc w:val="center"/>
              <w:rPr>
                <w:rFonts w:eastAsia="MS Mincho"/>
                <w:sz w:val="18"/>
                <w:szCs w:val="18"/>
                <w:lang w:eastAsia="ja-JP"/>
              </w:rPr>
            </w:pPr>
            <w:r w:rsidRPr="00F5601E">
              <w:rPr>
                <w:rFonts w:eastAsia="MS Mincho"/>
                <w:sz w:val="18"/>
                <w:szCs w:val="18"/>
                <w:lang w:eastAsia="ja-JP"/>
              </w:rPr>
              <w:t>Yes</w:t>
            </w:r>
          </w:p>
        </w:tc>
      </w:tr>
      <w:tr w:rsidR="00F5601E" w:rsidRPr="00F5601E" w14:paraId="15205FF5" w14:textId="77777777" w:rsidTr="005B1E69">
        <w:tc>
          <w:tcPr>
            <w:tcW w:w="8635" w:type="dxa"/>
            <w:tcBorders>
              <w:bottom w:val="single" w:sz="4" w:space="0" w:color="auto"/>
            </w:tcBorders>
            <w:shd w:val="clear" w:color="auto" w:fill="auto"/>
          </w:tcPr>
          <w:p w14:paraId="253B66B5"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3.</w:t>
            </w:r>
            <w:r w:rsidRPr="00F5601E">
              <w:rPr>
                <w:rFonts w:eastAsia="Times New Roman"/>
                <w:sz w:val="18"/>
                <w:szCs w:val="18"/>
                <w:lang w:eastAsia="ja-JP"/>
              </w:rPr>
              <w:tab/>
              <w:t>Have women’s groups/leaders raised gender equality concerns regarding the Project during the stakeholder engagement process and has this been included in the overall Project proposal and in the risk assessment?</w:t>
            </w:r>
          </w:p>
        </w:tc>
        <w:tc>
          <w:tcPr>
            <w:tcW w:w="833" w:type="dxa"/>
            <w:tcBorders>
              <w:bottom w:val="single" w:sz="4" w:space="0" w:color="auto"/>
            </w:tcBorders>
            <w:shd w:val="clear" w:color="auto" w:fill="auto"/>
          </w:tcPr>
          <w:p w14:paraId="72DFF755" w14:textId="77777777" w:rsidR="00F5601E" w:rsidRPr="00F5601E" w:rsidRDefault="00F5601E" w:rsidP="00F5601E">
            <w:pPr>
              <w:tabs>
                <w:tab w:val="left" w:pos="810"/>
              </w:tabs>
              <w:spacing w:after="0"/>
              <w:jc w:val="center"/>
              <w:rPr>
                <w:rFonts w:eastAsia="MS Mincho"/>
                <w:sz w:val="18"/>
                <w:szCs w:val="18"/>
                <w:lang w:eastAsia="ja-JP"/>
              </w:rPr>
            </w:pPr>
            <w:r w:rsidRPr="00F5601E">
              <w:rPr>
                <w:rFonts w:eastAsia="MS Mincho"/>
                <w:sz w:val="18"/>
                <w:szCs w:val="18"/>
                <w:lang w:eastAsia="ja-JP"/>
              </w:rPr>
              <w:t>Yes</w:t>
            </w:r>
          </w:p>
        </w:tc>
      </w:tr>
      <w:tr w:rsidR="00F5601E" w:rsidRPr="00F5601E" w14:paraId="2244363B" w14:textId="77777777" w:rsidTr="005B1E69">
        <w:tc>
          <w:tcPr>
            <w:tcW w:w="8635" w:type="dxa"/>
            <w:tcBorders>
              <w:bottom w:val="single" w:sz="4" w:space="0" w:color="auto"/>
            </w:tcBorders>
            <w:shd w:val="clear" w:color="auto" w:fill="auto"/>
          </w:tcPr>
          <w:p w14:paraId="160DF906"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4.</w:t>
            </w:r>
            <w:r w:rsidRPr="00F5601E">
              <w:rPr>
                <w:rFonts w:eastAsia="Times New Roman"/>
                <w:sz w:val="18"/>
                <w:szCs w:val="18"/>
                <w:lang w:eastAsia="ja-JP"/>
              </w:rPr>
              <w:tab/>
              <w:t>Would the Project potentially limit women’s ability to use, develop and protect natural resources, taking into account different roles and positions of women and men in accessing environmental goods and services?</w:t>
            </w:r>
          </w:p>
          <w:p w14:paraId="31170571" w14:textId="77777777" w:rsidR="00F5601E" w:rsidRPr="00F5601E" w:rsidRDefault="00F5601E" w:rsidP="00F5601E">
            <w:pPr>
              <w:tabs>
                <w:tab w:val="left" w:pos="900"/>
              </w:tabs>
              <w:spacing w:before="60"/>
              <w:ind w:left="567" w:hanging="567"/>
              <w:jc w:val="left"/>
              <w:rPr>
                <w:rFonts w:eastAsia="Times New Roman"/>
                <w:i/>
                <w:sz w:val="18"/>
                <w:szCs w:val="18"/>
                <w:lang w:eastAsia="ja-JP"/>
              </w:rPr>
            </w:pPr>
            <w:r w:rsidRPr="00F5601E">
              <w:rPr>
                <w:rFonts w:eastAsia="MS Mincho"/>
                <w:sz w:val="18"/>
                <w:szCs w:val="18"/>
                <w:lang w:eastAsia="ja-JP"/>
              </w:rPr>
              <w:tab/>
            </w:r>
            <w:r w:rsidRPr="00F5601E">
              <w:rPr>
                <w:rFonts w:eastAsia="MS Mincho"/>
                <w:i/>
                <w:sz w:val="18"/>
                <w:szCs w:val="18"/>
                <w:lang w:eastAsia="ja-JP"/>
              </w:rPr>
              <w:t>For example, activities that could lead to natural resources degradation or depletion in communities who depend on these resources for their livelihoods and well being</w:t>
            </w:r>
          </w:p>
        </w:tc>
        <w:tc>
          <w:tcPr>
            <w:tcW w:w="833" w:type="dxa"/>
            <w:tcBorders>
              <w:bottom w:val="single" w:sz="4" w:space="0" w:color="auto"/>
            </w:tcBorders>
            <w:shd w:val="clear" w:color="auto" w:fill="auto"/>
          </w:tcPr>
          <w:p w14:paraId="5B38849C" w14:textId="77777777" w:rsidR="00F5601E" w:rsidRPr="00F5601E" w:rsidRDefault="00F5601E" w:rsidP="00F5601E">
            <w:pPr>
              <w:tabs>
                <w:tab w:val="left" w:pos="810"/>
              </w:tabs>
              <w:spacing w:after="0"/>
              <w:jc w:val="center"/>
              <w:rPr>
                <w:rFonts w:eastAsia="MS Mincho"/>
                <w:sz w:val="18"/>
                <w:szCs w:val="18"/>
                <w:lang w:eastAsia="ja-JP"/>
              </w:rPr>
            </w:pPr>
            <w:r w:rsidRPr="00F5601E">
              <w:rPr>
                <w:rFonts w:eastAsia="MS Mincho"/>
                <w:sz w:val="18"/>
                <w:szCs w:val="18"/>
                <w:lang w:eastAsia="ja-JP"/>
              </w:rPr>
              <w:t>No</w:t>
            </w:r>
          </w:p>
        </w:tc>
      </w:tr>
      <w:tr w:rsidR="00F5601E" w:rsidRPr="00F5601E" w14:paraId="1385C10C" w14:textId="77777777" w:rsidTr="00F5601E">
        <w:tc>
          <w:tcPr>
            <w:tcW w:w="8635" w:type="dxa"/>
            <w:tcBorders>
              <w:bottom w:val="single" w:sz="4" w:space="0" w:color="auto"/>
            </w:tcBorders>
            <w:shd w:val="clear" w:color="auto" w:fill="DBE5F1"/>
          </w:tcPr>
          <w:p w14:paraId="2DE13BF1" w14:textId="77777777" w:rsidR="00F5601E" w:rsidRPr="00F5601E" w:rsidRDefault="00F5601E" w:rsidP="00F5601E">
            <w:pPr>
              <w:tabs>
                <w:tab w:val="left" w:pos="810"/>
              </w:tabs>
              <w:spacing w:before="120" w:after="120"/>
              <w:jc w:val="left"/>
              <w:rPr>
                <w:rFonts w:eastAsia="Times New Roman"/>
                <w:b/>
                <w:sz w:val="18"/>
                <w:szCs w:val="18"/>
                <w:lang w:eastAsia="ja-JP"/>
              </w:rPr>
            </w:pPr>
            <w:r w:rsidRPr="00F5601E">
              <w:rPr>
                <w:rFonts w:eastAsia="MS Mincho"/>
                <w:b/>
                <w:sz w:val="18"/>
                <w:szCs w:val="18"/>
                <w:lang w:eastAsia="ja-JP"/>
              </w:rPr>
              <w:t xml:space="preserve">Principle 3:  Environmental Sustainability: </w:t>
            </w:r>
            <w:r w:rsidRPr="00F5601E">
              <w:rPr>
                <w:rFonts w:eastAsia="MS Mincho"/>
                <w:sz w:val="18"/>
                <w:szCs w:val="18"/>
                <w:lang w:eastAsia="ja-JP"/>
              </w:rPr>
              <w:t>Screening</w:t>
            </w:r>
            <w:r w:rsidRPr="00F5601E">
              <w:rPr>
                <w:rFonts w:eastAsia="MS Mincho"/>
                <w:b/>
                <w:sz w:val="18"/>
                <w:szCs w:val="18"/>
                <w:lang w:eastAsia="ja-JP"/>
              </w:rPr>
              <w:t xml:space="preserve"> </w:t>
            </w:r>
            <w:r w:rsidRPr="00F5601E">
              <w:rPr>
                <w:rFonts w:eastAsia="MS Mincho"/>
                <w:sz w:val="18"/>
                <w:szCs w:val="18"/>
                <w:lang w:eastAsia="ja-JP"/>
              </w:rPr>
              <w:t>questions regarding environmental risks are encompassed by the specific Standard-related questions below</w:t>
            </w:r>
          </w:p>
        </w:tc>
        <w:tc>
          <w:tcPr>
            <w:tcW w:w="833" w:type="dxa"/>
            <w:tcBorders>
              <w:bottom w:val="single" w:sz="4" w:space="0" w:color="auto"/>
            </w:tcBorders>
            <w:shd w:val="clear" w:color="auto" w:fill="DBE5F1"/>
          </w:tcPr>
          <w:p w14:paraId="34C56378" w14:textId="77777777" w:rsidR="00F5601E" w:rsidRPr="00F5601E" w:rsidRDefault="00F5601E" w:rsidP="00F5601E">
            <w:pPr>
              <w:tabs>
                <w:tab w:val="left" w:pos="810"/>
              </w:tabs>
              <w:spacing w:after="0"/>
              <w:jc w:val="center"/>
              <w:rPr>
                <w:rFonts w:eastAsia="MS Mincho"/>
                <w:sz w:val="18"/>
                <w:szCs w:val="18"/>
                <w:lang w:eastAsia="ja-JP"/>
              </w:rPr>
            </w:pPr>
          </w:p>
        </w:tc>
      </w:tr>
      <w:tr w:rsidR="00F5601E" w:rsidRPr="00F5601E" w14:paraId="7DAE52F2" w14:textId="77777777" w:rsidTr="005B1E69">
        <w:tc>
          <w:tcPr>
            <w:tcW w:w="8635" w:type="dxa"/>
            <w:tcBorders>
              <w:bottom w:val="single" w:sz="4" w:space="0" w:color="auto"/>
            </w:tcBorders>
            <w:shd w:val="clear" w:color="auto" w:fill="auto"/>
          </w:tcPr>
          <w:p w14:paraId="0D4BA3A8" w14:textId="77777777" w:rsidR="00F5601E" w:rsidRPr="00F5601E" w:rsidRDefault="00F5601E" w:rsidP="00F5601E">
            <w:pPr>
              <w:tabs>
                <w:tab w:val="left" w:pos="810"/>
              </w:tabs>
              <w:spacing w:after="0"/>
              <w:jc w:val="left"/>
              <w:rPr>
                <w:rFonts w:eastAsia="Times New Roman"/>
                <w:b/>
                <w:sz w:val="18"/>
                <w:szCs w:val="18"/>
                <w:lang w:eastAsia="ja-JP"/>
              </w:rPr>
            </w:pPr>
          </w:p>
        </w:tc>
        <w:tc>
          <w:tcPr>
            <w:tcW w:w="833" w:type="dxa"/>
            <w:tcBorders>
              <w:bottom w:val="single" w:sz="4" w:space="0" w:color="auto"/>
            </w:tcBorders>
            <w:shd w:val="clear" w:color="auto" w:fill="auto"/>
          </w:tcPr>
          <w:p w14:paraId="29D223A6" w14:textId="77777777" w:rsidR="00F5601E" w:rsidRPr="00F5601E" w:rsidRDefault="00F5601E" w:rsidP="00F5601E">
            <w:pPr>
              <w:tabs>
                <w:tab w:val="left" w:pos="810"/>
              </w:tabs>
              <w:spacing w:after="0"/>
              <w:jc w:val="center"/>
              <w:rPr>
                <w:rFonts w:eastAsia="MS Mincho"/>
                <w:sz w:val="18"/>
                <w:szCs w:val="18"/>
                <w:lang w:eastAsia="ja-JP"/>
              </w:rPr>
            </w:pPr>
          </w:p>
        </w:tc>
      </w:tr>
      <w:tr w:rsidR="00F5601E" w:rsidRPr="00F5601E" w14:paraId="38DA7AC6" w14:textId="77777777" w:rsidTr="00F5601E">
        <w:tc>
          <w:tcPr>
            <w:tcW w:w="8635" w:type="dxa"/>
            <w:tcBorders>
              <w:bottom w:val="single" w:sz="4" w:space="0" w:color="auto"/>
            </w:tcBorders>
            <w:shd w:val="clear" w:color="auto" w:fill="DBE5F1"/>
            <w:vAlign w:val="center"/>
          </w:tcPr>
          <w:p w14:paraId="23B0FE3C" w14:textId="512C6D97" w:rsidR="00F5601E" w:rsidRPr="00F5601E" w:rsidRDefault="00F5601E" w:rsidP="00F5601E">
            <w:pPr>
              <w:tabs>
                <w:tab w:val="left" w:pos="570"/>
              </w:tabs>
              <w:spacing w:before="120" w:after="120"/>
              <w:jc w:val="left"/>
              <w:rPr>
                <w:rFonts w:eastAsia="Times New Roman"/>
                <w:b/>
                <w:sz w:val="18"/>
                <w:szCs w:val="18"/>
                <w:lang w:eastAsia="ja-JP"/>
              </w:rPr>
            </w:pPr>
            <w:r w:rsidRPr="00F5601E">
              <w:rPr>
                <w:rFonts w:eastAsia="Times New Roman"/>
                <w:b/>
                <w:sz w:val="18"/>
                <w:szCs w:val="18"/>
                <w:lang w:eastAsia="ja-JP"/>
              </w:rPr>
              <w:t xml:space="preserve">Standard 1: Biodiversity Conservation and Sustainable </w:t>
            </w:r>
            <w:hyperlink w:anchor="SustNatResManGlossary" w:history="1">
              <w:r w:rsidRPr="00F5601E">
                <w:rPr>
                  <w:rFonts w:eastAsia="Times New Roman"/>
                  <w:b/>
                  <w:sz w:val="18"/>
                  <w:szCs w:val="18"/>
                  <w:lang w:eastAsia="ja-JP"/>
                </w:rPr>
                <w:t>Natural</w:t>
              </w:r>
            </w:hyperlink>
            <w:r w:rsidRPr="00F5601E">
              <w:rPr>
                <w:rFonts w:eastAsia="MS Mincho"/>
                <w:b/>
                <w:sz w:val="18"/>
                <w:szCs w:val="18"/>
                <w:lang w:eastAsia="ja-JP"/>
              </w:rPr>
              <w:t xml:space="preserve"> Resource Management</w:t>
            </w:r>
          </w:p>
        </w:tc>
        <w:tc>
          <w:tcPr>
            <w:tcW w:w="833" w:type="dxa"/>
            <w:tcBorders>
              <w:bottom w:val="single" w:sz="4" w:space="0" w:color="auto"/>
            </w:tcBorders>
            <w:shd w:val="clear" w:color="auto" w:fill="DBE5F1"/>
          </w:tcPr>
          <w:p w14:paraId="58160210" w14:textId="77777777" w:rsidR="00F5601E" w:rsidRPr="00F5601E" w:rsidRDefault="00F5601E" w:rsidP="00F5601E">
            <w:pPr>
              <w:spacing w:after="0"/>
              <w:jc w:val="center"/>
              <w:rPr>
                <w:rFonts w:eastAsia="Times New Roman"/>
                <w:b/>
                <w:sz w:val="18"/>
                <w:szCs w:val="18"/>
                <w:lang w:eastAsia="ja-JP"/>
              </w:rPr>
            </w:pPr>
          </w:p>
        </w:tc>
      </w:tr>
      <w:tr w:rsidR="00F5601E" w:rsidRPr="00F5601E" w14:paraId="36F97DFC" w14:textId="77777777" w:rsidTr="005B1E69">
        <w:tc>
          <w:tcPr>
            <w:tcW w:w="8635" w:type="dxa"/>
            <w:shd w:val="clear" w:color="auto" w:fill="auto"/>
          </w:tcPr>
          <w:p w14:paraId="1977F118"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 xml:space="preserve">1.1 </w:t>
            </w:r>
            <w:r w:rsidRPr="00F5601E">
              <w:rPr>
                <w:rFonts w:eastAsia="Times New Roman"/>
                <w:sz w:val="18"/>
                <w:szCs w:val="18"/>
                <w:lang w:eastAsia="ja-JP"/>
              </w:rPr>
              <w:tab/>
              <w:t>Would the Project potentially cause adverse impacts to habitats (e.g. modified, natural, and critical habitats) and/or ecosystems and ecosystem services?</w:t>
            </w:r>
            <w:r w:rsidRPr="00F5601E">
              <w:rPr>
                <w:rFonts w:eastAsia="Times New Roman"/>
                <w:sz w:val="18"/>
                <w:szCs w:val="18"/>
                <w:lang w:eastAsia="ja-JP"/>
              </w:rPr>
              <w:br/>
            </w:r>
            <w:r w:rsidRPr="00F5601E">
              <w:rPr>
                <w:rFonts w:eastAsia="Times New Roman"/>
                <w:sz w:val="18"/>
                <w:szCs w:val="18"/>
                <w:lang w:eastAsia="ja-JP"/>
              </w:rPr>
              <w:br/>
            </w:r>
            <w:r w:rsidRPr="00F5601E">
              <w:rPr>
                <w:rFonts w:eastAsia="Times New Roman"/>
                <w:i/>
                <w:sz w:val="18"/>
                <w:szCs w:val="18"/>
                <w:lang w:eastAsia="ja-JP"/>
              </w:rPr>
              <w:t>For example, through habitat loss, conversion or degradation, fragmentation, hydrological changes</w:t>
            </w:r>
          </w:p>
        </w:tc>
        <w:tc>
          <w:tcPr>
            <w:tcW w:w="833" w:type="dxa"/>
            <w:shd w:val="clear" w:color="auto" w:fill="auto"/>
          </w:tcPr>
          <w:p w14:paraId="2968DD2B" w14:textId="77777777" w:rsidR="00F5601E" w:rsidRPr="00F5601E" w:rsidRDefault="00F5601E" w:rsidP="00F5601E">
            <w:pPr>
              <w:spacing w:after="0"/>
              <w:jc w:val="center"/>
              <w:rPr>
                <w:rFonts w:eastAsia="Times New Roman"/>
                <w:sz w:val="18"/>
                <w:szCs w:val="18"/>
                <w:lang w:eastAsia="ja-JP"/>
              </w:rPr>
            </w:pPr>
            <w:r w:rsidRPr="00F5601E">
              <w:rPr>
                <w:rFonts w:eastAsia="Times New Roman"/>
                <w:sz w:val="18"/>
                <w:szCs w:val="18"/>
                <w:lang w:eastAsia="ja-JP"/>
              </w:rPr>
              <w:t>Yes</w:t>
            </w:r>
          </w:p>
        </w:tc>
      </w:tr>
      <w:tr w:rsidR="00F5601E" w:rsidRPr="00F5601E" w14:paraId="6CDD5513" w14:textId="77777777" w:rsidTr="005B1E69">
        <w:tc>
          <w:tcPr>
            <w:tcW w:w="8635" w:type="dxa"/>
            <w:tcBorders>
              <w:bottom w:val="single" w:sz="4" w:space="0" w:color="auto"/>
            </w:tcBorders>
            <w:shd w:val="clear" w:color="auto" w:fill="auto"/>
          </w:tcPr>
          <w:p w14:paraId="1C62EB57" w14:textId="77777777" w:rsidR="00F5601E" w:rsidRPr="00F5601E" w:rsidRDefault="00F5601E" w:rsidP="00F5601E">
            <w:pPr>
              <w:tabs>
                <w:tab w:val="left" w:pos="900"/>
              </w:tabs>
              <w:autoSpaceDE w:val="0"/>
              <w:autoSpaceDN w:val="0"/>
              <w:adjustRightInd w:val="0"/>
              <w:spacing w:before="60"/>
              <w:ind w:left="567" w:hanging="567"/>
              <w:jc w:val="left"/>
              <w:rPr>
                <w:rFonts w:eastAsia="Times New Roman"/>
                <w:color w:val="000000"/>
                <w:sz w:val="18"/>
                <w:szCs w:val="18"/>
                <w:lang w:eastAsia="ja-JP"/>
              </w:rPr>
            </w:pPr>
            <w:r w:rsidRPr="00F5601E">
              <w:rPr>
                <w:rFonts w:eastAsia="Times New Roman"/>
                <w:bCs/>
                <w:color w:val="000000"/>
                <w:sz w:val="18"/>
                <w:szCs w:val="18"/>
                <w:lang w:eastAsia="ja-JP"/>
              </w:rPr>
              <w:lastRenderedPageBreak/>
              <w:t xml:space="preserve">1.2 </w:t>
            </w:r>
            <w:r w:rsidRPr="00F5601E">
              <w:rPr>
                <w:rFonts w:eastAsia="Times New Roman"/>
                <w:bCs/>
                <w:color w:val="000000"/>
                <w:sz w:val="18"/>
                <w:szCs w:val="18"/>
                <w:lang w:eastAsia="ja-JP"/>
              </w:rPr>
              <w:tab/>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833" w:type="dxa"/>
            <w:tcBorders>
              <w:bottom w:val="single" w:sz="4" w:space="0" w:color="auto"/>
            </w:tcBorders>
            <w:shd w:val="clear" w:color="auto" w:fill="auto"/>
          </w:tcPr>
          <w:p w14:paraId="19EB2453" w14:textId="77777777" w:rsidR="00F5601E" w:rsidRPr="00F5601E" w:rsidRDefault="00F5601E" w:rsidP="00F5601E">
            <w:pPr>
              <w:spacing w:after="0"/>
              <w:jc w:val="center"/>
              <w:rPr>
                <w:rFonts w:eastAsia="Times New Roman"/>
                <w:sz w:val="18"/>
                <w:szCs w:val="18"/>
                <w:lang w:eastAsia="ja-JP"/>
              </w:rPr>
            </w:pPr>
            <w:r w:rsidRPr="00F5601E">
              <w:rPr>
                <w:rFonts w:eastAsia="MS Mincho"/>
                <w:sz w:val="18"/>
                <w:szCs w:val="18"/>
                <w:lang w:eastAsia="ja-JP"/>
              </w:rPr>
              <w:t>No</w:t>
            </w:r>
          </w:p>
        </w:tc>
      </w:tr>
      <w:tr w:rsidR="00F5601E" w:rsidRPr="00F5601E" w14:paraId="3FD2194E" w14:textId="77777777" w:rsidTr="005B1E69">
        <w:tc>
          <w:tcPr>
            <w:tcW w:w="8635" w:type="dxa"/>
            <w:tcBorders>
              <w:bottom w:val="single" w:sz="4" w:space="0" w:color="auto"/>
            </w:tcBorders>
            <w:shd w:val="clear" w:color="auto" w:fill="auto"/>
          </w:tcPr>
          <w:p w14:paraId="02159A57"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1.3</w:t>
            </w:r>
            <w:r w:rsidRPr="00F5601E">
              <w:rPr>
                <w:rFonts w:eastAsia="Times New Roman"/>
                <w:sz w:val="18"/>
                <w:szCs w:val="18"/>
                <w:lang w:eastAsia="ja-JP"/>
              </w:rPr>
              <w:tab/>
              <w:t>Does the Project involve changes to the use of lands and resources that may have adverse impacts on habitats, ecosystems, and/or livelihoods? (Note: if restrictions and/or limitations of access to lands would apply, refer to Standard 5)</w:t>
            </w:r>
          </w:p>
        </w:tc>
        <w:tc>
          <w:tcPr>
            <w:tcW w:w="833" w:type="dxa"/>
            <w:tcBorders>
              <w:bottom w:val="single" w:sz="4" w:space="0" w:color="auto"/>
            </w:tcBorders>
            <w:shd w:val="clear" w:color="auto" w:fill="auto"/>
          </w:tcPr>
          <w:p w14:paraId="11CEA665" w14:textId="77777777" w:rsidR="00F5601E" w:rsidRPr="00F5601E" w:rsidRDefault="00F5601E" w:rsidP="00F5601E">
            <w:pPr>
              <w:spacing w:after="0"/>
              <w:jc w:val="center"/>
              <w:rPr>
                <w:rFonts w:eastAsia="Times New Roman"/>
                <w:sz w:val="18"/>
                <w:szCs w:val="18"/>
                <w:lang w:eastAsia="ja-JP"/>
              </w:rPr>
            </w:pPr>
            <w:r w:rsidRPr="00F5601E">
              <w:rPr>
                <w:rFonts w:eastAsia="MS Mincho"/>
                <w:sz w:val="18"/>
                <w:szCs w:val="18"/>
                <w:lang w:eastAsia="ja-JP"/>
              </w:rPr>
              <w:t>No</w:t>
            </w:r>
          </w:p>
        </w:tc>
      </w:tr>
      <w:tr w:rsidR="00F5601E" w:rsidRPr="00F5601E" w14:paraId="7532178B" w14:textId="77777777" w:rsidTr="005B1E69">
        <w:tc>
          <w:tcPr>
            <w:tcW w:w="8635" w:type="dxa"/>
            <w:tcBorders>
              <w:bottom w:val="single" w:sz="4" w:space="0" w:color="auto"/>
            </w:tcBorders>
            <w:shd w:val="clear" w:color="auto" w:fill="auto"/>
          </w:tcPr>
          <w:p w14:paraId="7A21A10C"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1.4</w:t>
            </w:r>
            <w:r w:rsidRPr="00F5601E">
              <w:rPr>
                <w:rFonts w:eastAsia="Times New Roman"/>
                <w:sz w:val="18"/>
                <w:szCs w:val="18"/>
                <w:lang w:eastAsia="ja-JP"/>
              </w:rPr>
              <w:tab/>
              <w:t>Would Project activities pose risks to endangered species?</w:t>
            </w:r>
          </w:p>
        </w:tc>
        <w:tc>
          <w:tcPr>
            <w:tcW w:w="833" w:type="dxa"/>
            <w:tcBorders>
              <w:bottom w:val="single" w:sz="4" w:space="0" w:color="auto"/>
            </w:tcBorders>
            <w:shd w:val="clear" w:color="auto" w:fill="auto"/>
          </w:tcPr>
          <w:p w14:paraId="772C2FC9" w14:textId="77777777" w:rsidR="00F5601E" w:rsidRPr="00F5601E" w:rsidRDefault="00F5601E" w:rsidP="00F5601E">
            <w:pPr>
              <w:spacing w:after="0"/>
              <w:jc w:val="center"/>
              <w:rPr>
                <w:rFonts w:eastAsia="Times New Roman"/>
                <w:sz w:val="18"/>
                <w:szCs w:val="18"/>
                <w:lang w:eastAsia="ja-JP"/>
              </w:rPr>
            </w:pPr>
            <w:r w:rsidRPr="00F5601E">
              <w:rPr>
                <w:rFonts w:eastAsia="MS Mincho"/>
                <w:sz w:val="18"/>
                <w:szCs w:val="18"/>
                <w:lang w:eastAsia="ja-JP"/>
              </w:rPr>
              <w:t>No</w:t>
            </w:r>
          </w:p>
        </w:tc>
      </w:tr>
      <w:tr w:rsidR="00F5601E" w:rsidRPr="00F5601E" w14:paraId="4089804A" w14:textId="77777777" w:rsidTr="005B1E69">
        <w:tc>
          <w:tcPr>
            <w:tcW w:w="8635" w:type="dxa"/>
            <w:tcBorders>
              <w:bottom w:val="single" w:sz="4" w:space="0" w:color="auto"/>
            </w:tcBorders>
            <w:shd w:val="clear" w:color="auto" w:fill="auto"/>
          </w:tcPr>
          <w:p w14:paraId="1DBE347F"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 xml:space="preserve">1.5 </w:t>
            </w:r>
            <w:r w:rsidRPr="00F5601E">
              <w:rPr>
                <w:rFonts w:eastAsia="Times New Roman"/>
                <w:sz w:val="18"/>
                <w:szCs w:val="18"/>
                <w:lang w:eastAsia="ja-JP"/>
              </w:rPr>
              <w:tab/>
              <w:t xml:space="preserve">Would the Project pose a risk of introducing invasive alien species? </w:t>
            </w:r>
          </w:p>
        </w:tc>
        <w:tc>
          <w:tcPr>
            <w:tcW w:w="833" w:type="dxa"/>
            <w:tcBorders>
              <w:bottom w:val="single" w:sz="4" w:space="0" w:color="auto"/>
            </w:tcBorders>
            <w:shd w:val="clear" w:color="auto" w:fill="auto"/>
          </w:tcPr>
          <w:p w14:paraId="24F0AF80" w14:textId="77777777" w:rsidR="00F5601E" w:rsidRPr="00F5601E" w:rsidRDefault="00F5601E" w:rsidP="00F5601E">
            <w:pPr>
              <w:spacing w:after="0"/>
              <w:jc w:val="center"/>
              <w:rPr>
                <w:rFonts w:eastAsia="Times New Roman"/>
                <w:sz w:val="18"/>
                <w:szCs w:val="18"/>
                <w:lang w:eastAsia="ja-JP"/>
              </w:rPr>
            </w:pPr>
            <w:r w:rsidRPr="00F5601E">
              <w:rPr>
                <w:rFonts w:eastAsia="MS Mincho"/>
                <w:sz w:val="18"/>
                <w:szCs w:val="18"/>
                <w:lang w:eastAsia="ja-JP"/>
              </w:rPr>
              <w:t>No</w:t>
            </w:r>
          </w:p>
        </w:tc>
      </w:tr>
      <w:tr w:rsidR="00F5601E" w:rsidRPr="00F5601E" w14:paraId="1051231B" w14:textId="77777777" w:rsidTr="005B1E69">
        <w:tc>
          <w:tcPr>
            <w:tcW w:w="8635" w:type="dxa"/>
            <w:tcBorders>
              <w:bottom w:val="single" w:sz="4" w:space="0" w:color="auto"/>
            </w:tcBorders>
            <w:shd w:val="clear" w:color="auto" w:fill="auto"/>
          </w:tcPr>
          <w:p w14:paraId="760B78F6"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1.6</w:t>
            </w:r>
            <w:r w:rsidRPr="00F5601E">
              <w:rPr>
                <w:rFonts w:eastAsia="Times New Roman"/>
                <w:sz w:val="18"/>
                <w:szCs w:val="18"/>
                <w:lang w:eastAsia="ja-JP"/>
              </w:rPr>
              <w:tab/>
              <w:t>Does the Project involve harvesting of natural forests, plantation development, or reforestation?</w:t>
            </w:r>
          </w:p>
        </w:tc>
        <w:tc>
          <w:tcPr>
            <w:tcW w:w="833" w:type="dxa"/>
            <w:tcBorders>
              <w:bottom w:val="single" w:sz="4" w:space="0" w:color="auto"/>
            </w:tcBorders>
            <w:shd w:val="clear" w:color="auto" w:fill="auto"/>
          </w:tcPr>
          <w:p w14:paraId="312C6CA7" w14:textId="77777777" w:rsidR="00F5601E" w:rsidRPr="00F5601E" w:rsidRDefault="00F5601E" w:rsidP="00F5601E">
            <w:pPr>
              <w:spacing w:after="0"/>
              <w:jc w:val="center"/>
              <w:rPr>
                <w:rFonts w:eastAsia="Times New Roman"/>
                <w:sz w:val="18"/>
                <w:szCs w:val="18"/>
                <w:lang w:eastAsia="ja-JP"/>
              </w:rPr>
            </w:pPr>
            <w:r w:rsidRPr="00F5601E">
              <w:rPr>
                <w:rFonts w:eastAsia="MS Mincho"/>
                <w:sz w:val="18"/>
                <w:szCs w:val="18"/>
                <w:lang w:eastAsia="ja-JP"/>
              </w:rPr>
              <w:t>No</w:t>
            </w:r>
          </w:p>
        </w:tc>
      </w:tr>
      <w:tr w:rsidR="00F5601E" w:rsidRPr="00F5601E" w14:paraId="3F69EBFC" w14:textId="77777777" w:rsidTr="005B1E69">
        <w:tc>
          <w:tcPr>
            <w:tcW w:w="8635" w:type="dxa"/>
            <w:tcBorders>
              <w:bottom w:val="single" w:sz="4" w:space="0" w:color="auto"/>
            </w:tcBorders>
            <w:shd w:val="clear" w:color="auto" w:fill="auto"/>
          </w:tcPr>
          <w:p w14:paraId="13BC6D85"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 xml:space="preserve">1.7 </w:t>
            </w:r>
            <w:r w:rsidRPr="00F5601E">
              <w:rPr>
                <w:rFonts w:eastAsia="Times New Roman"/>
                <w:sz w:val="18"/>
                <w:szCs w:val="18"/>
                <w:lang w:eastAsia="ja-JP"/>
              </w:rPr>
              <w:tab/>
              <w:t>Does the Project involve the production and/or harvesting of fish populations or other aquatic species?</w:t>
            </w:r>
          </w:p>
        </w:tc>
        <w:tc>
          <w:tcPr>
            <w:tcW w:w="833" w:type="dxa"/>
            <w:tcBorders>
              <w:bottom w:val="single" w:sz="4" w:space="0" w:color="auto"/>
            </w:tcBorders>
            <w:shd w:val="clear" w:color="auto" w:fill="auto"/>
          </w:tcPr>
          <w:p w14:paraId="3EC24F53" w14:textId="77777777" w:rsidR="00F5601E" w:rsidRPr="00F5601E" w:rsidRDefault="00F5601E" w:rsidP="00F5601E">
            <w:pPr>
              <w:spacing w:after="0"/>
              <w:jc w:val="center"/>
              <w:rPr>
                <w:rFonts w:eastAsia="Times New Roman"/>
                <w:sz w:val="18"/>
                <w:szCs w:val="18"/>
                <w:lang w:eastAsia="ja-JP"/>
              </w:rPr>
            </w:pPr>
            <w:r w:rsidRPr="00F5601E">
              <w:rPr>
                <w:rFonts w:eastAsia="MS Mincho"/>
                <w:sz w:val="18"/>
                <w:szCs w:val="18"/>
                <w:lang w:eastAsia="ja-JP"/>
              </w:rPr>
              <w:t>No</w:t>
            </w:r>
          </w:p>
        </w:tc>
      </w:tr>
      <w:tr w:rsidR="00F5601E" w:rsidRPr="00F5601E" w14:paraId="18C7134E" w14:textId="77777777" w:rsidTr="005B1E69">
        <w:tc>
          <w:tcPr>
            <w:tcW w:w="8635" w:type="dxa"/>
            <w:tcBorders>
              <w:bottom w:val="single" w:sz="4" w:space="0" w:color="auto"/>
            </w:tcBorders>
            <w:shd w:val="clear" w:color="auto" w:fill="auto"/>
          </w:tcPr>
          <w:p w14:paraId="5D8EEB4D"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 xml:space="preserve">1.8 </w:t>
            </w:r>
            <w:r w:rsidRPr="00F5601E">
              <w:rPr>
                <w:rFonts w:eastAsia="Times New Roman"/>
                <w:sz w:val="18"/>
                <w:szCs w:val="18"/>
                <w:lang w:eastAsia="ja-JP"/>
              </w:rPr>
              <w:tab/>
              <w:t>Does the Project involve significant extraction, diversion or containment of surface or ground water?</w:t>
            </w:r>
          </w:p>
          <w:p w14:paraId="4EE5D11F" w14:textId="77777777" w:rsidR="00F5601E" w:rsidRPr="00F5601E" w:rsidRDefault="00F5601E" w:rsidP="00F5601E">
            <w:pPr>
              <w:tabs>
                <w:tab w:val="left" w:pos="900"/>
              </w:tabs>
              <w:spacing w:before="60"/>
              <w:ind w:left="567" w:hanging="567"/>
              <w:jc w:val="left"/>
              <w:rPr>
                <w:rFonts w:eastAsia="Times New Roman"/>
                <w:i/>
                <w:sz w:val="18"/>
                <w:szCs w:val="18"/>
                <w:lang w:eastAsia="ja-JP"/>
              </w:rPr>
            </w:pPr>
            <w:r w:rsidRPr="00F5601E">
              <w:rPr>
                <w:rFonts w:eastAsia="Times New Roman"/>
                <w:sz w:val="18"/>
                <w:szCs w:val="18"/>
                <w:lang w:eastAsia="ja-JP"/>
              </w:rPr>
              <w:tab/>
            </w:r>
            <w:r w:rsidRPr="00F5601E">
              <w:rPr>
                <w:rFonts w:eastAsia="Times New Roman"/>
                <w:i/>
                <w:sz w:val="18"/>
                <w:szCs w:val="18"/>
                <w:lang w:eastAsia="ja-JP"/>
              </w:rPr>
              <w:t>For example, construction of dams, reservoirs, river basin developments, groundwater extraction</w:t>
            </w:r>
          </w:p>
        </w:tc>
        <w:tc>
          <w:tcPr>
            <w:tcW w:w="833" w:type="dxa"/>
            <w:tcBorders>
              <w:bottom w:val="single" w:sz="4" w:space="0" w:color="auto"/>
            </w:tcBorders>
            <w:shd w:val="clear" w:color="auto" w:fill="auto"/>
          </w:tcPr>
          <w:p w14:paraId="61947E88" w14:textId="77777777" w:rsidR="00F5601E" w:rsidRPr="00F5601E" w:rsidRDefault="00F5601E" w:rsidP="00F5601E">
            <w:pPr>
              <w:spacing w:after="0"/>
              <w:jc w:val="center"/>
              <w:rPr>
                <w:rFonts w:eastAsia="Times New Roman"/>
                <w:sz w:val="18"/>
                <w:szCs w:val="18"/>
                <w:lang w:eastAsia="ja-JP"/>
              </w:rPr>
            </w:pPr>
            <w:r w:rsidRPr="00F5601E">
              <w:rPr>
                <w:rFonts w:eastAsia="MS Mincho"/>
                <w:sz w:val="18"/>
                <w:szCs w:val="18"/>
                <w:lang w:eastAsia="ja-JP"/>
              </w:rPr>
              <w:t>No</w:t>
            </w:r>
          </w:p>
        </w:tc>
      </w:tr>
      <w:tr w:rsidR="00F5601E" w:rsidRPr="00F5601E" w14:paraId="60CDFAB2" w14:textId="77777777" w:rsidTr="005B1E69">
        <w:tc>
          <w:tcPr>
            <w:tcW w:w="8635" w:type="dxa"/>
            <w:tcBorders>
              <w:bottom w:val="single" w:sz="4" w:space="0" w:color="auto"/>
            </w:tcBorders>
            <w:shd w:val="clear" w:color="auto" w:fill="auto"/>
          </w:tcPr>
          <w:p w14:paraId="283C6065"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1.9</w:t>
            </w:r>
            <w:r w:rsidRPr="00F5601E">
              <w:rPr>
                <w:rFonts w:eastAsia="Times New Roman"/>
                <w:sz w:val="18"/>
                <w:szCs w:val="18"/>
                <w:lang w:eastAsia="ja-JP"/>
              </w:rPr>
              <w:tab/>
              <w:t xml:space="preserve">Does the Project involve utilization of genetic resources? (e.g. collection and/or harvesting, commercial development) </w:t>
            </w:r>
          </w:p>
        </w:tc>
        <w:tc>
          <w:tcPr>
            <w:tcW w:w="833" w:type="dxa"/>
            <w:tcBorders>
              <w:bottom w:val="single" w:sz="4" w:space="0" w:color="auto"/>
            </w:tcBorders>
            <w:shd w:val="clear" w:color="auto" w:fill="auto"/>
          </w:tcPr>
          <w:p w14:paraId="2F4AB9FD"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00893CA0" w14:textId="77777777" w:rsidTr="005B1E69">
        <w:tc>
          <w:tcPr>
            <w:tcW w:w="8635" w:type="dxa"/>
            <w:tcBorders>
              <w:bottom w:val="single" w:sz="4" w:space="0" w:color="auto"/>
            </w:tcBorders>
            <w:shd w:val="clear" w:color="auto" w:fill="auto"/>
          </w:tcPr>
          <w:p w14:paraId="59176C0F" w14:textId="77777777" w:rsidR="00F5601E" w:rsidRPr="00F5601E" w:rsidRDefault="00F5601E" w:rsidP="00F5601E">
            <w:pPr>
              <w:tabs>
                <w:tab w:val="left" w:pos="900"/>
              </w:tabs>
              <w:spacing w:before="60"/>
              <w:ind w:left="567" w:hanging="567"/>
              <w:jc w:val="left"/>
              <w:rPr>
                <w:rFonts w:eastAsia="Times New Roman"/>
                <w:b/>
                <w:sz w:val="18"/>
                <w:szCs w:val="18"/>
                <w:lang w:eastAsia="ja-JP"/>
              </w:rPr>
            </w:pPr>
            <w:r w:rsidRPr="00F5601E">
              <w:rPr>
                <w:rFonts w:eastAsia="Times New Roman"/>
                <w:sz w:val="18"/>
                <w:szCs w:val="18"/>
                <w:lang w:eastAsia="ja-JP"/>
              </w:rPr>
              <w:t>1.10</w:t>
            </w:r>
            <w:r w:rsidRPr="00F5601E">
              <w:rPr>
                <w:rFonts w:eastAsia="Times New Roman"/>
                <w:sz w:val="18"/>
                <w:szCs w:val="18"/>
                <w:lang w:eastAsia="ja-JP"/>
              </w:rPr>
              <w:tab/>
              <w:t>Would the Project generate potential adverse transboundary or global environmental concerns?</w:t>
            </w:r>
          </w:p>
        </w:tc>
        <w:tc>
          <w:tcPr>
            <w:tcW w:w="833" w:type="dxa"/>
            <w:tcBorders>
              <w:bottom w:val="single" w:sz="4" w:space="0" w:color="auto"/>
            </w:tcBorders>
            <w:shd w:val="clear" w:color="auto" w:fill="auto"/>
          </w:tcPr>
          <w:p w14:paraId="72995CC7"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228241D3" w14:textId="77777777" w:rsidTr="005B1E69">
        <w:tc>
          <w:tcPr>
            <w:tcW w:w="8635" w:type="dxa"/>
            <w:tcBorders>
              <w:bottom w:val="single" w:sz="4" w:space="0" w:color="auto"/>
            </w:tcBorders>
            <w:shd w:val="clear" w:color="auto" w:fill="auto"/>
          </w:tcPr>
          <w:p w14:paraId="2BE78331" w14:textId="77777777" w:rsidR="00F5601E" w:rsidRPr="00F5601E" w:rsidRDefault="00F5601E" w:rsidP="00F5601E">
            <w:pPr>
              <w:tabs>
                <w:tab w:val="left" w:pos="900"/>
              </w:tabs>
              <w:spacing w:before="60"/>
              <w:ind w:left="567" w:hanging="567"/>
              <w:jc w:val="left"/>
              <w:rPr>
                <w:rFonts w:eastAsia="Times New Roman"/>
                <w:sz w:val="18"/>
                <w:szCs w:val="18"/>
                <w:lang w:eastAsia="ja-JP"/>
              </w:rPr>
            </w:pPr>
            <w:r w:rsidRPr="00F5601E">
              <w:rPr>
                <w:rFonts w:eastAsia="Times New Roman"/>
                <w:sz w:val="18"/>
                <w:szCs w:val="18"/>
                <w:lang w:eastAsia="ja-JP"/>
              </w:rPr>
              <w:t>1.11</w:t>
            </w:r>
            <w:r w:rsidRPr="00F5601E">
              <w:rPr>
                <w:rFonts w:eastAsia="Times New Roman"/>
                <w:sz w:val="18"/>
                <w:szCs w:val="18"/>
                <w:lang w:eastAsia="ja-JP"/>
              </w:rPr>
              <w:tab/>
              <w:t>Would the Project result in secondary or consequential development activities which could lead to adverse social and environmental effects, or would it generate cumulative impacts with other known existing or planned activities in the area?</w:t>
            </w:r>
          </w:p>
          <w:p w14:paraId="6BA0CA10" w14:textId="77777777" w:rsidR="00F5601E" w:rsidRPr="00F5601E" w:rsidRDefault="00F5601E" w:rsidP="00F5601E">
            <w:pPr>
              <w:tabs>
                <w:tab w:val="left" w:pos="900"/>
              </w:tabs>
              <w:spacing w:before="60"/>
              <w:ind w:left="567" w:hanging="567"/>
              <w:jc w:val="left"/>
              <w:rPr>
                <w:rFonts w:eastAsia="Times New Roman"/>
                <w:i/>
                <w:sz w:val="18"/>
                <w:szCs w:val="18"/>
                <w:lang w:eastAsia="ja-JP"/>
              </w:rPr>
            </w:pPr>
            <w:r w:rsidRPr="00F5601E">
              <w:rPr>
                <w:rFonts w:eastAsia="Times New Roman"/>
                <w:sz w:val="18"/>
                <w:szCs w:val="18"/>
                <w:lang w:eastAsia="ja-JP"/>
              </w:rPr>
              <w:tab/>
            </w:r>
            <w:r w:rsidRPr="00F5601E">
              <w:rPr>
                <w:rFonts w:eastAsia="Times New Roman"/>
                <w:i/>
                <w:sz w:val="18"/>
                <w:szCs w:val="18"/>
                <w:lang w:eastAsia="ja-JP"/>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833" w:type="dxa"/>
            <w:tcBorders>
              <w:bottom w:val="single" w:sz="4" w:space="0" w:color="auto"/>
            </w:tcBorders>
            <w:shd w:val="clear" w:color="auto" w:fill="auto"/>
          </w:tcPr>
          <w:p w14:paraId="1274B64C"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048D10DE" w14:textId="77777777" w:rsidTr="00F5601E">
        <w:trPr>
          <w:trHeight w:val="530"/>
        </w:trPr>
        <w:tc>
          <w:tcPr>
            <w:tcW w:w="8635" w:type="dxa"/>
            <w:tcBorders>
              <w:bottom w:val="single" w:sz="4" w:space="0" w:color="auto"/>
            </w:tcBorders>
            <w:shd w:val="clear" w:color="auto" w:fill="DBE5F1"/>
            <w:vAlign w:val="center"/>
          </w:tcPr>
          <w:p w14:paraId="7A2408AD" w14:textId="77777777" w:rsidR="00F5601E" w:rsidRPr="00F5601E" w:rsidRDefault="00F5601E" w:rsidP="00F5601E">
            <w:pPr>
              <w:tabs>
                <w:tab w:val="left" w:pos="555"/>
              </w:tabs>
              <w:spacing w:before="120" w:after="120"/>
              <w:jc w:val="left"/>
              <w:rPr>
                <w:rFonts w:eastAsia="Times New Roman"/>
                <w:b/>
                <w:sz w:val="18"/>
                <w:szCs w:val="18"/>
                <w:lang w:eastAsia="ja-JP"/>
              </w:rPr>
            </w:pPr>
            <w:r w:rsidRPr="00F5601E">
              <w:rPr>
                <w:rFonts w:eastAsia="Times New Roman"/>
                <w:b/>
                <w:sz w:val="18"/>
                <w:szCs w:val="18"/>
                <w:lang w:eastAsia="ja-JP"/>
              </w:rPr>
              <w:t>Standard 2: Climate Change Mitigation and Adaptation</w:t>
            </w:r>
          </w:p>
        </w:tc>
        <w:tc>
          <w:tcPr>
            <w:tcW w:w="833" w:type="dxa"/>
            <w:tcBorders>
              <w:bottom w:val="single" w:sz="4" w:space="0" w:color="auto"/>
            </w:tcBorders>
            <w:shd w:val="clear" w:color="auto" w:fill="DBE5F1"/>
          </w:tcPr>
          <w:p w14:paraId="536DCA8F"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p>
        </w:tc>
      </w:tr>
      <w:tr w:rsidR="00F5601E" w:rsidRPr="00F5601E" w14:paraId="312E01DB" w14:textId="77777777" w:rsidTr="005B1E69">
        <w:tc>
          <w:tcPr>
            <w:tcW w:w="8635" w:type="dxa"/>
            <w:tcBorders>
              <w:bottom w:val="single" w:sz="4" w:space="0" w:color="auto"/>
            </w:tcBorders>
            <w:shd w:val="clear" w:color="auto" w:fill="auto"/>
          </w:tcPr>
          <w:p w14:paraId="548F6442"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 xml:space="preserve">2.1 </w:t>
            </w:r>
            <w:r w:rsidRPr="00F5601E">
              <w:rPr>
                <w:rFonts w:eastAsia="Times New Roman"/>
                <w:sz w:val="18"/>
                <w:szCs w:val="18"/>
                <w:lang w:eastAsia="ja-JP"/>
              </w:rPr>
              <w:tab/>
              <w:t>Will the proposed Project result in significant</w:t>
            </w:r>
            <w:r w:rsidRPr="00F5601E">
              <w:rPr>
                <w:rFonts w:eastAsia="MS Mincho"/>
                <w:sz w:val="18"/>
                <w:szCs w:val="18"/>
                <w:vertAlign w:val="superscript"/>
                <w:lang w:eastAsia="ja-JP"/>
              </w:rPr>
              <w:footnoteReference w:id="48"/>
            </w:r>
            <w:r w:rsidRPr="00F5601E">
              <w:rPr>
                <w:rFonts w:eastAsia="Times New Roman"/>
                <w:sz w:val="18"/>
                <w:szCs w:val="18"/>
                <w:vertAlign w:val="superscript"/>
                <w:lang w:eastAsia="ja-JP"/>
              </w:rPr>
              <w:t xml:space="preserve"> </w:t>
            </w:r>
            <w:r w:rsidRPr="00F5601E">
              <w:rPr>
                <w:rFonts w:eastAsia="Times New Roman"/>
                <w:sz w:val="18"/>
                <w:szCs w:val="18"/>
                <w:lang w:eastAsia="ja-JP"/>
              </w:rPr>
              <w:t xml:space="preserve">greenhouse gas emissions or may exacerbate climate change? </w:t>
            </w:r>
          </w:p>
        </w:tc>
        <w:tc>
          <w:tcPr>
            <w:tcW w:w="833" w:type="dxa"/>
            <w:tcBorders>
              <w:bottom w:val="single" w:sz="4" w:space="0" w:color="auto"/>
            </w:tcBorders>
            <w:shd w:val="clear" w:color="auto" w:fill="auto"/>
          </w:tcPr>
          <w:p w14:paraId="1C061A5C"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20B3D965" w14:textId="77777777" w:rsidTr="005B1E69">
        <w:tc>
          <w:tcPr>
            <w:tcW w:w="8635" w:type="dxa"/>
            <w:tcBorders>
              <w:bottom w:val="single" w:sz="4" w:space="0" w:color="auto"/>
            </w:tcBorders>
            <w:shd w:val="clear" w:color="auto" w:fill="auto"/>
          </w:tcPr>
          <w:p w14:paraId="4D09FE82" w14:textId="77777777" w:rsidR="00F5601E" w:rsidRPr="00F5601E" w:rsidRDefault="00F5601E" w:rsidP="00F5601E">
            <w:pPr>
              <w:tabs>
                <w:tab w:val="left" w:pos="585"/>
              </w:tabs>
              <w:autoSpaceDE w:val="0"/>
              <w:autoSpaceDN w:val="0"/>
              <w:adjustRightInd w:val="0"/>
              <w:spacing w:before="60"/>
              <w:ind w:left="567" w:hanging="567"/>
              <w:jc w:val="left"/>
              <w:rPr>
                <w:rFonts w:eastAsia="Times New Roman"/>
                <w:sz w:val="18"/>
                <w:szCs w:val="18"/>
                <w:lang w:eastAsia="ja-JP"/>
              </w:rPr>
            </w:pPr>
            <w:r w:rsidRPr="00F5601E">
              <w:rPr>
                <w:rFonts w:eastAsia="Times New Roman"/>
                <w:sz w:val="18"/>
                <w:szCs w:val="18"/>
                <w:lang w:eastAsia="ja-JP"/>
              </w:rPr>
              <w:t>2.2</w:t>
            </w:r>
            <w:r w:rsidRPr="00F5601E">
              <w:rPr>
                <w:rFonts w:eastAsia="Times New Roman"/>
                <w:sz w:val="18"/>
                <w:szCs w:val="18"/>
                <w:lang w:eastAsia="ja-JP"/>
              </w:rPr>
              <w:tab/>
              <w:t xml:space="preserve">Would the potential outcomes of the Project be sensitive or vulnerable to potential impacts of </w:t>
            </w:r>
            <w:r w:rsidRPr="00F5601E">
              <w:rPr>
                <w:rFonts w:eastAsia="Times New Roman"/>
                <w:bCs/>
                <w:color w:val="000000"/>
                <w:sz w:val="18"/>
                <w:szCs w:val="18"/>
                <w:lang w:eastAsia="ja-JP"/>
              </w:rPr>
              <w:t>climate</w:t>
            </w:r>
            <w:r w:rsidRPr="00F5601E">
              <w:rPr>
                <w:rFonts w:eastAsia="Times New Roman"/>
                <w:sz w:val="18"/>
                <w:szCs w:val="18"/>
                <w:lang w:eastAsia="ja-JP"/>
              </w:rPr>
              <w:t xml:space="preserve"> change? </w:t>
            </w:r>
          </w:p>
        </w:tc>
        <w:tc>
          <w:tcPr>
            <w:tcW w:w="833" w:type="dxa"/>
            <w:tcBorders>
              <w:bottom w:val="single" w:sz="4" w:space="0" w:color="auto"/>
            </w:tcBorders>
            <w:shd w:val="clear" w:color="auto" w:fill="auto"/>
          </w:tcPr>
          <w:p w14:paraId="137593CD"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Yes</w:t>
            </w:r>
          </w:p>
        </w:tc>
      </w:tr>
      <w:tr w:rsidR="00F5601E" w:rsidRPr="00F5601E" w14:paraId="06EBA5F9" w14:textId="77777777" w:rsidTr="005B1E69">
        <w:tc>
          <w:tcPr>
            <w:tcW w:w="8635" w:type="dxa"/>
            <w:tcBorders>
              <w:bottom w:val="single" w:sz="4" w:space="0" w:color="auto"/>
            </w:tcBorders>
            <w:shd w:val="clear" w:color="auto" w:fill="auto"/>
          </w:tcPr>
          <w:p w14:paraId="2EA7BAD4" w14:textId="30752B60"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2.3</w:t>
            </w:r>
            <w:r w:rsidRPr="00F5601E">
              <w:rPr>
                <w:rFonts w:eastAsia="Times New Roman"/>
                <w:sz w:val="18"/>
                <w:szCs w:val="18"/>
                <w:lang w:eastAsia="ja-JP"/>
              </w:rPr>
              <w:tab/>
              <w:t xml:space="preserve">Is the proposed Project likely to directly or indirectly increase social and environmental </w:t>
            </w:r>
            <w:hyperlink w:anchor="CCVulnerabilityGlossary" w:history="1">
              <w:r w:rsidRPr="00F5601E">
                <w:rPr>
                  <w:rFonts w:eastAsia="Times New Roman"/>
                  <w:sz w:val="18"/>
                  <w:szCs w:val="18"/>
                  <w:lang w:eastAsia="ja-JP"/>
                </w:rPr>
                <w:t>vulnerability to climate change</w:t>
              </w:r>
            </w:hyperlink>
            <w:r w:rsidRPr="00F5601E">
              <w:rPr>
                <w:rFonts w:eastAsia="Times New Roman"/>
                <w:sz w:val="18"/>
                <w:szCs w:val="18"/>
                <w:lang w:eastAsia="ja-JP"/>
              </w:rPr>
              <w:t xml:space="preserve"> now or in the future (also known as maladaptive practices)?</w:t>
            </w:r>
          </w:p>
          <w:p w14:paraId="73B72743" w14:textId="77777777" w:rsidR="00F5601E" w:rsidRPr="00F5601E" w:rsidRDefault="00F5601E" w:rsidP="00F5601E">
            <w:pPr>
              <w:tabs>
                <w:tab w:val="left" w:pos="630"/>
              </w:tabs>
              <w:spacing w:before="60"/>
              <w:ind w:left="630"/>
              <w:jc w:val="left"/>
              <w:rPr>
                <w:rFonts w:eastAsia="Times New Roman"/>
                <w:sz w:val="18"/>
                <w:szCs w:val="18"/>
                <w:lang w:eastAsia="ja-JP"/>
              </w:rPr>
            </w:pPr>
            <w:r w:rsidRPr="00F5601E">
              <w:rPr>
                <w:rFonts w:eastAsia="Times New Roman"/>
                <w:i/>
                <w:sz w:val="18"/>
                <w:szCs w:val="18"/>
                <w:lang w:eastAsia="ja-JP"/>
              </w:rPr>
              <w:t>For example, changes to land use planning may encourage further development of floodplains, potentially increasing the population’s vulnerability to climate change, specifically flooding</w:t>
            </w:r>
          </w:p>
        </w:tc>
        <w:tc>
          <w:tcPr>
            <w:tcW w:w="833" w:type="dxa"/>
            <w:tcBorders>
              <w:bottom w:val="single" w:sz="4" w:space="0" w:color="auto"/>
            </w:tcBorders>
            <w:shd w:val="clear" w:color="auto" w:fill="auto"/>
          </w:tcPr>
          <w:p w14:paraId="546A23C9"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7DECB542" w14:textId="77777777" w:rsidTr="00F5601E">
        <w:trPr>
          <w:trHeight w:val="539"/>
        </w:trPr>
        <w:tc>
          <w:tcPr>
            <w:tcW w:w="8635" w:type="dxa"/>
            <w:tcBorders>
              <w:bottom w:val="single" w:sz="4" w:space="0" w:color="auto"/>
            </w:tcBorders>
            <w:shd w:val="clear" w:color="auto" w:fill="DBE5F1"/>
            <w:vAlign w:val="center"/>
          </w:tcPr>
          <w:p w14:paraId="194AEDAB" w14:textId="77777777" w:rsidR="00F5601E" w:rsidRPr="00F5601E" w:rsidRDefault="00F5601E" w:rsidP="00F5601E">
            <w:pPr>
              <w:tabs>
                <w:tab w:val="left" w:pos="0"/>
                <w:tab w:val="left" w:pos="555"/>
              </w:tabs>
              <w:spacing w:before="60"/>
              <w:jc w:val="left"/>
              <w:rPr>
                <w:rFonts w:eastAsia="Times New Roman"/>
                <w:b/>
                <w:sz w:val="18"/>
                <w:szCs w:val="18"/>
                <w:lang w:eastAsia="ja-JP"/>
              </w:rPr>
            </w:pPr>
            <w:r w:rsidRPr="00F5601E">
              <w:rPr>
                <w:rFonts w:eastAsia="Times New Roman"/>
                <w:b/>
                <w:sz w:val="18"/>
                <w:szCs w:val="18"/>
                <w:lang w:eastAsia="ja-JP"/>
              </w:rPr>
              <w:t>Standard 3: Community Health, Safety and Working Conditions</w:t>
            </w:r>
          </w:p>
        </w:tc>
        <w:tc>
          <w:tcPr>
            <w:tcW w:w="833" w:type="dxa"/>
            <w:tcBorders>
              <w:bottom w:val="single" w:sz="4" w:space="0" w:color="auto"/>
            </w:tcBorders>
            <w:shd w:val="clear" w:color="auto" w:fill="DBE5F1"/>
            <w:vAlign w:val="center"/>
          </w:tcPr>
          <w:p w14:paraId="6A8C730A"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p>
        </w:tc>
      </w:tr>
      <w:tr w:rsidR="00F5601E" w:rsidRPr="00F5601E" w14:paraId="0E52E058" w14:textId="77777777" w:rsidTr="005B1E69">
        <w:tc>
          <w:tcPr>
            <w:tcW w:w="8635" w:type="dxa"/>
            <w:tcBorders>
              <w:bottom w:val="single" w:sz="4" w:space="0" w:color="auto"/>
            </w:tcBorders>
            <w:shd w:val="clear" w:color="auto" w:fill="auto"/>
          </w:tcPr>
          <w:p w14:paraId="3911589A"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3.1</w:t>
            </w:r>
            <w:r w:rsidRPr="00F5601E">
              <w:rPr>
                <w:rFonts w:eastAsia="Times New Roman"/>
                <w:sz w:val="18"/>
                <w:szCs w:val="18"/>
                <w:lang w:eastAsia="ja-JP"/>
              </w:rPr>
              <w:tab/>
              <w:t>Would elements of Project construction, operation, or decommissioning pose potential safety risks to local communities?</w:t>
            </w:r>
          </w:p>
        </w:tc>
        <w:tc>
          <w:tcPr>
            <w:tcW w:w="833" w:type="dxa"/>
            <w:tcBorders>
              <w:bottom w:val="single" w:sz="4" w:space="0" w:color="auto"/>
            </w:tcBorders>
            <w:shd w:val="clear" w:color="auto" w:fill="auto"/>
          </w:tcPr>
          <w:p w14:paraId="6980D406"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71BC6457" w14:textId="77777777" w:rsidTr="005B1E69">
        <w:tc>
          <w:tcPr>
            <w:tcW w:w="8635" w:type="dxa"/>
            <w:tcBorders>
              <w:bottom w:val="single" w:sz="4" w:space="0" w:color="auto"/>
            </w:tcBorders>
            <w:shd w:val="clear" w:color="auto" w:fill="auto"/>
          </w:tcPr>
          <w:p w14:paraId="1C75549B"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MS Mincho"/>
                <w:sz w:val="18"/>
                <w:szCs w:val="18"/>
                <w:lang w:eastAsia="ja-JP"/>
              </w:rPr>
              <w:t>3.2</w:t>
            </w:r>
            <w:r w:rsidRPr="00F5601E">
              <w:rPr>
                <w:rFonts w:eastAsia="MS Mincho"/>
                <w:sz w:val="18"/>
                <w:szCs w:val="18"/>
                <w:lang w:eastAsia="ja-JP"/>
              </w:rPr>
              <w:tab/>
              <w:t>Would the Project pose potential risks to community health and safety due to the transport, storage, and use and/or disposal of hazardous or dangerous materials (e.g. explosives, fuel and other chemicals during construction and operation)?</w:t>
            </w:r>
          </w:p>
        </w:tc>
        <w:tc>
          <w:tcPr>
            <w:tcW w:w="833" w:type="dxa"/>
            <w:tcBorders>
              <w:bottom w:val="single" w:sz="4" w:space="0" w:color="auto"/>
            </w:tcBorders>
            <w:shd w:val="clear" w:color="auto" w:fill="auto"/>
          </w:tcPr>
          <w:p w14:paraId="5C3B8078"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Times New Roman"/>
                <w:sz w:val="18"/>
                <w:szCs w:val="18"/>
                <w:lang w:eastAsia="ja-JP"/>
              </w:rPr>
              <w:t>Yes</w:t>
            </w:r>
          </w:p>
        </w:tc>
      </w:tr>
      <w:tr w:rsidR="00F5601E" w:rsidRPr="00F5601E" w14:paraId="606BD6FD" w14:textId="77777777" w:rsidTr="005B1E69">
        <w:tc>
          <w:tcPr>
            <w:tcW w:w="8635" w:type="dxa"/>
            <w:tcBorders>
              <w:bottom w:val="single" w:sz="4" w:space="0" w:color="auto"/>
            </w:tcBorders>
            <w:shd w:val="clear" w:color="auto" w:fill="auto"/>
          </w:tcPr>
          <w:p w14:paraId="63625B42"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3.3</w:t>
            </w:r>
            <w:r w:rsidRPr="00F5601E">
              <w:rPr>
                <w:rFonts w:eastAsia="Times New Roman"/>
                <w:sz w:val="18"/>
                <w:szCs w:val="18"/>
                <w:lang w:eastAsia="ja-JP"/>
              </w:rPr>
              <w:tab/>
              <w:t>Does the Project involve large-scale infrastructure development (e.g. dams, roads, buildings)?</w:t>
            </w:r>
          </w:p>
        </w:tc>
        <w:tc>
          <w:tcPr>
            <w:tcW w:w="833" w:type="dxa"/>
            <w:tcBorders>
              <w:bottom w:val="single" w:sz="4" w:space="0" w:color="auto"/>
            </w:tcBorders>
            <w:shd w:val="clear" w:color="auto" w:fill="auto"/>
          </w:tcPr>
          <w:p w14:paraId="4F53E458"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570EC631" w14:textId="77777777" w:rsidTr="005B1E69">
        <w:tc>
          <w:tcPr>
            <w:tcW w:w="8635" w:type="dxa"/>
            <w:tcBorders>
              <w:bottom w:val="single" w:sz="4" w:space="0" w:color="auto"/>
            </w:tcBorders>
            <w:shd w:val="clear" w:color="auto" w:fill="auto"/>
          </w:tcPr>
          <w:p w14:paraId="24238BA4"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lastRenderedPageBreak/>
              <w:t>3.4</w:t>
            </w:r>
            <w:r w:rsidRPr="00F5601E">
              <w:rPr>
                <w:rFonts w:eastAsia="Times New Roman"/>
                <w:sz w:val="18"/>
                <w:szCs w:val="18"/>
                <w:lang w:eastAsia="ja-JP"/>
              </w:rPr>
              <w:tab/>
              <w:t>Would failure of structural elements of the Project pose risks to communities? (e.g. collapse of buildings or infrastructure)</w:t>
            </w:r>
          </w:p>
        </w:tc>
        <w:tc>
          <w:tcPr>
            <w:tcW w:w="833" w:type="dxa"/>
            <w:tcBorders>
              <w:bottom w:val="single" w:sz="4" w:space="0" w:color="auto"/>
            </w:tcBorders>
            <w:shd w:val="clear" w:color="auto" w:fill="auto"/>
          </w:tcPr>
          <w:p w14:paraId="02B0E35B"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2E310BDA" w14:textId="77777777" w:rsidTr="005B1E69">
        <w:tc>
          <w:tcPr>
            <w:tcW w:w="8635" w:type="dxa"/>
            <w:tcBorders>
              <w:bottom w:val="single" w:sz="4" w:space="0" w:color="auto"/>
            </w:tcBorders>
            <w:shd w:val="clear" w:color="auto" w:fill="auto"/>
          </w:tcPr>
          <w:p w14:paraId="6CD61F1E"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3.5</w:t>
            </w:r>
            <w:r w:rsidRPr="00F5601E">
              <w:rPr>
                <w:rFonts w:eastAsia="Times New Roman"/>
                <w:sz w:val="18"/>
                <w:szCs w:val="18"/>
                <w:lang w:eastAsia="ja-JP"/>
              </w:rPr>
              <w:tab/>
              <w:t>Would the proposed Project be susceptible to or lead to increased vulnerability to earthquakes, subsidence, landslides, erosion, flooding or extreme climatic conditions?</w:t>
            </w:r>
          </w:p>
        </w:tc>
        <w:tc>
          <w:tcPr>
            <w:tcW w:w="833" w:type="dxa"/>
            <w:tcBorders>
              <w:bottom w:val="single" w:sz="4" w:space="0" w:color="auto"/>
            </w:tcBorders>
            <w:shd w:val="clear" w:color="auto" w:fill="auto"/>
          </w:tcPr>
          <w:p w14:paraId="6D74A028"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71412C10" w14:textId="77777777" w:rsidTr="005B1E69">
        <w:tc>
          <w:tcPr>
            <w:tcW w:w="8635" w:type="dxa"/>
            <w:tcBorders>
              <w:bottom w:val="single" w:sz="4" w:space="0" w:color="auto"/>
            </w:tcBorders>
            <w:shd w:val="clear" w:color="auto" w:fill="auto"/>
          </w:tcPr>
          <w:p w14:paraId="2AA084A3"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3.6</w:t>
            </w:r>
            <w:r w:rsidRPr="00F5601E">
              <w:rPr>
                <w:rFonts w:eastAsia="Times New Roman"/>
                <w:sz w:val="18"/>
                <w:szCs w:val="18"/>
                <w:lang w:eastAsia="ja-JP"/>
              </w:rPr>
              <w:tab/>
              <w:t>Would the Project result in potential increased health risks (e.g. from water-borne or other vector-borne diseases or communicable infections such as HIV/AIDS)?</w:t>
            </w:r>
          </w:p>
        </w:tc>
        <w:tc>
          <w:tcPr>
            <w:tcW w:w="833" w:type="dxa"/>
            <w:tcBorders>
              <w:bottom w:val="single" w:sz="4" w:space="0" w:color="auto"/>
            </w:tcBorders>
            <w:shd w:val="clear" w:color="auto" w:fill="auto"/>
          </w:tcPr>
          <w:p w14:paraId="6B0D1DE8"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6D862E6C" w14:textId="77777777" w:rsidTr="005B1E69">
        <w:tc>
          <w:tcPr>
            <w:tcW w:w="8635" w:type="dxa"/>
            <w:tcBorders>
              <w:bottom w:val="single" w:sz="4" w:space="0" w:color="auto"/>
            </w:tcBorders>
            <w:shd w:val="clear" w:color="auto" w:fill="auto"/>
          </w:tcPr>
          <w:p w14:paraId="6C445978"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3.7</w:t>
            </w:r>
            <w:r w:rsidRPr="00F5601E">
              <w:rPr>
                <w:rFonts w:eastAsia="Times New Roman"/>
                <w:sz w:val="18"/>
                <w:szCs w:val="18"/>
                <w:lang w:eastAsia="ja-JP"/>
              </w:rPr>
              <w:tab/>
              <w:t>Does the Project pose potential risks and vulnerabilities related to occupational health and safety due to physical, chemical, biological, and radiological hazards during Project construction, operation, or decommissioning?</w:t>
            </w:r>
          </w:p>
        </w:tc>
        <w:tc>
          <w:tcPr>
            <w:tcW w:w="833" w:type="dxa"/>
            <w:tcBorders>
              <w:bottom w:val="single" w:sz="4" w:space="0" w:color="auto"/>
            </w:tcBorders>
            <w:shd w:val="clear" w:color="auto" w:fill="auto"/>
          </w:tcPr>
          <w:p w14:paraId="152953F2"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Times New Roman"/>
                <w:sz w:val="18"/>
                <w:szCs w:val="18"/>
                <w:lang w:eastAsia="ja-JP"/>
              </w:rPr>
              <w:t>Yes</w:t>
            </w:r>
          </w:p>
        </w:tc>
      </w:tr>
      <w:tr w:rsidR="00F5601E" w:rsidRPr="00F5601E" w14:paraId="3FC0FEF2" w14:textId="77777777" w:rsidTr="005B1E69">
        <w:tc>
          <w:tcPr>
            <w:tcW w:w="8635" w:type="dxa"/>
            <w:tcBorders>
              <w:bottom w:val="single" w:sz="4" w:space="0" w:color="auto"/>
            </w:tcBorders>
            <w:shd w:val="clear" w:color="auto" w:fill="auto"/>
          </w:tcPr>
          <w:p w14:paraId="4FAFD853"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3.8</w:t>
            </w:r>
            <w:r w:rsidRPr="00F5601E">
              <w:rPr>
                <w:rFonts w:eastAsia="Times New Roman"/>
                <w:sz w:val="18"/>
                <w:szCs w:val="18"/>
                <w:lang w:eastAsia="ja-JP"/>
              </w:rPr>
              <w:tab/>
              <w:t xml:space="preserve">Does the Project involve support for employment or livelihoods that may fail to comply with national and international labor standards (i.e. principles and standards of ILO fundamental conventions)?  </w:t>
            </w:r>
          </w:p>
        </w:tc>
        <w:tc>
          <w:tcPr>
            <w:tcW w:w="833" w:type="dxa"/>
            <w:tcBorders>
              <w:bottom w:val="single" w:sz="4" w:space="0" w:color="auto"/>
            </w:tcBorders>
            <w:shd w:val="clear" w:color="auto" w:fill="auto"/>
          </w:tcPr>
          <w:p w14:paraId="280AC1FE"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33E9E111" w14:textId="77777777" w:rsidTr="005B1E69">
        <w:tc>
          <w:tcPr>
            <w:tcW w:w="8635" w:type="dxa"/>
            <w:tcBorders>
              <w:bottom w:val="single" w:sz="4" w:space="0" w:color="auto"/>
            </w:tcBorders>
            <w:shd w:val="clear" w:color="auto" w:fill="auto"/>
          </w:tcPr>
          <w:p w14:paraId="6A01634D"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3.9</w:t>
            </w:r>
            <w:r w:rsidRPr="00F5601E">
              <w:rPr>
                <w:rFonts w:eastAsia="Times New Roman"/>
                <w:sz w:val="18"/>
                <w:szCs w:val="18"/>
                <w:lang w:eastAsia="ja-JP"/>
              </w:rPr>
              <w:tab/>
              <w:t>Does the Project engage security personnel that may pose a potential risk to health and safety of communities and/or individuals (e.g. due to a lack of adequate training or accountability)?</w:t>
            </w:r>
          </w:p>
        </w:tc>
        <w:tc>
          <w:tcPr>
            <w:tcW w:w="833" w:type="dxa"/>
            <w:tcBorders>
              <w:bottom w:val="single" w:sz="4" w:space="0" w:color="auto"/>
            </w:tcBorders>
            <w:shd w:val="clear" w:color="auto" w:fill="auto"/>
          </w:tcPr>
          <w:p w14:paraId="524B758F"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21AF793E" w14:textId="77777777" w:rsidTr="00F5601E">
        <w:trPr>
          <w:trHeight w:val="503"/>
        </w:trPr>
        <w:tc>
          <w:tcPr>
            <w:tcW w:w="8635" w:type="dxa"/>
            <w:tcBorders>
              <w:bottom w:val="single" w:sz="4" w:space="0" w:color="auto"/>
            </w:tcBorders>
            <w:shd w:val="clear" w:color="auto" w:fill="DBE5F1"/>
            <w:vAlign w:val="center"/>
          </w:tcPr>
          <w:p w14:paraId="2E6C1528" w14:textId="77777777" w:rsidR="00F5601E" w:rsidRPr="00F5601E" w:rsidRDefault="00F5601E" w:rsidP="00F5601E">
            <w:pPr>
              <w:tabs>
                <w:tab w:val="left" w:pos="0"/>
                <w:tab w:val="left" w:pos="555"/>
              </w:tabs>
              <w:spacing w:before="60"/>
              <w:jc w:val="left"/>
              <w:rPr>
                <w:rFonts w:eastAsia="Times New Roman"/>
                <w:b/>
                <w:sz w:val="18"/>
                <w:szCs w:val="18"/>
                <w:lang w:eastAsia="ja-JP"/>
              </w:rPr>
            </w:pPr>
            <w:r w:rsidRPr="00F5601E">
              <w:rPr>
                <w:rFonts w:eastAsia="Times New Roman"/>
                <w:b/>
                <w:sz w:val="18"/>
                <w:szCs w:val="18"/>
                <w:lang w:eastAsia="ja-JP"/>
              </w:rPr>
              <w:t>Standard 4: Cultural Heritage</w:t>
            </w:r>
          </w:p>
        </w:tc>
        <w:tc>
          <w:tcPr>
            <w:tcW w:w="833" w:type="dxa"/>
            <w:tcBorders>
              <w:bottom w:val="single" w:sz="4" w:space="0" w:color="auto"/>
            </w:tcBorders>
            <w:shd w:val="clear" w:color="auto" w:fill="DBE5F1"/>
            <w:vAlign w:val="center"/>
          </w:tcPr>
          <w:p w14:paraId="03745A0E"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p>
        </w:tc>
      </w:tr>
      <w:tr w:rsidR="00F5601E" w:rsidRPr="00F5601E" w14:paraId="4000F604" w14:textId="77777777" w:rsidTr="005B1E69">
        <w:tc>
          <w:tcPr>
            <w:tcW w:w="8635" w:type="dxa"/>
            <w:tcBorders>
              <w:bottom w:val="single" w:sz="4" w:space="0" w:color="auto"/>
            </w:tcBorders>
            <w:shd w:val="clear" w:color="auto" w:fill="auto"/>
          </w:tcPr>
          <w:p w14:paraId="63CB152A"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4.1</w:t>
            </w:r>
            <w:r w:rsidRPr="00F5601E">
              <w:rPr>
                <w:rFonts w:eastAsia="Times New Roman"/>
                <w:sz w:val="18"/>
                <w:szCs w:val="18"/>
                <w:lang w:eastAsia="ja-JP"/>
              </w:rPr>
              <w:tab/>
              <w:t>Will the proposed Project result in interventions that would potentially adversely impact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833" w:type="dxa"/>
            <w:tcBorders>
              <w:bottom w:val="single" w:sz="4" w:space="0" w:color="auto"/>
            </w:tcBorders>
            <w:shd w:val="clear" w:color="auto" w:fill="auto"/>
          </w:tcPr>
          <w:p w14:paraId="00F7DDB4"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6C91E58D" w14:textId="77777777" w:rsidTr="005B1E69">
        <w:tc>
          <w:tcPr>
            <w:tcW w:w="8635" w:type="dxa"/>
            <w:tcBorders>
              <w:bottom w:val="single" w:sz="4" w:space="0" w:color="auto"/>
            </w:tcBorders>
            <w:shd w:val="clear" w:color="auto" w:fill="auto"/>
          </w:tcPr>
          <w:p w14:paraId="7FEAD70F" w14:textId="77777777" w:rsidR="00F5601E" w:rsidRPr="00F5601E" w:rsidRDefault="00F5601E" w:rsidP="00F5601E">
            <w:pPr>
              <w:tabs>
                <w:tab w:val="left" w:pos="585"/>
              </w:tabs>
              <w:spacing w:before="60"/>
              <w:ind w:left="567" w:hanging="567"/>
              <w:jc w:val="left"/>
              <w:rPr>
                <w:rFonts w:eastAsia="Times New Roman"/>
                <w:b/>
                <w:sz w:val="18"/>
                <w:szCs w:val="18"/>
                <w:lang w:eastAsia="ja-JP"/>
              </w:rPr>
            </w:pPr>
            <w:r w:rsidRPr="00F5601E">
              <w:rPr>
                <w:rFonts w:eastAsia="Times New Roman"/>
                <w:sz w:val="18"/>
                <w:szCs w:val="18"/>
                <w:lang w:eastAsia="ja-JP"/>
              </w:rPr>
              <w:t>4.2</w:t>
            </w:r>
            <w:r w:rsidRPr="00F5601E">
              <w:rPr>
                <w:rFonts w:eastAsia="Times New Roman"/>
                <w:sz w:val="18"/>
                <w:szCs w:val="18"/>
                <w:lang w:eastAsia="ja-JP"/>
              </w:rPr>
              <w:tab/>
              <w:t>Does the Project propose utilizing tangible and/or intangible forms of cultural heritage for commercial or other purposes?</w:t>
            </w:r>
          </w:p>
        </w:tc>
        <w:tc>
          <w:tcPr>
            <w:tcW w:w="833" w:type="dxa"/>
            <w:tcBorders>
              <w:bottom w:val="single" w:sz="4" w:space="0" w:color="auto"/>
            </w:tcBorders>
            <w:shd w:val="clear" w:color="auto" w:fill="auto"/>
          </w:tcPr>
          <w:p w14:paraId="6F495D6C"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3298EC74" w14:textId="77777777" w:rsidTr="00F5601E">
        <w:trPr>
          <w:trHeight w:val="566"/>
        </w:trPr>
        <w:tc>
          <w:tcPr>
            <w:tcW w:w="8635" w:type="dxa"/>
            <w:tcBorders>
              <w:bottom w:val="single" w:sz="4" w:space="0" w:color="auto"/>
            </w:tcBorders>
            <w:shd w:val="clear" w:color="auto" w:fill="DBE5F1"/>
            <w:vAlign w:val="center"/>
          </w:tcPr>
          <w:p w14:paraId="34205307" w14:textId="77777777" w:rsidR="00F5601E" w:rsidRPr="00F5601E" w:rsidRDefault="00F5601E" w:rsidP="00F5601E">
            <w:pPr>
              <w:tabs>
                <w:tab w:val="left" w:pos="0"/>
                <w:tab w:val="left" w:pos="555"/>
              </w:tabs>
              <w:spacing w:before="60"/>
              <w:jc w:val="left"/>
              <w:rPr>
                <w:rFonts w:eastAsia="Times New Roman"/>
                <w:b/>
                <w:sz w:val="18"/>
                <w:szCs w:val="18"/>
                <w:lang w:eastAsia="ja-JP"/>
              </w:rPr>
            </w:pPr>
            <w:r w:rsidRPr="00F5601E">
              <w:rPr>
                <w:rFonts w:eastAsia="Times New Roman"/>
                <w:b/>
                <w:sz w:val="18"/>
                <w:szCs w:val="18"/>
                <w:lang w:eastAsia="ja-JP"/>
              </w:rPr>
              <w:t>Standard 5: Displacement and Resettlement</w:t>
            </w:r>
          </w:p>
        </w:tc>
        <w:tc>
          <w:tcPr>
            <w:tcW w:w="833" w:type="dxa"/>
            <w:tcBorders>
              <w:bottom w:val="single" w:sz="4" w:space="0" w:color="auto"/>
            </w:tcBorders>
            <w:shd w:val="clear" w:color="auto" w:fill="DBE5F1"/>
            <w:vAlign w:val="center"/>
          </w:tcPr>
          <w:p w14:paraId="571DF04F"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p>
        </w:tc>
      </w:tr>
      <w:tr w:rsidR="00F5601E" w:rsidRPr="00F5601E" w14:paraId="58B93E89" w14:textId="77777777" w:rsidTr="005B1E69">
        <w:tc>
          <w:tcPr>
            <w:tcW w:w="8635" w:type="dxa"/>
            <w:tcBorders>
              <w:bottom w:val="single" w:sz="4" w:space="0" w:color="auto"/>
            </w:tcBorders>
            <w:shd w:val="clear" w:color="auto" w:fill="auto"/>
          </w:tcPr>
          <w:p w14:paraId="2FB3EB3E" w14:textId="77777777" w:rsidR="00F5601E" w:rsidRPr="00F5601E" w:rsidRDefault="00F5601E" w:rsidP="00F5601E">
            <w:pPr>
              <w:tabs>
                <w:tab w:val="left" w:pos="585"/>
              </w:tabs>
              <w:spacing w:before="60"/>
              <w:ind w:left="567" w:hanging="567"/>
              <w:jc w:val="left"/>
              <w:rPr>
                <w:rFonts w:eastAsia="Times New Roman"/>
                <w:b/>
                <w:sz w:val="18"/>
                <w:szCs w:val="18"/>
                <w:lang w:eastAsia="ja-JP"/>
              </w:rPr>
            </w:pPr>
            <w:r w:rsidRPr="00F5601E">
              <w:rPr>
                <w:rFonts w:eastAsia="MS Mincho"/>
                <w:sz w:val="18"/>
                <w:szCs w:val="18"/>
              </w:rPr>
              <w:t>5.1</w:t>
            </w:r>
            <w:r w:rsidRPr="00F5601E">
              <w:rPr>
                <w:rFonts w:eastAsia="MS Mincho"/>
                <w:sz w:val="18"/>
                <w:szCs w:val="18"/>
              </w:rPr>
              <w:tab/>
            </w:r>
            <w:r w:rsidRPr="00F5601E">
              <w:rPr>
                <w:rFonts w:eastAsia="Times New Roman"/>
                <w:sz w:val="18"/>
                <w:szCs w:val="18"/>
                <w:lang w:eastAsia="ja-JP"/>
              </w:rPr>
              <w:t>Would</w:t>
            </w:r>
            <w:r w:rsidRPr="00F5601E">
              <w:rPr>
                <w:rFonts w:eastAsia="MS Mincho"/>
                <w:sz w:val="18"/>
                <w:szCs w:val="18"/>
              </w:rPr>
              <w:t xml:space="preserve"> the Project potentially involve temporary or permanent and full or partial physical displacement?</w:t>
            </w:r>
          </w:p>
        </w:tc>
        <w:tc>
          <w:tcPr>
            <w:tcW w:w="833" w:type="dxa"/>
            <w:tcBorders>
              <w:bottom w:val="single" w:sz="4" w:space="0" w:color="auto"/>
            </w:tcBorders>
            <w:shd w:val="clear" w:color="auto" w:fill="auto"/>
          </w:tcPr>
          <w:p w14:paraId="24547FD8"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64C66E47" w14:textId="77777777" w:rsidTr="005B1E69">
        <w:tc>
          <w:tcPr>
            <w:tcW w:w="8635" w:type="dxa"/>
            <w:tcBorders>
              <w:bottom w:val="single" w:sz="4" w:space="0" w:color="auto"/>
            </w:tcBorders>
            <w:shd w:val="clear" w:color="auto" w:fill="auto"/>
          </w:tcPr>
          <w:p w14:paraId="55A0E908" w14:textId="77777777" w:rsidR="00F5601E" w:rsidRPr="00F5601E" w:rsidRDefault="00F5601E" w:rsidP="00F5601E">
            <w:pPr>
              <w:tabs>
                <w:tab w:val="left" w:pos="585"/>
              </w:tabs>
              <w:spacing w:before="60"/>
              <w:ind w:left="567" w:hanging="567"/>
              <w:jc w:val="left"/>
              <w:rPr>
                <w:rFonts w:eastAsia="Times New Roman"/>
                <w:b/>
                <w:sz w:val="18"/>
                <w:szCs w:val="18"/>
                <w:lang w:eastAsia="ja-JP"/>
              </w:rPr>
            </w:pPr>
            <w:r w:rsidRPr="00F5601E">
              <w:rPr>
                <w:rFonts w:eastAsia="MS Mincho"/>
                <w:sz w:val="18"/>
                <w:szCs w:val="18"/>
              </w:rPr>
              <w:t>5.2</w:t>
            </w:r>
            <w:r w:rsidRPr="00F5601E">
              <w:rPr>
                <w:rFonts w:eastAsia="MS Mincho"/>
                <w:sz w:val="18"/>
                <w:szCs w:val="18"/>
              </w:rPr>
              <w:tab/>
            </w:r>
            <w:r w:rsidRPr="00F5601E">
              <w:rPr>
                <w:rFonts w:eastAsia="Times New Roman"/>
                <w:sz w:val="18"/>
                <w:szCs w:val="18"/>
                <w:lang w:eastAsia="ja-JP"/>
              </w:rPr>
              <w:t>Would</w:t>
            </w:r>
            <w:r w:rsidRPr="00F5601E">
              <w:rPr>
                <w:rFonts w:eastAsia="MS Mincho"/>
                <w:sz w:val="18"/>
                <w:szCs w:val="18"/>
              </w:rPr>
              <w:t xml:space="preserve"> the Project possibly result in economic displacement (e.g. loss of assets or access to resources due to land acquisition or access restrictions – even in the absence of physical relocation)? </w:t>
            </w:r>
          </w:p>
        </w:tc>
        <w:tc>
          <w:tcPr>
            <w:tcW w:w="833" w:type="dxa"/>
            <w:tcBorders>
              <w:bottom w:val="single" w:sz="4" w:space="0" w:color="auto"/>
            </w:tcBorders>
            <w:shd w:val="clear" w:color="auto" w:fill="auto"/>
          </w:tcPr>
          <w:p w14:paraId="1918BAE4"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Yes</w:t>
            </w:r>
          </w:p>
        </w:tc>
      </w:tr>
      <w:tr w:rsidR="00F5601E" w:rsidRPr="00F5601E" w14:paraId="3507E7A6" w14:textId="77777777" w:rsidTr="005B1E69">
        <w:tc>
          <w:tcPr>
            <w:tcW w:w="8635" w:type="dxa"/>
            <w:tcBorders>
              <w:bottom w:val="single" w:sz="4" w:space="0" w:color="auto"/>
            </w:tcBorders>
            <w:shd w:val="clear" w:color="auto" w:fill="auto"/>
          </w:tcPr>
          <w:p w14:paraId="2B819580" w14:textId="77777777" w:rsidR="00F5601E" w:rsidRPr="00F5601E" w:rsidRDefault="00F5601E" w:rsidP="00F5601E">
            <w:pPr>
              <w:tabs>
                <w:tab w:val="left" w:pos="585"/>
              </w:tabs>
              <w:spacing w:before="60"/>
              <w:ind w:left="567" w:hanging="567"/>
              <w:jc w:val="left"/>
              <w:rPr>
                <w:rFonts w:eastAsia="MS Mincho"/>
                <w:sz w:val="18"/>
                <w:szCs w:val="18"/>
              </w:rPr>
            </w:pPr>
            <w:r w:rsidRPr="00F5601E">
              <w:rPr>
                <w:rFonts w:eastAsia="Times New Roman"/>
                <w:sz w:val="18"/>
                <w:szCs w:val="18"/>
                <w:lang w:eastAsia="ja-JP"/>
              </w:rPr>
              <w:t>5.3</w:t>
            </w:r>
            <w:r w:rsidRPr="00F5601E">
              <w:rPr>
                <w:rFonts w:eastAsia="Times New Roman"/>
                <w:sz w:val="18"/>
                <w:szCs w:val="18"/>
                <w:lang w:eastAsia="ja-JP"/>
              </w:rPr>
              <w:tab/>
              <w:t>Is there a risk that the Project would lead to forced evictions?</w:t>
            </w:r>
            <w:r w:rsidRPr="00F5601E">
              <w:rPr>
                <w:rFonts w:eastAsia="Times New Roman"/>
                <w:sz w:val="18"/>
                <w:szCs w:val="18"/>
                <w:vertAlign w:val="superscript"/>
                <w:lang w:eastAsia="ja-JP"/>
              </w:rPr>
              <w:footnoteReference w:id="49"/>
            </w:r>
          </w:p>
        </w:tc>
        <w:tc>
          <w:tcPr>
            <w:tcW w:w="833" w:type="dxa"/>
            <w:tcBorders>
              <w:bottom w:val="single" w:sz="4" w:space="0" w:color="auto"/>
            </w:tcBorders>
            <w:shd w:val="clear" w:color="auto" w:fill="auto"/>
          </w:tcPr>
          <w:p w14:paraId="25512512"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43C91BB1" w14:textId="77777777" w:rsidTr="005B1E69">
        <w:tc>
          <w:tcPr>
            <w:tcW w:w="8635" w:type="dxa"/>
            <w:tcBorders>
              <w:bottom w:val="single" w:sz="4" w:space="0" w:color="auto"/>
            </w:tcBorders>
            <w:shd w:val="clear" w:color="auto" w:fill="auto"/>
          </w:tcPr>
          <w:p w14:paraId="0B4EA96B"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5.4</w:t>
            </w:r>
            <w:r w:rsidRPr="00F5601E">
              <w:rPr>
                <w:rFonts w:eastAsia="Times New Roman"/>
                <w:sz w:val="18"/>
                <w:szCs w:val="18"/>
                <w:lang w:eastAsia="ja-JP"/>
              </w:rPr>
              <w:tab/>
              <w:t xml:space="preserve">Would the proposed Project possibly affect land tenure arrangements and/or community based property rights/customary rights to land, territories and/or resources? </w:t>
            </w:r>
          </w:p>
        </w:tc>
        <w:tc>
          <w:tcPr>
            <w:tcW w:w="833" w:type="dxa"/>
            <w:tcBorders>
              <w:bottom w:val="single" w:sz="4" w:space="0" w:color="auto"/>
            </w:tcBorders>
            <w:shd w:val="clear" w:color="auto" w:fill="auto"/>
          </w:tcPr>
          <w:p w14:paraId="63C626BD"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595CE9ED" w14:textId="77777777" w:rsidTr="00F5601E">
        <w:trPr>
          <w:trHeight w:val="584"/>
        </w:trPr>
        <w:tc>
          <w:tcPr>
            <w:tcW w:w="8635" w:type="dxa"/>
            <w:tcBorders>
              <w:bottom w:val="single" w:sz="4" w:space="0" w:color="auto"/>
            </w:tcBorders>
            <w:shd w:val="clear" w:color="auto" w:fill="DBE5F1"/>
            <w:vAlign w:val="center"/>
          </w:tcPr>
          <w:p w14:paraId="153838E2" w14:textId="77777777" w:rsidR="00F5601E" w:rsidRPr="00F5601E" w:rsidRDefault="00F5601E" w:rsidP="00F5601E">
            <w:pPr>
              <w:tabs>
                <w:tab w:val="left" w:pos="0"/>
                <w:tab w:val="left" w:pos="555"/>
              </w:tabs>
              <w:spacing w:before="60"/>
              <w:jc w:val="left"/>
              <w:rPr>
                <w:rFonts w:eastAsia="Times New Roman"/>
                <w:b/>
                <w:sz w:val="18"/>
                <w:szCs w:val="18"/>
                <w:lang w:eastAsia="ja-JP"/>
              </w:rPr>
            </w:pPr>
            <w:r w:rsidRPr="00F5601E">
              <w:rPr>
                <w:rFonts w:eastAsia="Times New Roman"/>
                <w:b/>
                <w:sz w:val="18"/>
                <w:szCs w:val="18"/>
                <w:lang w:eastAsia="ja-JP"/>
              </w:rPr>
              <w:t>Standard 6: Indigenous Peoples</w:t>
            </w:r>
          </w:p>
        </w:tc>
        <w:tc>
          <w:tcPr>
            <w:tcW w:w="833" w:type="dxa"/>
            <w:tcBorders>
              <w:bottom w:val="single" w:sz="4" w:space="0" w:color="auto"/>
            </w:tcBorders>
            <w:shd w:val="clear" w:color="auto" w:fill="DBE5F1"/>
            <w:vAlign w:val="center"/>
          </w:tcPr>
          <w:p w14:paraId="28EAF8F0"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p>
        </w:tc>
      </w:tr>
      <w:tr w:rsidR="00F5601E" w:rsidRPr="00F5601E" w14:paraId="3764032C" w14:textId="77777777" w:rsidTr="005B1E69">
        <w:tc>
          <w:tcPr>
            <w:tcW w:w="8635" w:type="dxa"/>
            <w:tcBorders>
              <w:bottom w:val="single" w:sz="4" w:space="0" w:color="auto"/>
            </w:tcBorders>
            <w:shd w:val="clear" w:color="auto" w:fill="auto"/>
          </w:tcPr>
          <w:p w14:paraId="5C8701A9" w14:textId="77777777" w:rsidR="00F5601E" w:rsidRPr="00F5601E" w:rsidRDefault="00F5601E" w:rsidP="00F5601E">
            <w:pPr>
              <w:tabs>
                <w:tab w:val="left" w:pos="585"/>
              </w:tabs>
              <w:spacing w:before="60"/>
              <w:ind w:left="567" w:hanging="567"/>
              <w:jc w:val="left"/>
              <w:rPr>
                <w:rFonts w:eastAsia="MS Mincho"/>
                <w:sz w:val="18"/>
                <w:szCs w:val="18"/>
              </w:rPr>
            </w:pPr>
            <w:r w:rsidRPr="00F5601E">
              <w:rPr>
                <w:rFonts w:eastAsia="MS Mincho"/>
                <w:sz w:val="18"/>
                <w:szCs w:val="18"/>
              </w:rPr>
              <w:t>6.1</w:t>
            </w:r>
            <w:r w:rsidRPr="00F5601E">
              <w:rPr>
                <w:rFonts w:eastAsia="MS Mincho"/>
                <w:sz w:val="18"/>
                <w:szCs w:val="18"/>
              </w:rPr>
              <w:tab/>
              <w:t>Are indigenous peoples present in the Project area (including Project area of influence)?</w:t>
            </w:r>
          </w:p>
        </w:tc>
        <w:tc>
          <w:tcPr>
            <w:tcW w:w="833" w:type="dxa"/>
            <w:tcBorders>
              <w:bottom w:val="single" w:sz="4" w:space="0" w:color="auto"/>
            </w:tcBorders>
            <w:shd w:val="clear" w:color="auto" w:fill="auto"/>
          </w:tcPr>
          <w:p w14:paraId="4257A50F" w14:textId="64D5D540" w:rsidR="00F5601E" w:rsidRPr="00F5601E" w:rsidRDefault="00736228" w:rsidP="00F5601E">
            <w:pPr>
              <w:tabs>
                <w:tab w:val="left" w:pos="585"/>
              </w:tabs>
              <w:spacing w:before="60"/>
              <w:ind w:left="567" w:hanging="567"/>
              <w:jc w:val="center"/>
              <w:rPr>
                <w:rFonts w:eastAsia="Times New Roman"/>
                <w:sz w:val="18"/>
                <w:szCs w:val="18"/>
                <w:lang w:eastAsia="ja-JP"/>
              </w:rPr>
            </w:pPr>
            <w:r>
              <w:rPr>
                <w:rFonts w:eastAsia="MS Mincho"/>
                <w:sz w:val="18"/>
                <w:szCs w:val="18"/>
                <w:lang w:eastAsia="ja-JP"/>
              </w:rPr>
              <w:t>Yes</w:t>
            </w:r>
          </w:p>
        </w:tc>
      </w:tr>
      <w:tr w:rsidR="00F5601E" w:rsidRPr="00F5601E" w14:paraId="4CD77BC8" w14:textId="77777777" w:rsidTr="005B1E69">
        <w:tc>
          <w:tcPr>
            <w:tcW w:w="8635" w:type="dxa"/>
            <w:tcBorders>
              <w:bottom w:val="single" w:sz="4" w:space="0" w:color="auto"/>
            </w:tcBorders>
            <w:shd w:val="clear" w:color="auto" w:fill="auto"/>
          </w:tcPr>
          <w:p w14:paraId="12DA76D8" w14:textId="77777777" w:rsidR="00F5601E" w:rsidRPr="00F5601E" w:rsidRDefault="00F5601E" w:rsidP="00F5601E">
            <w:pPr>
              <w:tabs>
                <w:tab w:val="left" w:pos="585"/>
              </w:tabs>
              <w:spacing w:before="60"/>
              <w:ind w:left="567" w:hanging="567"/>
              <w:jc w:val="left"/>
              <w:rPr>
                <w:rFonts w:eastAsia="MS Mincho"/>
                <w:sz w:val="18"/>
                <w:szCs w:val="18"/>
              </w:rPr>
            </w:pPr>
            <w:r w:rsidRPr="00F5601E">
              <w:rPr>
                <w:rFonts w:eastAsia="MS Mincho"/>
                <w:sz w:val="18"/>
                <w:szCs w:val="18"/>
              </w:rPr>
              <w:t>6.2</w:t>
            </w:r>
            <w:r w:rsidRPr="00F5601E">
              <w:rPr>
                <w:rFonts w:eastAsia="MS Mincho"/>
                <w:sz w:val="18"/>
                <w:szCs w:val="18"/>
              </w:rPr>
              <w:tab/>
              <w:t>Is it likely that the Project or portions of the Project will be located on lands and territories claimed by indigenous peoples?</w:t>
            </w:r>
          </w:p>
        </w:tc>
        <w:tc>
          <w:tcPr>
            <w:tcW w:w="833" w:type="dxa"/>
            <w:tcBorders>
              <w:bottom w:val="single" w:sz="4" w:space="0" w:color="auto"/>
            </w:tcBorders>
            <w:shd w:val="clear" w:color="auto" w:fill="auto"/>
          </w:tcPr>
          <w:p w14:paraId="620DF75C"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6880C6C6" w14:textId="77777777" w:rsidTr="005B1E69">
        <w:tc>
          <w:tcPr>
            <w:tcW w:w="8635" w:type="dxa"/>
            <w:tcBorders>
              <w:bottom w:val="single" w:sz="4" w:space="0" w:color="auto"/>
            </w:tcBorders>
            <w:shd w:val="clear" w:color="auto" w:fill="auto"/>
          </w:tcPr>
          <w:p w14:paraId="01B48F10" w14:textId="77777777" w:rsidR="00F5601E" w:rsidRPr="00F5601E" w:rsidRDefault="00F5601E" w:rsidP="00F5601E">
            <w:pPr>
              <w:tabs>
                <w:tab w:val="left" w:pos="585"/>
              </w:tabs>
              <w:spacing w:before="60"/>
              <w:ind w:left="567" w:hanging="567"/>
              <w:jc w:val="left"/>
              <w:rPr>
                <w:rFonts w:eastAsia="MS Mincho"/>
                <w:sz w:val="18"/>
                <w:szCs w:val="18"/>
              </w:rPr>
            </w:pPr>
            <w:r w:rsidRPr="00F5601E">
              <w:rPr>
                <w:rFonts w:eastAsia="MS Mincho"/>
                <w:sz w:val="18"/>
                <w:szCs w:val="18"/>
              </w:rPr>
              <w:t>6.3</w:t>
            </w:r>
            <w:r w:rsidRPr="00F5601E">
              <w:rPr>
                <w:rFonts w:eastAsia="MS Mincho"/>
                <w:sz w:val="18"/>
                <w:szCs w:val="18"/>
              </w:rPr>
              <w:tab/>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06E0FF68" w14:textId="77777777" w:rsidR="00F5601E" w:rsidRPr="00F5601E" w:rsidRDefault="00F5601E" w:rsidP="00F5601E">
            <w:pPr>
              <w:tabs>
                <w:tab w:val="left" w:pos="585"/>
              </w:tabs>
              <w:spacing w:before="60"/>
              <w:ind w:left="567" w:firstLine="40"/>
              <w:jc w:val="left"/>
              <w:rPr>
                <w:rFonts w:eastAsia="MS Mincho"/>
                <w:i/>
                <w:sz w:val="18"/>
                <w:szCs w:val="18"/>
              </w:rPr>
            </w:pPr>
            <w:r w:rsidRPr="00F5601E">
              <w:rPr>
                <w:rFonts w:eastAsia="MS Mincho"/>
                <w:i/>
                <w:sz w:val="18"/>
                <w:szCs w:val="18"/>
              </w:rPr>
              <w:t>If the answer to the screening question 6.3 is “yes” the potential risk impacts are considered potentially severe and/or critical and the Project would be categorized as either Moderate or High Risk.</w:t>
            </w:r>
          </w:p>
        </w:tc>
        <w:tc>
          <w:tcPr>
            <w:tcW w:w="833" w:type="dxa"/>
            <w:tcBorders>
              <w:bottom w:val="single" w:sz="4" w:space="0" w:color="auto"/>
            </w:tcBorders>
            <w:shd w:val="clear" w:color="auto" w:fill="auto"/>
          </w:tcPr>
          <w:p w14:paraId="00B2DACE"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26248607" w14:textId="77777777" w:rsidTr="005B1E69">
        <w:tc>
          <w:tcPr>
            <w:tcW w:w="8635" w:type="dxa"/>
            <w:tcBorders>
              <w:bottom w:val="single" w:sz="4" w:space="0" w:color="auto"/>
            </w:tcBorders>
            <w:shd w:val="clear" w:color="auto" w:fill="auto"/>
          </w:tcPr>
          <w:p w14:paraId="2F56827C" w14:textId="77777777" w:rsidR="00F5601E" w:rsidRPr="00F5601E" w:rsidRDefault="00F5601E" w:rsidP="00F5601E">
            <w:pPr>
              <w:tabs>
                <w:tab w:val="left" w:pos="585"/>
              </w:tabs>
              <w:spacing w:before="60"/>
              <w:ind w:left="567" w:hanging="567"/>
              <w:jc w:val="left"/>
              <w:rPr>
                <w:rFonts w:eastAsia="MS Mincho"/>
                <w:sz w:val="18"/>
                <w:szCs w:val="18"/>
              </w:rPr>
            </w:pPr>
            <w:r w:rsidRPr="00F5601E">
              <w:rPr>
                <w:rFonts w:eastAsia="MS Mincho"/>
                <w:sz w:val="18"/>
                <w:szCs w:val="18"/>
              </w:rPr>
              <w:lastRenderedPageBreak/>
              <w:t>6.4</w:t>
            </w:r>
            <w:r w:rsidRPr="00F5601E">
              <w:rPr>
                <w:rFonts w:eastAsia="MS Mincho"/>
                <w:sz w:val="18"/>
                <w:szCs w:val="18"/>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833" w:type="dxa"/>
            <w:tcBorders>
              <w:bottom w:val="single" w:sz="4" w:space="0" w:color="auto"/>
            </w:tcBorders>
            <w:shd w:val="clear" w:color="auto" w:fill="auto"/>
          </w:tcPr>
          <w:p w14:paraId="24D8A451"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22B63384" w14:textId="77777777" w:rsidTr="005B1E69">
        <w:tc>
          <w:tcPr>
            <w:tcW w:w="8635" w:type="dxa"/>
            <w:tcBorders>
              <w:bottom w:val="single" w:sz="4" w:space="0" w:color="auto"/>
            </w:tcBorders>
            <w:shd w:val="clear" w:color="auto" w:fill="auto"/>
          </w:tcPr>
          <w:p w14:paraId="623682C6" w14:textId="77777777" w:rsidR="00F5601E" w:rsidRPr="00F5601E" w:rsidRDefault="00F5601E" w:rsidP="00F5601E">
            <w:pPr>
              <w:tabs>
                <w:tab w:val="left" w:pos="585"/>
              </w:tabs>
              <w:spacing w:before="60"/>
              <w:ind w:left="567" w:hanging="567"/>
              <w:jc w:val="left"/>
              <w:rPr>
                <w:rFonts w:eastAsia="MS Mincho"/>
                <w:sz w:val="18"/>
                <w:szCs w:val="18"/>
              </w:rPr>
            </w:pPr>
            <w:r w:rsidRPr="00F5601E">
              <w:rPr>
                <w:rFonts w:eastAsia="MS Mincho"/>
                <w:sz w:val="18"/>
                <w:szCs w:val="18"/>
              </w:rPr>
              <w:t>6.5</w:t>
            </w:r>
            <w:r w:rsidRPr="00F5601E">
              <w:rPr>
                <w:rFonts w:eastAsia="MS Mincho"/>
                <w:sz w:val="18"/>
                <w:szCs w:val="18"/>
              </w:rPr>
              <w:tab/>
              <w:t>Does the proposed Project involve the utilization and/or commercial development of natural resources on lands and territories claimed by indigenous peoples?</w:t>
            </w:r>
          </w:p>
        </w:tc>
        <w:tc>
          <w:tcPr>
            <w:tcW w:w="833" w:type="dxa"/>
            <w:tcBorders>
              <w:bottom w:val="single" w:sz="4" w:space="0" w:color="auto"/>
            </w:tcBorders>
            <w:shd w:val="clear" w:color="auto" w:fill="auto"/>
          </w:tcPr>
          <w:p w14:paraId="6043C3AA"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2597E0B8" w14:textId="77777777" w:rsidTr="005B1E69">
        <w:tc>
          <w:tcPr>
            <w:tcW w:w="8635" w:type="dxa"/>
            <w:tcBorders>
              <w:bottom w:val="single" w:sz="4" w:space="0" w:color="auto"/>
            </w:tcBorders>
            <w:shd w:val="clear" w:color="auto" w:fill="auto"/>
          </w:tcPr>
          <w:p w14:paraId="42E311DD" w14:textId="77777777" w:rsidR="00F5601E" w:rsidRPr="00F5601E" w:rsidRDefault="00F5601E" w:rsidP="00F5601E">
            <w:pPr>
              <w:tabs>
                <w:tab w:val="left" w:pos="585"/>
              </w:tabs>
              <w:spacing w:before="60"/>
              <w:ind w:left="567" w:hanging="567"/>
              <w:jc w:val="left"/>
              <w:rPr>
                <w:rFonts w:eastAsia="MS Mincho"/>
                <w:sz w:val="18"/>
                <w:szCs w:val="18"/>
              </w:rPr>
            </w:pPr>
            <w:r w:rsidRPr="00F5601E">
              <w:rPr>
                <w:rFonts w:eastAsia="MS Mincho"/>
                <w:sz w:val="18"/>
                <w:szCs w:val="18"/>
              </w:rPr>
              <w:t>6.6</w:t>
            </w:r>
            <w:r w:rsidRPr="00F5601E">
              <w:rPr>
                <w:rFonts w:eastAsia="MS Mincho"/>
                <w:sz w:val="18"/>
                <w:szCs w:val="18"/>
              </w:rPr>
              <w:tab/>
              <w:t>Is there a potential for forced eviction or the whole or partial physical or economic displacement of indigenous peoples, including through access restrictions to lands, territories, and resources?</w:t>
            </w:r>
          </w:p>
        </w:tc>
        <w:tc>
          <w:tcPr>
            <w:tcW w:w="833" w:type="dxa"/>
            <w:tcBorders>
              <w:bottom w:val="single" w:sz="4" w:space="0" w:color="auto"/>
            </w:tcBorders>
            <w:shd w:val="clear" w:color="auto" w:fill="auto"/>
          </w:tcPr>
          <w:p w14:paraId="1C312CFF"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565BD391" w14:textId="77777777" w:rsidTr="005B1E69">
        <w:tc>
          <w:tcPr>
            <w:tcW w:w="8635" w:type="dxa"/>
            <w:tcBorders>
              <w:bottom w:val="single" w:sz="4" w:space="0" w:color="auto"/>
            </w:tcBorders>
            <w:shd w:val="clear" w:color="auto" w:fill="auto"/>
          </w:tcPr>
          <w:p w14:paraId="4E94C185" w14:textId="77777777" w:rsidR="00F5601E" w:rsidRPr="00F5601E" w:rsidRDefault="00F5601E" w:rsidP="00F5601E">
            <w:pPr>
              <w:tabs>
                <w:tab w:val="left" w:pos="585"/>
              </w:tabs>
              <w:spacing w:before="60"/>
              <w:ind w:left="567" w:hanging="567"/>
              <w:jc w:val="left"/>
              <w:rPr>
                <w:rFonts w:eastAsia="MS Mincho"/>
                <w:sz w:val="18"/>
                <w:szCs w:val="18"/>
              </w:rPr>
            </w:pPr>
            <w:r w:rsidRPr="00F5601E">
              <w:rPr>
                <w:rFonts w:eastAsia="MS Mincho"/>
                <w:sz w:val="18"/>
                <w:szCs w:val="18"/>
              </w:rPr>
              <w:t>6.7</w:t>
            </w:r>
            <w:r w:rsidRPr="00F5601E">
              <w:rPr>
                <w:rFonts w:eastAsia="MS Mincho"/>
                <w:sz w:val="18"/>
                <w:szCs w:val="18"/>
              </w:rPr>
              <w:tab/>
              <w:t>Would the Project adversely affect the development priorities of indigenous peoples as defined by them?</w:t>
            </w:r>
          </w:p>
        </w:tc>
        <w:tc>
          <w:tcPr>
            <w:tcW w:w="833" w:type="dxa"/>
            <w:tcBorders>
              <w:bottom w:val="single" w:sz="4" w:space="0" w:color="auto"/>
            </w:tcBorders>
            <w:shd w:val="clear" w:color="auto" w:fill="auto"/>
          </w:tcPr>
          <w:p w14:paraId="3BD0DA84"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4DDB05F5" w14:textId="77777777" w:rsidTr="005B1E69">
        <w:tc>
          <w:tcPr>
            <w:tcW w:w="8635" w:type="dxa"/>
            <w:tcBorders>
              <w:bottom w:val="single" w:sz="4" w:space="0" w:color="auto"/>
            </w:tcBorders>
            <w:shd w:val="clear" w:color="auto" w:fill="auto"/>
          </w:tcPr>
          <w:p w14:paraId="1BD044CF" w14:textId="77777777" w:rsidR="00F5601E" w:rsidRPr="00F5601E" w:rsidRDefault="00F5601E" w:rsidP="00F5601E">
            <w:pPr>
              <w:tabs>
                <w:tab w:val="left" w:pos="585"/>
              </w:tabs>
              <w:spacing w:before="60"/>
              <w:ind w:left="567" w:hanging="567"/>
              <w:jc w:val="left"/>
              <w:rPr>
                <w:rFonts w:eastAsia="MS Mincho"/>
                <w:sz w:val="18"/>
                <w:szCs w:val="18"/>
              </w:rPr>
            </w:pPr>
            <w:r w:rsidRPr="00F5601E">
              <w:rPr>
                <w:rFonts w:eastAsia="MS Mincho"/>
                <w:sz w:val="18"/>
                <w:szCs w:val="18"/>
              </w:rPr>
              <w:t>6.8</w:t>
            </w:r>
            <w:r w:rsidRPr="00F5601E">
              <w:rPr>
                <w:rFonts w:eastAsia="MS Mincho"/>
                <w:sz w:val="18"/>
                <w:szCs w:val="18"/>
              </w:rPr>
              <w:tab/>
              <w:t>Would the Project potentially affect the physical and cultural survival of indigenous peoples?</w:t>
            </w:r>
          </w:p>
        </w:tc>
        <w:tc>
          <w:tcPr>
            <w:tcW w:w="833" w:type="dxa"/>
            <w:tcBorders>
              <w:bottom w:val="single" w:sz="4" w:space="0" w:color="auto"/>
            </w:tcBorders>
            <w:shd w:val="clear" w:color="auto" w:fill="auto"/>
          </w:tcPr>
          <w:p w14:paraId="1FEC7897"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1218669C" w14:textId="77777777" w:rsidTr="005B1E69">
        <w:tc>
          <w:tcPr>
            <w:tcW w:w="8635" w:type="dxa"/>
            <w:tcBorders>
              <w:bottom w:val="single" w:sz="4" w:space="0" w:color="auto"/>
            </w:tcBorders>
            <w:shd w:val="clear" w:color="auto" w:fill="auto"/>
          </w:tcPr>
          <w:p w14:paraId="66805E52" w14:textId="77777777" w:rsidR="00F5601E" w:rsidRPr="00F5601E" w:rsidRDefault="00F5601E" w:rsidP="00F5601E">
            <w:pPr>
              <w:tabs>
                <w:tab w:val="left" w:pos="585"/>
              </w:tabs>
              <w:spacing w:before="60"/>
              <w:ind w:left="567" w:hanging="567"/>
              <w:jc w:val="left"/>
              <w:rPr>
                <w:rFonts w:eastAsia="MS Mincho"/>
                <w:sz w:val="18"/>
                <w:szCs w:val="18"/>
              </w:rPr>
            </w:pPr>
            <w:r w:rsidRPr="00F5601E">
              <w:rPr>
                <w:rFonts w:eastAsia="MS Mincho"/>
                <w:sz w:val="18"/>
                <w:szCs w:val="18"/>
              </w:rPr>
              <w:t>6.9</w:t>
            </w:r>
            <w:r w:rsidRPr="00F5601E">
              <w:rPr>
                <w:rFonts w:eastAsia="MS Mincho"/>
                <w:sz w:val="18"/>
                <w:szCs w:val="18"/>
              </w:rPr>
              <w:tab/>
              <w:t>Would the Project potentially affect the Cultural Heritage of indigenous peoples, including through the commercialization or use of their traditional knowledge and practices?</w:t>
            </w:r>
          </w:p>
        </w:tc>
        <w:tc>
          <w:tcPr>
            <w:tcW w:w="833" w:type="dxa"/>
            <w:tcBorders>
              <w:bottom w:val="single" w:sz="4" w:space="0" w:color="auto"/>
            </w:tcBorders>
            <w:shd w:val="clear" w:color="auto" w:fill="auto"/>
          </w:tcPr>
          <w:p w14:paraId="65AF5338"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181AE160" w14:textId="77777777" w:rsidTr="00F5601E">
        <w:trPr>
          <w:trHeight w:val="602"/>
        </w:trPr>
        <w:tc>
          <w:tcPr>
            <w:tcW w:w="8635" w:type="dxa"/>
            <w:tcBorders>
              <w:bottom w:val="single" w:sz="4" w:space="0" w:color="auto"/>
            </w:tcBorders>
            <w:shd w:val="clear" w:color="auto" w:fill="DBE5F1"/>
            <w:vAlign w:val="center"/>
          </w:tcPr>
          <w:p w14:paraId="4D252B4A" w14:textId="77777777" w:rsidR="00F5601E" w:rsidRPr="00F5601E" w:rsidRDefault="00F5601E" w:rsidP="00F5601E">
            <w:pPr>
              <w:tabs>
                <w:tab w:val="left" w:pos="570"/>
              </w:tabs>
              <w:spacing w:before="120" w:after="0"/>
              <w:jc w:val="left"/>
              <w:rPr>
                <w:rFonts w:eastAsia="Times New Roman"/>
                <w:b/>
                <w:sz w:val="18"/>
                <w:szCs w:val="18"/>
                <w:lang w:eastAsia="ja-JP"/>
              </w:rPr>
            </w:pPr>
            <w:r w:rsidRPr="00F5601E">
              <w:rPr>
                <w:rFonts w:eastAsia="Times New Roman"/>
                <w:b/>
                <w:sz w:val="18"/>
                <w:szCs w:val="18"/>
                <w:lang w:eastAsia="ja-JP"/>
              </w:rPr>
              <w:t>Standard 7: Pollution Prevention and Resource Efficiency</w:t>
            </w:r>
          </w:p>
        </w:tc>
        <w:tc>
          <w:tcPr>
            <w:tcW w:w="833" w:type="dxa"/>
            <w:tcBorders>
              <w:bottom w:val="single" w:sz="4" w:space="0" w:color="auto"/>
            </w:tcBorders>
            <w:shd w:val="clear" w:color="auto" w:fill="DBE5F1"/>
            <w:vAlign w:val="center"/>
          </w:tcPr>
          <w:p w14:paraId="25FA8DB3" w14:textId="77777777" w:rsidR="00F5601E" w:rsidRPr="00F5601E" w:rsidRDefault="00F5601E" w:rsidP="00F5601E">
            <w:pPr>
              <w:spacing w:after="0"/>
              <w:jc w:val="center"/>
              <w:rPr>
                <w:rFonts w:eastAsia="Times New Roman"/>
                <w:b/>
                <w:i/>
                <w:sz w:val="18"/>
                <w:szCs w:val="18"/>
                <w:lang w:eastAsia="ja-JP"/>
              </w:rPr>
            </w:pPr>
          </w:p>
        </w:tc>
      </w:tr>
      <w:tr w:rsidR="00F5601E" w:rsidRPr="00F5601E" w14:paraId="6A605CC5" w14:textId="77777777" w:rsidTr="005B1E69">
        <w:tc>
          <w:tcPr>
            <w:tcW w:w="8635" w:type="dxa"/>
            <w:shd w:val="clear" w:color="auto" w:fill="auto"/>
          </w:tcPr>
          <w:p w14:paraId="5A44CF14" w14:textId="1A0DBC79"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7.1</w:t>
            </w:r>
            <w:r w:rsidRPr="00F5601E">
              <w:rPr>
                <w:rFonts w:eastAsia="Times New Roman"/>
                <w:sz w:val="18"/>
                <w:szCs w:val="18"/>
                <w:lang w:eastAsia="ja-JP"/>
              </w:rPr>
              <w:tab/>
              <w:t xml:space="preserve">Would the Project potentially result in the release of pollutants to the environment due to routine or non-routine circumstances with the potential for adverse local, regional, and/or </w:t>
            </w:r>
            <w:hyperlink w:anchor="TransboundaryImpactsGlossary" w:history="1">
              <w:r w:rsidRPr="00F5601E">
                <w:rPr>
                  <w:rFonts w:eastAsia="Times New Roman"/>
                  <w:sz w:val="18"/>
                  <w:szCs w:val="18"/>
                  <w:lang w:eastAsia="ja-JP"/>
                </w:rPr>
                <w:t>transboundary impacts</w:t>
              </w:r>
            </w:hyperlink>
            <w:r w:rsidRPr="00F5601E">
              <w:rPr>
                <w:rFonts w:eastAsia="Times New Roman"/>
                <w:sz w:val="18"/>
                <w:szCs w:val="18"/>
                <w:lang w:eastAsia="ja-JP"/>
              </w:rPr>
              <w:t xml:space="preserve">? </w:t>
            </w:r>
          </w:p>
        </w:tc>
        <w:tc>
          <w:tcPr>
            <w:tcW w:w="833" w:type="dxa"/>
            <w:shd w:val="clear" w:color="auto" w:fill="auto"/>
          </w:tcPr>
          <w:p w14:paraId="1CC91CBE" w14:textId="77777777" w:rsidR="00F5601E" w:rsidRPr="00F5601E" w:rsidRDefault="00F5601E" w:rsidP="00F5601E">
            <w:pPr>
              <w:spacing w:after="0"/>
              <w:jc w:val="center"/>
              <w:rPr>
                <w:rFonts w:eastAsia="Times New Roman"/>
                <w:sz w:val="18"/>
                <w:szCs w:val="18"/>
                <w:lang w:eastAsia="ja-JP"/>
              </w:rPr>
            </w:pPr>
            <w:r w:rsidRPr="00F5601E">
              <w:rPr>
                <w:rFonts w:eastAsia="MS Mincho"/>
                <w:sz w:val="18"/>
                <w:szCs w:val="18"/>
                <w:lang w:eastAsia="ja-JP"/>
              </w:rPr>
              <w:t>No</w:t>
            </w:r>
          </w:p>
        </w:tc>
      </w:tr>
      <w:tr w:rsidR="00F5601E" w:rsidRPr="00F5601E" w14:paraId="5CB0D1A8" w14:textId="77777777" w:rsidTr="005B1E69">
        <w:tc>
          <w:tcPr>
            <w:tcW w:w="8635" w:type="dxa"/>
            <w:tcBorders>
              <w:bottom w:val="single" w:sz="4" w:space="0" w:color="auto"/>
            </w:tcBorders>
            <w:shd w:val="clear" w:color="auto" w:fill="auto"/>
          </w:tcPr>
          <w:p w14:paraId="0DD3D0CE"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7.2</w:t>
            </w:r>
            <w:r w:rsidRPr="00F5601E">
              <w:rPr>
                <w:rFonts w:eastAsia="Times New Roman"/>
                <w:sz w:val="18"/>
                <w:szCs w:val="18"/>
                <w:lang w:eastAsia="ja-JP"/>
              </w:rPr>
              <w:tab/>
              <w:t>Would the proposed Project potentially result in the generation of waste (both hazardous and non-hazardous)?</w:t>
            </w:r>
          </w:p>
        </w:tc>
        <w:tc>
          <w:tcPr>
            <w:tcW w:w="833" w:type="dxa"/>
            <w:tcBorders>
              <w:bottom w:val="single" w:sz="4" w:space="0" w:color="auto"/>
            </w:tcBorders>
            <w:shd w:val="clear" w:color="auto" w:fill="auto"/>
          </w:tcPr>
          <w:p w14:paraId="11FE1D25" w14:textId="77777777" w:rsidR="00F5601E" w:rsidRPr="00F5601E" w:rsidRDefault="00F5601E" w:rsidP="00F5601E">
            <w:pPr>
              <w:spacing w:after="0"/>
              <w:jc w:val="center"/>
              <w:rPr>
                <w:rFonts w:eastAsia="Times New Roman"/>
                <w:sz w:val="18"/>
                <w:szCs w:val="18"/>
                <w:lang w:eastAsia="ja-JP"/>
              </w:rPr>
            </w:pPr>
            <w:r w:rsidRPr="00F5601E">
              <w:rPr>
                <w:rFonts w:eastAsia="Times New Roman"/>
                <w:sz w:val="18"/>
                <w:szCs w:val="18"/>
                <w:lang w:eastAsia="ja-JP"/>
              </w:rPr>
              <w:t>Yes</w:t>
            </w:r>
          </w:p>
        </w:tc>
      </w:tr>
      <w:tr w:rsidR="00F5601E" w:rsidRPr="00F5601E" w14:paraId="45A47086" w14:textId="77777777" w:rsidTr="005B1E69">
        <w:trPr>
          <w:trHeight w:val="402"/>
        </w:trPr>
        <w:tc>
          <w:tcPr>
            <w:tcW w:w="8635" w:type="dxa"/>
            <w:tcBorders>
              <w:bottom w:val="single" w:sz="4" w:space="0" w:color="auto"/>
            </w:tcBorders>
            <w:shd w:val="clear" w:color="auto" w:fill="auto"/>
          </w:tcPr>
          <w:p w14:paraId="0668033C"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7.3</w:t>
            </w:r>
            <w:r w:rsidRPr="00F5601E">
              <w:rPr>
                <w:rFonts w:eastAsia="Times New Roman"/>
                <w:sz w:val="18"/>
                <w:szCs w:val="18"/>
                <w:lang w:eastAsia="ja-JP"/>
              </w:rPr>
              <w:tab/>
              <w:t>Will the proposed Project potentially involve the manufacture, trade, release, and/or use of hazardous chemicals and/or materials? Does the Project propose use of chemicals or materials subject to international bans or phase-outs?</w:t>
            </w:r>
          </w:p>
          <w:p w14:paraId="5F50C92C" w14:textId="77777777" w:rsidR="00F5601E" w:rsidRPr="00F5601E" w:rsidRDefault="00F5601E" w:rsidP="00F5601E">
            <w:pPr>
              <w:tabs>
                <w:tab w:val="left" w:pos="630"/>
              </w:tabs>
              <w:spacing w:before="60"/>
              <w:ind w:left="630"/>
              <w:jc w:val="left"/>
              <w:rPr>
                <w:rFonts w:eastAsia="Times New Roman"/>
                <w:sz w:val="18"/>
                <w:szCs w:val="18"/>
                <w:lang w:eastAsia="ja-JP"/>
              </w:rPr>
            </w:pPr>
            <w:r w:rsidRPr="00F5601E">
              <w:rPr>
                <w:rFonts w:eastAsia="Times New Roman"/>
                <w:i/>
                <w:sz w:val="18"/>
                <w:szCs w:val="18"/>
                <w:lang w:eastAsia="ja-JP"/>
              </w:rPr>
              <w:t>For example, DDT, PCBs and other chemicals listed in international conventions such as the Stockholm Conventions on Persistent Organic Pollutants or the Montreal Protocol</w:t>
            </w:r>
            <w:r w:rsidRPr="00F5601E">
              <w:rPr>
                <w:rFonts w:eastAsia="Times New Roman"/>
                <w:sz w:val="18"/>
                <w:szCs w:val="18"/>
                <w:lang w:eastAsia="ja-JP"/>
              </w:rPr>
              <w:t xml:space="preserve"> </w:t>
            </w:r>
          </w:p>
        </w:tc>
        <w:tc>
          <w:tcPr>
            <w:tcW w:w="833" w:type="dxa"/>
            <w:tcBorders>
              <w:bottom w:val="single" w:sz="4" w:space="0" w:color="auto"/>
            </w:tcBorders>
            <w:shd w:val="clear" w:color="auto" w:fill="auto"/>
          </w:tcPr>
          <w:p w14:paraId="3942758D" w14:textId="77777777" w:rsidR="00F5601E" w:rsidRPr="00F5601E" w:rsidRDefault="00F5601E" w:rsidP="00F5601E">
            <w:pPr>
              <w:spacing w:after="0"/>
              <w:jc w:val="center"/>
              <w:rPr>
                <w:rFonts w:eastAsia="Times New Roman"/>
                <w:sz w:val="18"/>
                <w:szCs w:val="18"/>
                <w:lang w:eastAsia="ja-JP"/>
              </w:rPr>
            </w:pPr>
            <w:r w:rsidRPr="00F5601E">
              <w:rPr>
                <w:rFonts w:eastAsia="MS Mincho"/>
                <w:sz w:val="18"/>
                <w:szCs w:val="18"/>
                <w:lang w:eastAsia="ja-JP"/>
              </w:rPr>
              <w:t>No</w:t>
            </w:r>
          </w:p>
        </w:tc>
      </w:tr>
      <w:tr w:rsidR="00F5601E" w:rsidRPr="00F5601E" w14:paraId="3897E8B0" w14:textId="77777777" w:rsidTr="005B1E69">
        <w:tc>
          <w:tcPr>
            <w:tcW w:w="8635" w:type="dxa"/>
            <w:tcBorders>
              <w:bottom w:val="single" w:sz="4" w:space="0" w:color="auto"/>
            </w:tcBorders>
            <w:shd w:val="clear" w:color="auto" w:fill="auto"/>
          </w:tcPr>
          <w:p w14:paraId="507D9766"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 xml:space="preserve">7.4 </w:t>
            </w:r>
            <w:r w:rsidRPr="00F5601E">
              <w:rPr>
                <w:rFonts w:eastAsia="Times New Roman"/>
                <w:sz w:val="18"/>
                <w:szCs w:val="18"/>
                <w:lang w:eastAsia="ja-JP"/>
              </w:rPr>
              <w:tab/>
              <w:t>Will the proposed Project involve the application of pesticides that may have a negative effect on the environment or human health?</w:t>
            </w:r>
          </w:p>
        </w:tc>
        <w:tc>
          <w:tcPr>
            <w:tcW w:w="833" w:type="dxa"/>
            <w:tcBorders>
              <w:bottom w:val="single" w:sz="4" w:space="0" w:color="auto"/>
            </w:tcBorders>
            <w:shd w:val="clear" w:color="auto" w:fill="auto"/>
          </w:tcPr>
          <w:p w14:paraId="7D261245"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r w:rsidR="00F5601E" w:rsidRPr="00F5601E" w14:paraId="241161CE" w14:textId="77777777" w:rsidTr="005B1E69">
        <w:tc>
          <w:tcPr>
            <w:tcW w:w="8635" w:type="dxa"/>
            <w:tcBorders>
              <w:bottom w:val="single" w:sz="4" w:space="0" w:color="auto"/>
            </w:tcBorders>
            <w:shd w:val="clear" w:color="auto" w:fill="auto"/>
          </w:tcPr>
          <w:p w14:paraId="36C67916" w14:textId="77777777" w:rsidR="00F5601E" w:rsidRPr="00F5601E" w:rsidRDefault="00F5601E" w:rsidP="00F5601E">
            <w:pPr>
              <w:tabs>
                <w:tab w:val="left" w:pos="585"/>
              </w:tabs>
              <w:spacing w:before="60"/>
              <w:ind w:left="567" w:hanging="567"/>
              <w:jc w:val="left"/>
              <w:rPr>
                <w:rFonts w:eastAsia="Times New Roman"/>
                <w:sz w:val="18"/>
                <w:szCs w:val="18"/>
                <w:lang w:eastAsia="ja-JP"/>
              </w:rPr>
            </w:pPr>
            <w:r w:rsidRPr="00F5601E">
              <w:rPr>
                <w:rFonts w:eastAsia="Times New Roman"/>
                <w:sz w:val="18"/>
                <w:szCs w:val="18"/>
                <w:lang w:eastAsia="ja-JP"/>
              </w:rPr>
              <w:t>7.5</w:t>
            </w:r>
            <w:r w:rsidRPr="00F5601E">
              <w:rPr>
                <w:rFonts w:eastAsia="Times New Roman"/>
                <w:sz w:val="18"/>
                <w:szCs w:val="18"/>
                <w:lang w:eastAsia="ja-JP"/>
              </w:rPr>
              <w:tab/>
              <w:t xml:space="preserve">Does the Project include activities that require significant consumption of raw materials, energy, and/or water? </w:t>
            </w:r>
          </w:p>
        </w:tc>
        <w:tc>
          <w:tcPr>
            <w:tcW w:w="833" w:type="dxa"/>
            <w:tcBorders>
              <w:bottom w:val="single" w:sz="4" w:space="0" w:color="auto"/>
            </w:tcBorders>
            <w:shd w:val="clear" w:color="auto" w:fill="auto"/>
          </w:tcPr>
          <w:p w14:paraId="77200FF7" w14:textId="77777777" w:rsidR="00F5601E" w:rsidRPr="00F5601E" w:rsidRDefault="00F5601E" w:rsidP="00F5601E">
            <w:pPr>
              <w:tabs>
                <w:tab w:val="left" w:pos="585"/>
              </w:tabs>
              <w:spacing w:before="60"/>
              <w:ind w:left="567" w:hanging="567"/>
              <w:jc w:val="center"/>
              <w:rPr>
                <w:rFonts w:eastAsia="Times New Roman"/>
                <w:sz w:val="18"/>
                <w:szCs w:val="18"/>
                <w:lang w:eastAsia="ja-JP"/>
              </w:rPr>
            </w:pPr>
            <w:r w:rsidRPr="00F5601E">
              <w:rPr>
                <w:rFonts w:eastAsia="MS Mincho"/>
                <w:sz w:val="18"/>
                <w:szCs w:val="18"/>
                <w:lang w:eastAsia="ja-JP"/>
              </w:rPr>
              <w:t>No</w:t>
            </w:r>
          </w:p>
        </w:tc>
      </w:tr>
    </w:tbl>
    <w:p w14:paraId="49E1E50A" w14:textId="77777777" w:rsidR="00F5601E" w:rsidRPr="00F5601E" w:rsidRDefault="00F5601E" w:rsidP="00F5601E">
      <w:pPr>
        <w:keepNext/>
        <w:keepLines/>
        <w:spacing w:before="480" w:after="0"/>
        <w:jc w:val="left"/>
        <w:outlineLvl w:val="0"/>
        <w:rPr>
          <w:rFonts w:eastAsia="MS Gothic"/>
          <w:b/>
          <w:bCs/>
          <w:color w:val="345A8A"/>
          <w:sz w:val="32"/>
          <w:szCs w:val="20"/>
          <w:lang w:eastAsia="ja-JP"/>
        </w:rPr>
      </w:pPr>
    </w:p>
    <w:p w14:paraId="3EADFC72" w14:textId="2AC0B582" w:rsidR="00641CC1" w:rsidRPr="00F93D09" w:rsidRDefault="00641CC1">
      <w:pPr>
        <w:spacing w:after="0"/>
        <w:jc w:val="left"/>
        <w:rPr>
          <w:rFonts w:cs="Calibri"/>
          <w:b/>
          <w:bCs/>
          <w:szCs w:val="20"/>
        </w:rPr>
      </w:pPr>
      <w:r w:rsidRPr="00F93D09">
        <w:rPr>
          <w:rFonts w:cs="Calibri"/>
          <w:szCs w:val="20"/>
        </w:rPr>
        <w:br w:type="page"/>
      </w:r>
    </w:p>
    <w:p w14:paraId="16B3EF4B" w14:textId="77777777" w:rsidR="00527D9E" w:rsidRPr="00F93D09" w:rsidRDefault="00527D9E" w:rsidP="00BB0459">
      <w:pPr>
        <w:pStyle w:val="Heading2"/>
        <w:ind w:left="0"/>
        <w:rPr>
          <w:rFonts w:ascii="Calibri" w:hAnsi="Calibri" w:cs="Calibri"/>
          <w:szCs w:val="20"/>
        </w:rPr>
        <w:sectPr w:rsidR="00527D9E" w:rsidRPr="00F93D09" w:rsidSect="00527D9E">
          <w:pgSz w:w="12240" w:h="15840" w:code="1"/>
          <w:pgMar w:top="1440" w:right="1440" w:bottom="1440" w:left="1440" w:header="720" w:footer="720" w:gutter="0"/>
          <w:cols w:space="720"/>
          <w:docGrid w:linePitch="360"/>
        </w:sectPr>
      </w:pPr>
    </w:p>
    <w:p w14:paraId="4A03EC0C" w14:textId="42FDD672" w:rsidR="00BB0459" w:rsidRPr="00F93D09" w:rsidRDefault="00B708E6" w:rsidP="00BB0459">
      <w:pPr>
        <w:pStyle w:val="Heading2"/>
        <w:ind w:left="0"/>
        <w:rPr>
          <w:rFonts w:ascii="Calibri" w:hAnsi="Calibri" w:cs="Calibri"/>
          <w:szCs w:val="20"/>
        </w:rPr>
      </w:pPr>
      <w:bookmarkStart w:id="74" w:name="_Toc54696100"/>
      <w:bookmarkStart w:id="75" w:name="_Toc70099722"/>
      <w:r w:rsidRPr="00F93D09">
        <w:rPr>
          <w:rFonts w:ascii="Calibri" w:hAnsi="Calibri" w:cs="Calibri"/>
          <w:szCs w:val="20"/>
        </w:rPr>
        <w:lastRenderedPageBreak/>
        <w:t>Annex</w:t>
      </w:r>
      <w:r w:rsidR="00A8080C" w:rsidRPr="00F93D09">
        <w:rPr>
          <w:rFonts w:ascii="Calibri" w:hAnsi="Calibri" w:cs="Calibri"/>
          <w:szCs w:val="20"/>
        </w:rPr>
        <w:t xml:space="preserve"> </w:t>
      </w:r>
      <w:r w:rsidR="00F5601E">
        <w:rPr>
          <w:rFonts w:ascii="Calibri" w:hAnsi="Calibri" w:cs="Calibri"/>
          <w:szCs w:val="20"/>
        </w:rPr>
        <w:t>6</w:t>
      </w:r>
      <w:r w:rsidR="00BB0459" w:rsidRPr="00F93D09">
        <w:rPr>
          <w:rFonts w:ascii="Calibri" w:hAnsi="Calibri" w:cs="Calibri"/>
          <w:szCs w:val="20"/>
        </w:rPr>
        <w:t xml:space="preserve">: UNDP Risk </w:t>
      </w:r>
      <w:r w:rsidR="004E5B7D" w:rsidRPr="00F93D09">
        <w:rPr>
          <w:rFonts w:ascii="Calibri" w:hAnsi="Calibri" w:cs="Calibri"/>
          <w:szCs w:val="20"/>
        </w:rPr>
        <w:t>Register</w:t>
      </w:r>
      <w:bookmarkEnd w:id="74"/>
      <w:bookmarkEnd w:id="75"/>
    </w:p>
    <w:p w14:paraId="06D7C8C3" w14:textId="77777777" w:rsidR="00897F6C" w:rsidRPr="00F93D09" w:rsidRDefault="00897F6C" w:rsidP="00897F6C"/>
    <w:p w14:paraId="1C0D148C" w14:textId="77777777" w:rsidR="00BB0459" w:rsidRPr="00F93D09" w:rsidRDefault="00BB0459" w:rsidP="00BB0459">
      <w:pPr>
        <w:spacing w:after="0"/>
        <w:rPr>
          <w:rFonts w:cs="Calibri"/>
          <w:vanish/>
          <w:sz w:val="18"/>
          <w:szCs w:val="18"/>
        </w:rPr>
      </w:pPr>
    </w:p>
    <w:tbl>
      <w:tblPr>
        <w:tblW w:w="1421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9"/>
        <w:gridCol w:w="2897"/>
        <w:gridCol w:w="1409"/>
        <w:gridCol w:w="4261"/>
        <w:gridCol w:w="4111"/>
        <w:gridCol w:w="1134"/>
      </w:tblGrid>
      <w:tr w:rsidR="00527D9E" w:rsidRPr="00F93D09" w14:paraId="4A47139D" w14:textId="77777777" w:rsidTr="00F07D42">
        <w:trPr>
          <w:cantSplit/>
          <w:tblHeader/>
        </w:trPr>
        <w:tc>
          <w:tcPr>
            <w:tcW w:w="399" w:type="dxa"/>
            <w:shd w:val="clear" w:color="auto" w:fill="FFCC00"/>
          </w:tcPr>
          <w:p w14:paraId="13781531" w14:textId="77777777" w:rsidR="00527D9E" w:rsidRPr="00F93D09" w:rsidRDefault="00527D9E" w:rsidP="00527D9E">
            <w:pPr>
              <w:spacing w:after="0"/>
              <w:rPr>
                <w:rFonts w:asciiTheme="majorHAnsi" w:hAnsiTheme="majorHAnsi" w:cstheme="majorHAnsi"/>
                <w:b/>
                <w:sz w:val="18"/>
                <w:szCs w:val="18"/>
              </w:rPr>
            </w:pPr>
            <w:r w:rsidRPr="00F93D09">
              <w:rPr>
                <w:rFonts w:asciiTheme="majorHAnsi" w:hAnsiTheme="majorHAnsi" w:cstheme="majorHAnsi"/>
                <w:b/>
                <w:sz w:val="18"/>
                <w:szCs w:val="18"/>
              </w:rPr>
              <w:t>#</w:t>
            </w:r>
          </w:p>
        </w:tc>
        <w:tc>
          <w:tcPr>
            <w:tcW w:w="2897" w:type="dxa"/>
            <w:shd w:val="clear" w:color="auto" w:fill="FFCC00"/>
          </w:tcPr>
          <w:p w14:paraId="00D1C42F" w14:textId="77777777" w:rsidR="00527D9E" w:rsidRPr="00F93D09" w:rsidRDefault="00527D9E" w:rsidP="00527D9E">
            <w:pPr>
              <w:spacing w:after="0"/>
              <w:rPr>
                <w:rFonts w:asciiTheme="majorHAnsi" w:hAnsiTheme="majorHAnsi" w:cstheme="majorHAnsi"/>
                <w:b/>
                <w:sz w:val="18"/>
                <w:szCs w:val="18"/>
              </w:rPr>
            </w:pPr>
            <w:r w:rsidRPr="00F93D09">
              <w:rPr>
                <w:rFonts w:asciiTheme="majorHAnsi" w:hAnsiTheme="majorHAnsi" w:cstheme="majorHAnsi"/>
                <w:b/>
                <w:sz w:val="18"/>
                <w:szCs w:val="18"/>
              </w:rPr>
              <w:t>Description</w:t>
            </w:r>
          </w:p>
        </w:tc>
        <w:tc>
          <w:tcPr>
            <w:tcW w:w="1409" w:type="dxa"/>
            <w:shd w:val="clear" w:color="auto" w:fill="FFCC00"/>
          </w:tcPr>
          <w:p w14:paraId="0A5FE837" w14:textId="77777777" w:rsidR="00527D9E" w:rsidRPr="00F93D09" w:rsidRDefault="00527D9E" w:rsidP="00527D9E">
            <w:pPr>
              <w:spacing w:after="0"/>
              <w:rPr>
                <w:rFonts w:asciiTheme="majorHAnsi" w:hAnsiTheme="majorHAnsi" w:cstheme="majorHAnsi"/>
                <w:b/>
                <w:sz w:val="18"/>
                <w:szCs w:val="18"/>
              </w:rPr>
            </w:pPr>
            <w:r w:rsidRPr="00F93D09">
              <w:rPr>
                <w:rFonts w:asciiTheme="majorHAnsi" w:hAnsiTheme="majorHAnsi" w:cstheme="majorHAnsi"/>
                <w:b/>
                <w:sz w:val="18"/>
                <w:szCs w:val="18"/>
              </w:rPr>
              <w:t>Risk Category</w:t>
            </w:r>
          </w:p>
        </w:tc>
        <w:tc>
          <w:tcPr>
            <w:tcW w:w="4261" w:type="dxa"/>
            <w:shd w:val="clear" w:color="auto" w:fill="FFCC00"/>
          </w:tcPr>
          <w:p w14:paraId="1C5C2EBF" w14:textId="77777777" w:rsidR="00527D9E" w:rsidRPr="00F93D09" w:rsidRDefault="00527D9E" w:rsidP="00527D9E">
            <w:pPr>
              <w:spacing w:after="0"/>
              <w:rPr>
                <w:rFonts w:asciiTheme="majorHAnsi" w:hAnsiTheme="majorHAnsi" w:cstheme="majorHAnsi"/>
                <w:b/>
                <w:sz w:val="18"/>
                <w:szCs w:val="18"/>
              </w:rPr>
            </w:pPr>
            <w:r w:rsidRPr="00F93D09">
              <w:rPr>
                <w:rFonts w:asciiTheme="majorHAnsi" w:hAnsiTheme="majorHAnsi" w:cstheme="majorHAnsi"/>
                <w:b/>
                <w:sz w:val="18"/>
                <w:szCs w:val="18"/>
              </w:rPr>
              <w:t>Impact &amp;</w:t>
            </w:r>
          </w:p>
          <w:p w14:paraId="177A0D2C" w14:textId="77777777" w:rsidR="00527D9E" w:rsidRPr="00F93D09" w:rsidRDefault="00527D9E" w:rsidP="00527D9E">
            <w:pPr>
              <w:spacing w:after="0"/>
              <w:rPr>
                <w:rFonts w:asciiTheme="majorHAnsi" w:hAnsiTheme="majorHAnsi" w:cstheme="majorHAnsi"/>
                <w:b/>
                <w:sz w:val="18"/>
                <w:szCs w:val="18"/>
              </w:rPr>
            </w:pPr>
            <w:r w:rsidRPr="00F93D09">
              <w:rPr>
                <w:rFonts w:asciiTheme="majorHAnsi" w:hAnsiTheme="majorHAnsi" w:cstheme="majorHAnsi"/>
                <w:b/>
                <w:sz w:val="18"/>
                <w:szCs w:val="18"/>
              </w:rPr>
              <w:t>Probability</w:t>
            </w:r>
          </w:p>
        </w:tc>
        <w:tc>
          <w:tcPr>
            <w:tcW w:w="4111" w:type="dxa"/>
            <w:shd w:val="clear" w:color="auto" w:fill="FFCC00"/>
          </w:tcPr>
          <w:p w14:paraId="40582085" w14:textId="77777777" w:rsidR="00527D9E" w:rsidRPr="00F93D09" w:rsidRDefault="00527D9E" w:rsidP="00527D9E">
            <w:pPr>
              <w:spacing w:after="0"/>
              <w:rPr>
                <w:rFonts w:asciiTheme="majorHAnsi" w:hAnsiTheme="majorHAnsi" w:cstheme="majorHAnsi"/>
                <w:b/>
                <w:sz w:val="18"/>
                <w:szCs w:val="18"/>
              </w:rPr>
            </w:pPr>
            <w:r w:rsidRPr="00F93D09">
              <w:rPr>
                <w:rFonts w:asciiTheme="majorHAnsi" w:hAnsiTheme="majorHAnsi" w:cstheme="majorHAnsi"/>
                <w:b/>
                <w:sz w:val="18"/>
                <w:szCs w:val="18"/>
              </w:rPr>
              <w:t>Risk Treatment / Management Measures</w:t>
            </w:r>
          </w:p>
        </w:tc>
        <w:tc>
          <w:tcPr>
            <w:tcW w:w="1134" w:type="dxa"/>
            <w:shd w:val="clear" w:color="auto" w:fill="FFCC00"/>
          </w:tcPr>
          <w:p w14:paraId="0FE4741C" w14:textId="77777777" w:rsidR="00527D9E" w:rsidRPr="00F93D09" w:rsidRDefault="00527D9E" w:rsidP="00527D9E">
            <w:pPr>
              <w:spacing w:after="0"/>
              <w:rPr>
                <w:rFonts w:asciiTheme="majorHAnsi" w:hAnsiTheme="majorHAnsi" w:cstheme="majorHAnsi"/>
                <w:b/>
                <w:sz w:val="18"/>
                <w:szCs w:val="18"/>
              </w:rPr>
            </w:pPr>
            <w:r w:rsidRPr="00F93D09">
              <w:rPr>
                <w:rFonts w:asciiTheme="majorHAnsi" w:hAnsiTheme="majorHAnsi" w:cstheme="majorHAnsi"/>
                <w:b/>
                <w:sz w:val="18"/>
                <w:szCs w:val="18"/>
              </w:rPr>
              <w:t>Risk Owner</w:t>
            </w:r>
          </w:p>
        </w:tc>
      </w:tr>
      <w:tr w:rsidR="00527D9E" w:rsidRPr="00F93D09" w14:paraId="72325445" w14:textId="77777777" w:rsidTr="00F07D42">
        <w:trPr>
          <w:cantSplit/>
        </w:trPr>
        <w:tc>
          <w:tcPr>
            <w:tcW w:w="399" w:type="dxa"/>
          </w:tcPr>
          <w:p w14:paraId="23C845C7"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1</w:t>
            </w:r>
          </w:p>
        </w:tc>
        <w:tc>
          <w:tcPr>
            <w:tcW w:w="2897" w:type="dxa"/>
          </w:tcPr>
          <w:p w14:paraId="5529B1AB" w14:textId="77777777" w:rsidR="00527D9E" w:rsidRPr="00F93D09" w:rsidRDefault="00527D9E" w:rsidP="00527D9E">
            <w:pPr>
              <w:spacing w:after="0"/>
              <w:jc w:val="left"/>
              <w:rPr>
                <w:rFonts w:asciiTheme="majorHAnsi" w:hAnsiTheme="majorHAnsi" w:cstheme="majorHAnsi"/>
                <w:sz w:val="18"/>
                <w:szCs w:val="18"/>
              </w:rPr>
            </w:pPr>
            <w:r w:rsidRPr="00F93D09">
              <w:rPr>
                <w:rFonts w:asciiTheme="majorHAnsi" w:hAnsiTheme="majorHAnsi" w:cstheme="majorHAnsi"/>
                <w:sz w:val="18"/>
                <w:szCs w:val="18"/>
              </w:rPr>
              <w:t>Inability to properly manage EVs (especially batteries) at their end-of-life due to weak ELV management control and insufficient regulations; aggravated if Peru allows import of 2-hand EVs with low remaining battery life.</w:t>
            </w:r>
          </w:p>
        </w:tc>
        <w:tc>
          <w:tcPr>
            <w:tcW w:w="1409" w:type="dxa"/>
            <w:shd w:val="clear" w:color="auto" w:fill="FFFF00"/>
          </w:tcPr>
          <w:p w14:paraId="3B91C6D0"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 xml:space="preserve">Environmental </w:t>
            </w:r>
          </w:p>
          <w:p w14:paraId="6284DD4C"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Moderate</w:t>
            </w:r>
          </w:p>
          <w:p w14:paraId="1E2A8E3E"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 xml:space="preserve">P = 4 </w:t>
            </w:r>
          </w:p>
          <w:p w14:paraId="619FADFF"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 = 2</w:t>
            </w:r>
          </w:p>
          <w:p w14:paraId="45E308CC" w14:textId="77777777" w:rsidR="00527D9E" w:rsidRPr="00F93D09" w:rsidRDefault="00527D9E" w:rsidP="00527D9E">
            <w:pPr>
              <w:spacing w:after="0"/>
              <w:rPr>
                <w:rFonts w:asciiTheme="majorHAnsi" w:hAnsiTheme="majorHAnsi" w:cstheme="majorHAnsi"/>
                <w:sz w:val="18"/>
                <w:szCs w:val="18"/>
              </w:rPr>
            </w:pPr>
          </w:p>
        </w:tc>
        <w:tc>
          <w:tcPr>
            <w:tcW w:w="4261" w:type="dxa"/>
          </w:tcPr>
          <w:p w14:paraId="5E5BD5F5" w14:textId="77777777" w:rsidR="00527D9E" w:rsidRPr="00F93D09" w:rsidRDefault="00527D9E" w:rsidP="00527D9E">
            <w:pPr>
              <w:spacing w:after="0"/>
              <w:jc w:val="left"/>
              <w:rPr>
                <w:rFonts w:asciiTheme="majorHAnsi" w:hAnsiTheme="majorHAnsi" w:cstheme="majorHAnsi"/>
                <w:sz w:val="18"/>
                <w:szCs w:val="18"/>
              </w:rPr>
            </w:pPr>
            <w:r w:rsidRPr="00F93D09">
              <w:rPr>
                <w:rFonts w:asciiTheme="majorHAnsi" w:hAnsiTheme="majorHAnsi" w:cstheme="majorHAnsi"/>
                <w:sz w:val="18"/>
                <w:szCs w:val="18"/>
              </w:rPr>
              <w:t>Probability: High, as ELV management is not well developed, and developed countries are starting to export 2-hand EVs with low battery capacity.</w:t>
            </w:r>
          </w:p>
          <w:p w14:paraId="042C0FBE" w14:textId="77777777" w:rsidR="00527D9E" w:rsidRPr="00F93D09" w:rsidRDefault="00527D9E" w:rsidP="00527D9E">
            <w:pPr>
              <w:spacing w:after="0"/>
              <w:jc w:val="left"/>
              <w:rPr>
                <w:rFonts w:asciiTheme="majorHAnsi" w:hAnsiTheme="majorHAnsi" w:cstheme="majorHAnsi"/>
                <w:sz w:val="18"/>
                <w:szCs w:val="18"/>
              </w:rPr>
            </w:pPr>
            <w:r w:rsidRPr="00F93D09">
              <w:rPr>
                <w:rFonts w:asciiTheme="majorHAnsi" w:hAnsiTheme="majorHAnsi" w:cstheme="majorHAnsi"/>
                <w:sz w:val="18"/>
                <w:szCs w:val="18"/>
              </w:rPr>
              <w:t>Impact: Low environmental hazard, as the number of EV in Peru still very low and at the beginning of their lifespan, even if some EV are imported.</w:t>
            </w:r>
          </w:p>
          <w:p w14:paraId="2964A98B" w14:textId="77777777" w:rsidR="00527D9E" w:rsidRPr="00F93D09" w:rsidRDefault="00527D9E" w:rsidP="00527D9E">
            <w:pPr>
              <w:spacing w:after="0"/>
              <w:rPr>
                <w:rFonts w:asciiTheme="majorHAnsi" w:hAnsiTheme="majorHAnsi" w:cstheme="majorHAnsi"/>
                <w:sz w:val="18"/>
                <w:szCs w:val="18"/>
              </w:rPr>
            </w:pPr>
          </w:p>
        </w:tc>
        <w:tc>
          <w:tcPr>
            <w:tcW w:w="4111" w:type="dxa"/>
          </w:tcPr>
          <w:p w14:paraId="15C8F1D8"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New regulations developed by the project. Responsibility required from producers and importers of EVs used in the project demonstrations</w:t>
            </w:r>
          </w:p>
        </w:tc>
        <w:tc>
          <w:tcPr>
            <w:tcW w:w="1134" w:type="dxa"/>
          </w:tcPr>
          <w:p w14:paraId="58F2B5B9"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MINAM</w:t>
            </w:r>
          </w:p>
        </w:tc>
      </w:tr>
      <w:tr w:rsidR="00527D9E" w:rsidRPr="00F93D09" w14:paraId="5C6C89D3" w14:textId="77777777" w:rsidTr="00F07D42">
        <w:trPr>
          <w:cantSplit/>
        </w:trPr>
        <w:tc>
          <w:tcPr>
            <w:tcW w:w="399" w:type="dxa"/>
          </w:tcPr>
          <w:p w14:paraId="0FD7C1A6"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2</w:t>
            </w:r>
          </w:p>
        </w:tc>
        <w:tc>
          <w:tcPr>
            <w:tcW w:w="2897" w:type="dxa"/>
          </w:tcPr>
          <w:p w14:paraId="632CA40A"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Traditional gender barriers in the transport sector remain, and women are marginalized in accessing new e-mobility jobs.</w:t>
            </w:r>
          </w:p>
        </w:tc>
        <w:tc>
          <w:tcPr>
            <w:tcW w:w="1409" w:type="dxa"/>
            <w:shd w:val="clear" w:color="auto" w:fill="FFC000"/>
          </w:tcPr>
          <w:p w14:paraId="429E1050"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 xml:space="preserve">Social </w:t>
            </w:r>
          </w:p>
          <w:p w14:paraId="44E4B07E" w14:textId="7B37760D" w:rsidR="00527D9E" w:rsidRPr="00F93D09" w:rsidRDefault="00BA3910" w:rsidP="00527D9E">
            <w:pPr>
              <w:spacing w:after="0"/>
              <w:rPr>
                <w:rFonts w:asciiTheme="majorHAnsi" w:hAnsiTheme="majorHAnsi" w:cstheme="majorHAnsi"/>
                <w:sz w:val="18"/>
                <w:szCs w:val="18"/>
              </w:rPr>
            </w:pPr>
            <w:r>
              <w:rPr>
                <w:rFonts w:asciiTheme="majorHAnsi" w:hAnsiTheme="majorHAnsi" w:cstheme="majorHAnsi"/>
                <w:sz w:val="18"/>
                <w:szCs w:val="18"/>
              </w:rPr>
              <w:t>Substantial</w:t>
            </w:r>
          </w:p>
          <w:p w14:paraId="1453AD0A"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 = 3</w:t>
            </w:r>
          </w:p>
          <w:p w14:paraId="6922153F"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 =  4</w:t>
            </w:r>
          </w:p>
        </w:tc>
        <w:tc>
          <w:tcPr>
            <w:tcW w:w="4261" w:type="dxa"/>
          </w:tcPr>
          <w:p w14:paraId="5B961011"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Probability: Medium: women share in transport jobs is very low, but their involvement in innovative technologies, like EVs is higher.</w:t>
            </w:r>
          </w:p>
          <w:p w14:paraId="5ABF90E2" w14:textId="453B41AC"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Impact: Very high, as gender objectives will not materialize and EV technologies are likely to dominate future road transport.</w:t>
            </w:r>
          </w:p>
        </w:tc>
        <w:tc>
          <w:tcPr>
            <w:tcW w:w="4111" w:type="dxa"/>
          </w:tcPr>
          <w:p w14:paraId="02261894"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Specific professional training activities are envisaged within the project, targeting women</w:t>
            </w:r>
          </w:p>
        </w:tc>
        <w:tc>
          <w:tcPr>
            <w:tcW w:w="1134" w:type="dxa"/>
          </w:tcPr>
          <w:p w14:paraId="0A899D84"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MTC/ MIMP</w:t>
            </w:r>
          </w:p>
        </w:tc>
      </w:tr>
      <w:tr w:rsidR="00527D9E" w:rsidRPr="00F93D09" w14:paraId="389BBF15" w14:textId="77777777" w:rsidTr="00F07D42">
        <w:trPr>
          <w:cantSplit/>
        </w:trPr>
        <w:tc>
          <w:tcPr>
            <w:tcW w:w="399" w:type="dxa"/>
          </w:tcPr>
          <w:p w14:paraId="4AF04F51"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3</w:t>
            </w:r>
          </w:p>
        </w:tc>
        <w:tc>
          <w:tcPr>
            <w:tcW w:w="2897" w:type="dxa"/>
          </w:tcPr>
          <w:p w14:paraId="001FA1A8"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Higher public transport fares due to additional EV costs, jeopardizing mobility of low-income groups.</w:t>
            </w:r>
          </w:p>
        </w:tc>
        <w:tc>
          <w:tcPr>
            <w:tcW w:w="1409" w:type="dxa"/>
            <w:shd w:val="clear" w:color="auto" w:fill="FFC000"/>
          </w:tcPr>
          <w:p w14:paraId="58896B98"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Social</w:t>
            </w:r>
          </w:p>
          <w:p w14:paraId="2AF17D97" w14:textId="7C496493" w:rsidR="00527D9E" w:rsidRPr="00F93D09" w:rsidRDefault="0066747C" w:rsidP="00527D9E">
            <w:pPr>
              <w:spacing w:after="0"/>
              <w:rPr>
                <w:rFonts w:asciiTheme="majorHAnsi" w:hAnsiTheme="majorHAnsi" w:cstheme="majorHAnsi"/>
                <w:sz w:val="18"/>
                <w:szCs w:val="18"/>
              </w:rPr>
            </w:pPr>
            <w:r w:rsidRPr="00F93D09">
              <w:rPr>
                <w:rFonts w:asciiTheme="majorHAnsi" w:hAnsiTheme="majorHAnsi" w:cstheme="majorHAnsi"/>
                <w:sz w:val="18"/>
                <w:szCs w:val="18"/>
              </w:rPr>
              <w:t>Substantial</w:t>
            </w:r>
          </w:p>
          <w:p w14:paraId="0D6BC3C7"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 = 2</w:t>
            </w:r>
          </w:p>
          <w:p w14:paraId="7A426C6D"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 = 5</w:t>
            </w:r>
          </w:p>
        </w:tc>
        <w:tc>
          <w:tcPr>
            <w:tcW w:w="4261" w:type="dxa"/>
          </w:tcPr>
          <w:p w14:paraId="61468835"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Probability: Low, as EV costs are rapidly decreasing compared to ICE vehicles</w:t>
            </w:r>
          </w:p>
          <w:p w14:paraId="75A24DB2" w14:textId="1204CA32"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Impact: Very high, as current fares are already hardly affordable to some social groups; social opposition to EVs would be likely to follow.</w:t>
            </w:r>
          </w:p>
        </w:tc>
        <w:tc>
          <w:tcPr>
            <w:tcW w:w="4111" w:type="dxa"/>
          </w:tcPr>
          <w:p w14:paraId="6E8B8C8A"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The project includes  development of financial and fiscal measures to reduce EV costs and their impact on fares</w:t>
            </w:r>
          </w:p>
        </w:tc>
        <w:tc>
          <w:tcPr>
            <w:tcW w:w="1134" w:type="dxa"/>
          </w:tcPr>
          <w:p w14:paraId="7A9B731B"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MTC/ MIMP/Local transport authorities</w:t>
            </w:r>
          </w:p>
        </w:tc>
      </w:tr>
      <w:tr w:rsidR="00527D9E" w:rsidRPr="00F93D09" w14:paraId="02273309" w14:textId="77777777" w:rsidTr="00F07D42">
        <w:trPr>
          <w:cantSplit/>
        </w:trPr>
        <w:tc>
          <w:tcPr>
            <w:tcW w:w="399" w:type="dxa"/>
          </w:tcPr>
          <w:p w14:paraId="49FE4E3D"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4</w:t>
            </w:r>
          </w:p>
        </w:tc>
        <w:tc>
          <w:tcPr>
            <w:tcW w:w="2897" w:type="dxa"/>
          </w:tcPr>
          <w:p w14:paraId="3C0C4A2F"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PT operators buying EVs cannot access financing with the same conditions than for ICE vehicles</w:t>
            </w:r>
          </w:p>
        </w:tc>
        <w:tc>
          <w:tcPr>
            <w:tcW w:w="1409" w:type="dxa"/>
            <w:shd w:val="clear" w:color="auto" w:fill="FFC000"/>
          </w:tcPr>
          <w:p w14:paraId="3E86C69D"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Financial</w:t>
            </w:r>
          </w:p>
          <w:p w14:paraId="537E5132" w14:textId="5E217B58" w:rsidR="00527D9E" w:rsidRPr="00F93D09" w:rsidRDefault="0066747C" w:rsidP="00527D9E">
            <w:pPr>
              <w:spacing w:after="0"/>
              <w:rPr>
                <w:rFonts w:asciiTheme="majorHAnsi" w:hAnsiTheme="majorHAnsi" w:cstheme="majorHAnsi"/>
                <w:sz w:val="18"/>
                <w:szCs w:val="18"/>
              </w:rPr>
            </w:pPr>
            <w:r w:rsidRPr="00F93D09">
              <w:rPr>
                <w:rFonts w:asciiTheme="majorHAnsi" w:hAnsiTheme="majorHAnsi" w:cstheme="majorHAnsi"/>
                <w:sz w:val="18"/>
                <w:szCs w:val="18"/>
              </w:rPr>
              <w:t>Substantial</w:t>
            </w:r>
          </w:p>
          <w:p w14:paraId="2FFDD50A"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 = 4</w:t>
            </w:r>
          </w:p>
          <w:p w14:paraId="37E2AD5C"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 = 4</w:t>
            </w:r>
          </w:p>
        </w:tc>
        <w:tc>
          <w:tcPr>
            <w:tcW w:w="4261" w:type="dxa"/>
          </w:tcPr>
          <w:p w14:paraId="0E217C44"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Probability: High, as EV are more expensive and there is not much experience in the country on their lifespan.</w:t>
            </w:r>
          </w:p>
          <w:p w14:paraId="2BD9947B" w14:textId="048ECE69"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Impact: Very high, as most PT operators have low financial capacity; EVs would not be introduce very slowly in Peru.</w:t>
            </w:r>
          </w:p>
        </w:tc>
        <w:tc>
          <w:tcPr>
            <w:tcW w:w="4111" w:type="dxa"/>
          </w:tcPr>
          <w:p w14:paraId="552200E8"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The project develops incentives to reduce financial needs, and awareness raising activities on EV technology; financial partners are included in the project.</w:t>
            </w:r>
          </w:p>
        </w:tc>
        <w:tc>
          <w:tcPr>
            <w:tcW w:w="1134" w:type="dxa"/>
          </w:tcPr>
          <w:p w14:paraId="1489B666"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MEF/MEM/MINAM</w:t>
            </w:r>
          </w:p>
        </w:tc>
      </w:tr>
      <w:tr w:rsidR="00527D9E" w:rsidRPr="00F93D09" w14:paraId="3B89FBAC" w14:textId="77777777" w:rsidTr="00F07D42">
        <w:trPr>
          <w:cantSplit/>
        </w:trPr>
        <w:tc>
          <w:tcPr>
            <w:tcW w:w="399" w:type="dxa"/>
          </w:tcPr>
          <w:p w14:paraId="34DD9ACA"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5</w:t>
            </w:r>
          </w:p>
        </w:tc>
        <w:tc>
          <w:tcPr>
            <w:tcW w:w="2897" w:type="dxa"/>
          </w:tcPr>
          <w:p w14:paraId="34880BE8"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Electric buses and 3-wheelers unable to cope with current operational requirements (range)</w:t>
            </w:r>
          </w:p>
        </w:tc>
        <w:tc>
          <w:tcPr>
            <w:tcW w:w="1409" w:type="dxa"/>
            <w:shd w:val="clear" w:color="auto" w:fill="00B050"/>
          </w:tcPr>
          <w:p w14:paraId="623D8990"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Operational</w:t>
            </w:r>
          </w:p>
          <w:p w14:paraId="6DD341AF" w14:textId="28917EF1" w:rsidR="00527D9E" w:rsidRPr="00F93D09" w:rsidRDefault="0066747C" w:rsidP="00527D9E">
            <w:pPr>
              <w:spacing w:after="0"/>
              <w:rPr>
                <w:rFonts w:asciiTheme="majorHAnsi" w:hAnsiTheme="majorHAnsi" w:cstheme="majorHAnsi"/>
                <w:sz w:val="18"/>
                <w:szCs w:val="18"/>
              </w:rPr>
            </w:pPr>
            <w:r w:rsidRPr="00F93D09">
              <w:rPr>
                <w:rFonts w:asciiTheme="majorHAnsi" w:hAnsiTheme="majorHAnsi" w:cstheme="majorHAnsi"/>
                <w:sz w:val="18"/>
                <w:szCs w:val="18"/>
              </w:rPr>
              <w:t>Low</w:t>
            </w:r>
          </w:p>
          <w:p w14:paraId="5C8BD7C0"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 = 1</w:t>
            </w:r>
          </w:p>
          <w:p w14:paraId="7BE0C048"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 = 4</w:t>
            </w:r>
          </w:p>
        </w:tc>
        <w:tc>
          <w:tcPr>
            <w:tcW w:w="4261" w:type="dxa"/>
          </w:tcPr>
          <w:p w14:paraId="783D7AB2"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Probability: Low, as EV autonomy is rapidly increasing and EV are intended to be used in the most appropriate routes and services.</w:t>
            </w:r>
          </w:p>
          <w:p w14:paraId="2C7967C7" w14:textId="4F88CDD0"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Impact: High, as this would reinforce prevention against EV deployment. The project would fail to demonstrate th</w:t>
            </w:r>
            <w:r w:rsidR="005A31B1" w:rsidRPr="00F93D09">
              <w:rPr>
                <w:rFonts w:asciiTheme="majorHAnsi" w:hAnsiTheme="majorHAnsi" w:cstheme="majorHAnsi"/>
                <w:sz w:val="18"/>
                <w:szCs w:val="18"/>
              </w:rPr>
              <w:t>e technical feasibility of EVs.</w:t>
            </w:r>
          </w:p>
        </w:tc>
        <w:tc>
          <w:tcPr>
            <w:tcW w:w="4111" w:type="dxa"/>
          </w:tcPr>
          <w:p w14:paraId="488F08AC"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 xml:space="preserve">The project is selecting well-proven EV models through a public </w:t>
            </w:r>
            <w:proofErr w:type="spellStart"/>
            <w:r w:rsidRPr="00F93D09">
              <w:rPr>
                <w:rFonts w:asciiTheme="majorHAnsi" w:hAnsiTheme="majorHAnsi" w:cstheme="majorHAnsi"/>
                <w:sz w:val="18"/>
                <w:szCs w:val="18"/>
              </w:rPr>
              <w:t>RfQ</w:t>
            </w:r>
            <w:proofErr w:type="spellEnd"/>
            <w:r w:rsidRPr="00F93D09">
              <w:rPr>
                <w:rFonts w:asciiTheme="majorHAnsi" w:hAnsiTheme="majorHAnsi" w:cstheme="majorHAnsi"/>
                <w:sz w:val="18"/>
                <w:szCs w:val="18"/>
              </w:rPr>
              <w:t>. Project partnership include all relevant technical stakeholders.</w:t>
            </w:r>
          </w:p>
        </w:tc>
        <w:tc>
          <w:tcPr>
            <w:tcW w:w="1134" w:type="dxa"/>
          </w:tcPr>
          <w:p w14:paraId="324C7DFC"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ATU/ Local authorities</w:t>
            </w:r>
          </w:p>
        </w:tc>
      </w:tr>
      <w:tr w:rsidR="00527D9E" w:rsidRPr="00F93D09" w14:paraId="7594AEED" w14:textId="77777777" w:rsidTr="00F07D42">
        <w:trPr>
          <w:cantSplit/>
        </w:trPr>
        <w:tc>
          <w:tcPr>
            <w:tcW w:w="399" w:type="dxa"/>
          </w:tcPr>
          <w:p w14:paraId="3788C822"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6</w:t>
            </w:r>
          </w:p>
        </w:tc>
        <w:tc>
          <w:tcPr>
            <w:tcW w:w="2897" w:type="dxa"/>
          </w:tcPr>
          <w:p w14:paraId="1572813E"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 xml:space="preserve">Charging infrastructure coverage insufficient for convenient EV </w:t>
            </w:r>
            <w:proofErr w:type="spellStart"/>
            <w:r w:rsidRPr="00F93D09">
              <w:rPr>
                <w:rFonts w:asciiTheme="majorHAnsi" w:hAnsiTheme="majorHAnsi" w:cstheme="majorHAnsi"/>
                <w:sz w:val="18"/>
                <w:szCs w:val="18"/>
              </w:rPr>
              <w:t>rechaging</w:t>
            </w:r>
            <w:proofErr w:type="spellEnd"/>
            <w:r w:rsidRPr="00F93D09">
              <w:rPr>
                <w:rFonts w:asciiTheme="majorHAnsi" w:hAnsiTheme="majorHAnsi" w:cstheme="majorHAnsi"/>
                <w:sz w:val="18"/>
                <w:szCs w:val="18"/>
              </w:rPr>
              <w:t xml:space="preserve"> </w:t>
            </w:r>
          </w:p>
        </w:tc>
        <w:tc>
          <w:tcPr>
            <w:tcW w:w="1409" w:type="dxa"/>
            <w:shd w:val="clear" w:color="auto" w:fill="FFFF00"/>
          </w:tcPr>
          <w:p w14:paraId="64D4E689"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Operational</w:t>
            </w:r>
          </w:p>
          <w:p w14:paraId="569D0CC1"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Moderate</w:t>
            </w:r>
          </w:p>
          <w:p w14:paraId="61FF3309"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 = 2</w:t>
            </w:r>
          </w:p>
          <w:p w14:paraId="1655C1D4"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 = 4</w:t>
            </w:r>
          </w:p>
        </w:tc>
        <w:tc>
          <w:tcPr>
            <w:tcW w:w="4261" w:type="dxa"/>
          </w:tcPr>
          <w:p w14:paraId="72F9A885"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Probability: low, as the project focuses on fleets that will recharge at depots (buses) or at owners’ households (3-wheelers) with low technical requirements for charging.</w:t>
            </w:r>
          </w:p>
          <w:p w14:paraId="48080308" w14:textId="04001E55"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Impact: High, as EV would provide a more limited service. The project would fail to fully demonstrate th</w:t>
            </w:r>
            <w:r w:rsidR="005A31B1" w:rsidRPr="00F93D09">
              <w:rPr>
                <w:rFonts w:asciiTheme="majorHAnsi" w:hAnsiTheme="majorHAnsi" w:cstheme="majorHAnsi"/>
                <w:sz w:val="18"/>
                <w:szCs w:val="18"/>
              </w:rPr>
              <w:t>e technical feasibility of EVs.</w:t>
            </w:r>
          </w:p>
        </w:tc>
        <w:tc>
          <w:tcPr>
            <w:tcW w:w="4111" w:type="dxa"/>
          </w:tcPr>
          <w:p w14:paraId="76692AA3"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 xml:space="preserve">The project will address this within the E-mobility strategy and action plan. Electricity providers are included as partners. </w:t>
            </w:r>
          </w:p>
        </w:tc>
        <w:tc>
          <w:tcPr>
            <w:tcW w:w="1134" w:type="dxa"/>
          </w:tcPr>
          <w:p w14:paraId="3B959C29"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MEM</w:t>
            </w:r>
          </w:p>
        </w:tc>
      </w:tr>
      <w:tr w:rsidR="00527D9E" w:rsidRPr="00F93D09" w14:paraId="00CD1C92" w14:textId="77777777" w:rsidTr="00F07D42">
        <w:trPr>
          <w:cantSplit/>
        </w:trPr>
        <w:tc>
          <w:tcPr>
            <w:tcW w:w="399" w:type="dxa"/>
          </w:tcPr>
          <w:p w14:paraId="6407B8B9"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lastRenderedPageBreak/>
              <w:t>7</w:t>
            </w:r>
          </w:p>
        </w:tc>
        <w:tc>
          <w:tcPr>
            <w:tcW w:w="2897" w:type="dxa"/>
          </w:tcPr>
          <w:p w14:paraId="17469083"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Political instability in Peru jeopardizes the continuity of policies and the approval of regulations and policies.</w:t>
            </w:r>
          </w:p>
        </w:tc>
        <w:tc>
          <w:tcPr>
            <w:tcW w:w="1409" w:type="dxa"/>
            <w:shd w:val="clear" w:color="auto" w:fill="FF0000"/>
          </w:tcPr>
          <w:p w14:paraId="0922BC5F"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Political</w:t>
            </w:r>
          </w:p>
          <w:p w14:paraId="14A146A1"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 xml:space="preserve">High </w:t>
            </w:r>
          </w:p>
          <w:p w14:paraId="0A1F5839"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 = 4</w:t>
            </w:r>
          </w:p>
          <w:p w14:paraId="6F882BFD"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 = 5</w:t>
            </w:r>
          </w:p>
        </w:tc>
        <w:tc>
          <w:tcPr>
            <w:tcW w:w="4261" w:type="dxa"/>
          </w:tcPr>
          <w:p w14:paraId="560C8C55"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Probability: very high, as recent developments in Peru have increased political polarization.</w:t>
            </w:r>
          </w:p>
          <w:p w14:paraId="0A6326B0" w14:textId="2A32F9B6"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Impact: critical, as the sustainability of project results would be compromised. Adoption an implementa</w:t>
            </w:r>
            <w:r w:rsidR="005A31B1" w:rsidRPr="00F93D09">
              <w:rPr>
                <w:rFonts w:asciiTheme="majorHAnsi" w:hAnsiTheme="majorHAnsi" w:cstheme="majorHAnsi"/>
                <w:sz w:val="18"/>
                <w:szCs w:val="18"/>
              </w:rPr>
              <w:t>tion of regulations would fail.</w:t>
            </w:r>
          </w:p>
        </w:tc>
        <w:tc>
          <w:tcPr>
            <w:tcW w:w="4111" w:type="dxa"/>
          </w:tcPr>
          <w:p w14:paraId="18CFDDAB"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The project establishes a coordination space and a national network to institutionalize and to facilitate wide political and social consensus on e-mobility</w:t>
            </w:r>
          </w:p>
        </w:tc>
        <w:tc>
          <w:tcPr>
            <w:tcW w:w="1134" w:type="dxa"/>
          </w:tcPr>
          <w:p w14:paraId="7977B7A5"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MINAM</w:t>
            </w:r>
          </w:p>
        </w:tc>
      </w:tr>
      <w:tr w:rsidR="00527D9E" w:rsidRPr="00F93D09" w14:paraId="2FF1D4A5" w14:textId="77777777" w:rsidTr="00F07D42">
        <w:trPr>
          <w:cantSplit/>
        </w:trPr>
        <w:tc>
          <w:tcPr>
            <w:tcW w:w="399" w:type="dxa"/>
          </w:tcPr>
          <w:p w14:paraId="57CDC89B"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8</w:t>
            </w:r>
          </w:p>
        </w:tc>
        <w:tc>
          <w:tcPr>
            <w:tcW w:w="2897" w:type="dxa"/>
          </w:tcPr>
          <w:p w14:paraId="0C95CBAA"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Current concession and authorization regimes for PT and 3-wheeler taxis jeopardizes the use of more costly EVs (e.g. leasing options not accepted).</w:t>
            </w:r>
          </w:p>
        </w:tc>
        <w:tc>
          <w:tcPr>
            <w:tcW w:w="1409" w:type="dxa"/>
            <w:shd w:val="clear" w:color="auto" w:fill="FFC000"/>
          </w:tcPr>
          <w:p w14:paraId="69B2E02B"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Regulatory</w:t>
            </w:r>
          </w:p>
          <w:p w14:paraId="0E4EC04B" w14:textId="490B2395" w:rsidR="00527D9E" w:rsidRPr="00F93D09" w:rsidRDefault="0066747C" w:rsidP="00527D9E">
            <w:pPr>
              <w:spacing w:after="0"/>
              <w:rPr>
                <w:rFonts w:asciiTheme="majorHAnsi" w:hAnsiTheme="majorHAnsi" w:cstheme="majorHAnsi"/>
                <w:sz w:val="18"/>
                <w:szCs w:val="18"/>
              </w:rPr>
            </w:pPr>
            <w:r w:rsidRPr="00F93D09">
              <w:rPr>
                <w:rFonts w:asciiTheme="majorHAnsi" w:hAnsiTheme="majorHAnsi" w:cstheme="majorHAnsi"/>
                <w:sz w:val="18"/>
                <w:szCs w:val="18"/>
              </w:rPr>
              <w:t>Substantial</w:t>
            </w:r>
          </w:p>
          <w:p w14:paraId="7E33BB95"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 = 2</w:t>
            </w:r>
          </w:p>
          <w:p w14:paraId="21B04821"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 = 5</w:t>
            </w:r>
          </w:p>
        </w:tc>
        <w:tc>
          <w:tcPr>
            <w:tcW w:w="4261" w:type="dxa"/>
          </w:tcPr>
          <w:p w14:paraId="02CBDD5A"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Probability: Low, as PT authorities are already aware and try to encourage the use of better vehicles.</w:t>
            </w:r>
          </w:p>
          <w:p w14:paraId="6FA26B21" w14:textId="3E820A90"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Impact: Very high, as operators would be unable to use EVs. The project demonstrations would not materialize and business m</w:t>
            </w:r>
            <w:r w:rsidR="005A31B1" w:rsidRPr="00F93D09">
              <w:rPr>
                <w:rFonts w:asciiTheme="majorHAnsi" w:hAnsiTheme="majorHAnsi" w:cstheme="majorHAnsi"/>
                <w:sz w:val="18"/>
                <w:szCs w:val="18"/>
              </w:rPr>
              <w:t>odels could not be implemented.</w:t>
            </w:r>
          </w:p>
        </w:tc>
        <w:tc>
          <w:tcPr>
            <w:tcW w:w="4111" w:type="dxa"/>
          </w:tcPr>
          <w:p w14:paraId="44F4B8EA"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The project is building upon the experience of previous pilots; PT authorities are project partners.</w:t>
            </w:r>
          </w:p>
        </w:tc>
        <w:tc>
          <w:tcPr>
            <w:tcW w:w="1134" w:type="dxa"/>
          </w:tcPr>
          <w:p w14:paraId="7B66C072"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MTC/ATU/ Local government</w:t>
            </w:r>
          </w:p>
        </w:tc>
      </w:tr>
      <w:tr w:rsidR="00527D9E" w:rsidRPr="00F93D09" w14:paraId="6045D179" w14:textId="77777777" w:rsidTr="00F07D42">
        <w:trPr>
          <w:cantSplit/>
        </w:trPr>
        <w:tc>
          <w:tcPr>
            <w:tcW w:w="399" w:type="dxa"/>
          </w:tcPr>
          <w:p w14:paraId="6B7781E6"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9</w:t>
            </w:r>
          </w:p>
        </w:tc>
        <w:tc>
          <w:tcPr>
            <w:tcW w:w="2897" w:type="dxa"/>
          </w:tcPr>
          <w:p w14:paraId="62BF4B17" w14:textId="77777777" w:rsidR="00527D9E" w:rsidRPr="00F93D09" w:rsidRDefault="00527D9E" w:rsidP="00527D9E">
            <w:pPr>
              <w:spacing w:after="0"/>
              <w:jc w:val="left"/>
              <w:rPr>
                <w:rFonts w:asciiTheme="majorHAnsi" w:hAnsiTheme="majorHAnsi" w:cstheme="majorHAnsi"/>
                <w:sz w:val="18"/>
                <w:szCs w:val="18"/>
              </w:rPr>
            </w:pPr>
            <w:r w:rsidRPr="00F93D09">
              <w:rPr>
                <w:rFonts w:asciiTheme="majorHAnsi" w:hAnsiTheme="majorHAnsi" w:cstheme="majorHAnsi"/>
                <w:sz w:val="18"/>
                <w:szCs w:val="18"/>
              </w:rPr>
              <w:t>Cheaper so-called “clean technologies” like CNG promoted by the government, in spite of their negative impact on GHG emissions</w:t>
            </w:r>
          </w:p>
        </w:tc>
        <w:tc>
          <w:tcPr>
            <w:tcW w:w="1409" w:type="dxa"/>
            <w:shd w:val="clear" w:color="auto" w:fill="FFFF00"/>
          </w:tcPr>
          <w:p w14:paraId="5FB098FB"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Strategic</w:t>
            </w:r>
          </w:p>
          <w:p w14:paraId="14E9B70B" w14:textId="19B8C8AF" w:rsidR="00527D9E" w:rsidRPr="00F93D09" w:rsidRDefault="00C51353" w:rsidP="00527D9E">
            <w:pPr>
              <w:spacing w:after="0"/>
              <w:rPr>
                <w:rFonts w:asciiTheme="majorHAnsi" w:hAnsiTheme="majorHAnsi" w:cstheme="majorHAnsi"/>
                <w:sz w:val="18"/>
                <w:szCs w:val="18"/>
              </w:rPr>
            </w:pPr>
            <w:r>
              <w:rPr>
                <w:rFonts w:asciiTheme="majorHAnsi" w:hAnsiTheme="majorHAnsi" w:cstheme="majorHAnsi"/>
                <w:sz w:val="18"/>
                <w:szCs w:val="18"/>
              </w:rPr>
              <w:t>Moderate</w:t>
            </w:r>
          </w:p>
          <w:p w14:paraId="651FDD03" w14:textId="60F7B412"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 xml:space="preserve">P = </w:t>
            </w:r>
            <w:r w:rsidR="00C51353">
              <w:rPr>
                <w:rFonts w:asciiTheme="majorHAnsi" w:hAnsiTheme="majorHAnsi" w:cstheme="majorHAnsi"/>
                <w:sz w:val="18"/>
                <w:szCs w:val="18"/>
              </w:rPr>
              <w:t>2</w:t>
            </w:r>
          </w:p>
          <w:p w14:paraId="126EA8E4"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 = 4</w:t>
            </w:r>
          </w:p>
        </w:tc>
        <w:tc>
          <w:tcPr>
            <w:tcW w:w="4261" w:type="dxa"/>
          </w:tcPr>
          <w:p w14:paraId="3A51DC6A" w14:textId="729600CC"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 xml:space="preserve">Probability: </w:t>
            </w:r>
            <w:r w:rsidR="00C51353">
              <w:rPr>
                <w:rFonts w:asciiTheme="majorHAnsi" w:hAnsiTheme="majorHAnsi" w:cstheme="majorHAnsi"/>
                <w:sz w:val="18"/>
                <w:szCs w:val="18"/>
              </w:rPr>
              <w:t>Low. Although</w:t>
            </w:r>
            <w:r w:rsidRPr="00F93D09">
              <w:rPr>
                <w:rFonts w:asciiTheme="majorHAnsi" w:hAnsiTheme="majorHAnsi" w:cstheme="majorHAnsi"/>
                <w:sz w:val="18"/>
                <w:szCs w:val="18"/>
              </w:rPr>
              <w:t xml:space="preserve"> CNG (and LPG) </w:t>
            </w:r>
            <w:r w:rsidR="00C51353">
              <w:rPr>
                <w:rFonts w:asciiTheme="majorHAnsi" w:hAnsiTheme="majorHAnsi" w:cstheme="majorHAnsi"/>
                <w:sz w:val="18"/>
                <w:szCs w:val="18"/>
              </w:rPr>
              <w:t xml:space="preserve">technologies have been </w:t>
            </w:r>
            <w:r w:rsidRPr="00F93D09">
              <w:rPr>
                <w:rFonts w:asciiTheme="majorHAnsi" w:hAnsiTheme="majorHAnsi" w:cstheme="majorHAnsi"/>
                <w:sz w:val="18"/>
                <w:szCs w:val="18"/>
              </w:rPr>
              <w:t>widely promoted in Peru</w:t>
            </w:r>
            <w:r w:rsidR="00C51353">
              <w:rPr>
                <w:rFonts w:asciiTheme="majorHAnsi" w:hAnsiTheme="majorHAnsi" w:cstheme="majorHAnsi"/>
                <w:sz w:val="18"/>
                <w:szCs w:val="18"/>
              </w:rPr>
              <w:t xml:space="preserve">, </w:t>
            </w:r>
            <w:r w:rsidR="00C51353" w:rsidRPr="00C51353">
              <w:rPr>
                <w:rFonts w:asciiTheme="majorHAnsi" w:hAnsiTheme="majorHAnsi" w:cstheme="majorHAnsi"/>
                <w:sz w:val="18"/>
                <w:szCs w:val="18"/>
              </w:rPr>
              <w:t xml:space="preserve">the NAMA Energy project has provided evidence on their high emissions, </w:t>
            </w:r>
            <w:r w:rsidR="00C51353">
              <w:rPr>
                <w:rFonts w:asciiTheme="majorHAnsi" w:hAnsiTheme="majorHAnsi" w:cstheme="majorHAnsi"/>
                <w:sz w:val="18"/>
                <w:szCs w:val="18"/>
              </w:rPr>
              <w:t xml:space="preserve">and </w:t>
            </w:r>
            <w:r w:rsidR="00C51353" w:rsidRPr="00C51353">
              <w:rPr>
                <w:rFonts w:asciiTheme="majorHAnsi" w:hAnsiTheme="majorHAnsi" w:cstheme="majorHAnsi"/>
                <w:sz w:val="18"/>
                <w:szCs w:val="18"/>
              </w:rPr>
              <w:t xml:space="preserve">costs </w:t>
            </w:r>
            <w:r w:rsidR="00C51353">
              <w:rPr>
                <w:rFonts w:asciiTheme="majorHAnsi" w:hAnsiTheme="majorHAnsi" w:cstheme="majorHAnsi"/>
                <w:sz w:val="18"/>
                <w:szCs w:val="18"/>
              </w:rPr>
              <w:t>compared to</w:t>
            </w:r>
            <w:r w:rsidR="00C51353" w:rsidRPr="00C51353">
              <w:rPr>
                <w:rFonts w:asciiTheme="majorHAnsi" w:hAnsiTheme="majorHAnsi" w:cstheme="majorHAnsi"/>
                <w:sz w:val="18"/>
                <w:szCs w:val="18"/>
              </w:rPr>
              <w:t xml:space="preserve"> benefits</w:t>
            </w:r>
            <w:r w:rsidRPr="00F93D09">
              <w:rPr>
                <w:rFonts w:asciiTheme="majorHAnsi" w:hAnsiTheme="majorHAnsi" w:cstheme="majorHAnsi"/>
                <w:sz w:val="18"/>
                <w:szCs w:val="18"/>
              </w:rPr>
              <w:t>.</w:t>
            </w:r>
          </w:p>
          <w:p w14:paraId="150D5C8D" w14:textId="19CA147D"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Impact: High, as most stakeholders and consumers would not support a more expensive technology if CNG is presented as a “green” option. Introduction of EVs in public t</w:t>
            </w:r>
            <w:r w:rsidR="005A31B1" w:rsidRPr="00F93D09">
              <w:rPr>
                <w:rFonts w:asciiTheme="majorHAnsi" w:hAnsiTheme="majorHAnsi" w:cstheme="majorHAnsi"/>
                <w:sz w:val="18"/>
                <w:szCs w:val="18"/>
              </w:rPr>
              <w:t>ransport would not materialize.</w:t>
            </w:r>
          </w:p>
        </w:tc>
        <w:tc>
          <w:tcPr>
            <w:tcW w:w="4111" w:type="dxa"/>
          </w:tcPr>
          <w:p w14:paraId="3CA4506F"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The project includes extensive activities on networking and awareness-raising.</w:t>
            </w:r>
          </w:p>
          <w:p w14:paraId="06AE898B"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The e-mobility strategy is expected to address this challenge, establishing an adequate transitioning period.</w:t>
            </w:r>
          </w:p>
          <w:p w14:paraId="70DF5D74" w14:textId="77777777" w:rsidR="00527D9E" w:rsidRPr="00F93D09" w:rsidRDefault="00527D9E" w:rsidP="00527D9E">
            <w:pPr>
              <w:spacing w:after="0"/>
              <w:rPr>
                <w:rFonts w:asciiTheme="majorHAnsi" w:hAnsiTheme="majorHAnsi" w:cstheme="majorHAnsi"/>
                <w:sz w:val="18"/>
                <w:szCs w:val="18"/>
              </w:rPr>
            </w:pPr>
          </w:p>
        </w:tc>
        <w:tc>
          <w:tcPr>
            <w:tcW w:w="1134" w:type="dxa"/>
          </w:tcPr>
          <w:p w14:paraId="441121AD"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MINAM</w:t>
            </w:r>
          </w:p>
        </w:tc>
      </w:tr>
      <w:tr w:rsidR="00527D9E" w:rsidRPr="00F93D09" w14:paraId="75EB1F9D" w14:textId="77777777" w:rsidTr="00F07D42">
        <w:trPr>
          <w:cantSplit/>
        </w:trPr>
        <w:tc>
          <w:tcPr>
            <w:tcW w:w="399" w:type="dxa"/>
          </w:tcPr>
          <w:p w14:paraId="7181F0D0"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10</w:t>
            </w:r>
          </w:p>
        </w:tc>
        <w:tc>
          <w:tcPr>
            <w:tcW w:w="2897" w:type="dxa"/>
          </w:tcPr>
          <w:p w14:paraId="21003DF2" w14:textId="77777777" w:rsidR="00527D9E" w:rsidRPr="00F93D09" w:rsidRDefault="00527D9E" w:rsidP="00527D9E">
            <w:pPr>
              <w:spacing w:after="0"/>
              <w:jc w:val="left"/>
              <w:rPr>
                <w:rFonts w:asciiTheme="majorHAnsi" w:hAnsiTheme="majorHAnsi" w:cstheme="majorHAnsi"/>
                <w:sz w:val="18"/>
                <w:szCs w:val="18"/>
              </w:rPr>
            </w:pPr>
            <w:r w:rsidRPr="00F93D09">
              <w:rPr>
                <w:rFonts w:asciiTheme="majorHAnsi" w:hAnsiTheme="majorHAnsi" w:cstheme="majorHAnsi"/>
                <w:sz w:val="18"/>
                <w:szCs w:val="18"/>
              </w:rPr>
              <w:t>The deployment of clean electric 3-wheelers jeopardizes policies to replace them by conventional public transport</w:t>
            </w:r>
          </w:p>
        </w:tc>
        <w:tc>
          <w:tcPr>
            <w:tcW w:w="1409" w:type="dxa"/>
            <w:shd w:val="clear" w:color="auto" w:fill="FFFF00"/>
          </w:tcPr>
          <w:p w14:paraId="2155336C"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Strategic</w:t>
            </w:r>
          </w:p>
          <w:p w14:paraId="5CA28D26"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Moderate</w:t>
            </w:r>
          </w:p>
          <w:p w14:paraId="630DDF9E"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 = 2</w:t>
            </w:r>
          </w:p>
          <w:p w14:paraId="2648910F"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 = 3</w:t>
            </w:r>
          </w:p>
        </w:tc>
        <w:tc>
          <w:tcPr>
            <w:tcW w:w="4261" w:type="dxa"/>
          </w:tcPr>
          <w:p w14:paraId="48F1AC10"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Probability: Low, as the advantages (safety, comfort) of buses is overwhelming.</w:t>
            </w:r>
          </w:p>
          <w:p w14:paraId="39FF193E" w14:textId="249A3961"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Impact: Low, as there are no consistent plans for replacement of 3-wheeler taxi services by regular bus services. The project would not receive support from governments</w:t>
            </w:r>
            <w:r w:rsidR="005A31B1" w:rsidRPr="00F93D09">
              <w:rPr>
                <w:rFonts w:asciiTheme="majorHAnsi" w:hAnsiTheme="majorHAnsi" w:cstheme="majorHAnsi"/>
                <w:sz w:val="18"/>
                <w:szCs w:val="18"/>
              </w:rPr>
              <w:t xml:space="preserve"> to work on 3-wheelers.</w:t>
            </w:r>
          </w:p>
        </w:tc>
        <w:tc>
          <w:tcPr>
            <w:tcW w:w="4111" w:type="dxa"/>
          </w:tcPr>
          <w:p w14:paraId="0A784428" w14:textId="77777777" w:rsidR="00527D9E" w:rsidRPr="00F93D09" w:rsidRDefault="00527D9E" w:rsidP="00527D9E">
            <w:pPr>
              <w:spacing w:after="0"/>
              <w:jc w:val="left"/>
              <w:rPr>
                <w:rFonts w:asciiTheme="majorHAnsi" w:hAnsiTheme="majorHAnsi" w:cstheme="majorHAnsi"/>
                <w:sz w:val="18"/>
                <w:szCs w:val="18"/>
              </w:rPr>
            </w:pPr>
            <w:r w:rsidRPr="00F93D09">
              <w:rPr>
                <w:rFonts w:asciiTheme="majorHAnsi" w:hAnsiTheme="majorHAnsi" w:cstheme="majorHAnsi"/>
                <w:sz w:val="18"/>
                <w:szCs w:val="18"/>
              </w:rPr>
              <w:t>The project will develop guidelines at the end of demonstrations, with PT authorities.</w:t>
            </w:r>
          </w:p>
          <w:p w14:paraId="42DB63D6" w14:textId="77777777" w:rsidR="00527D9E" w:rsidRPr="00F93D09" w:rsidRDefault="00527D9E" w:rsidP="00527D9E">
            <w:pPr>
              <w:spacing w:after="0"/>
              <w:jc w:val="left"/>
              <w:rPr>
                <w:rFonts w:asciiTheme="majorHAnsi" w:hAnsiTheme="majorHAnsi" w:cstheme="majorHAnsi"/>
                <w:sz w:val="18"/>
                <w:szCs w:val="18"/>
              </w:rPr>
            </w:pPr>
            <w:r w:rsidRPr="00F93D09">
              <w:rPr>
                <w:rFonts w:asciiTheme="majorHAnsi" w:hAnsiTheme="majorHAnsi" w:cstheme="majorHAnsi"/>
                <w:sz w:val="18"/>
                <w:szCs w:val="18"/>
              </w:rPr>
              <w:t>Electric 3-wheelers will be considered as a transitional option until safer PT modes can be deployed in those districts.</w:t>
            </w:r>
          </w:p>
        </w:tc>
        <w:tc>
          <w:tcPr>
            <w:tcW w:w="1134" w:type="dxa"/>
          </w:tcPr>
          <w:p w14:paraId="7591D025"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MTC</w:t>
            </w:r>
          </w:p>
        </w:tc>
      </w:tr>
      <w:tr w:rsidR="00527D9E" w:rsidRPr="00F93D09" w14:paraId="77B5D324" w14:textId="77777777" w:rsidTr="00F07D42">
        <w:trPr>
          <w:cantSplit/>
        </w:trPr>
        <w:tc>
          <w:tcPr>
            <w:tcW w:w="399" w:type="dxa"/>
          </w:tcPr>
          <w:p w14:paraId="5828B3C2"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11</w:t>
            </w:r>
          </w:p>
        </w:tc>
        <w:tc>
          <w:tcPr>
            <w:tcW w:w="2897" w:type="dxa"/>
          </w:tcPr>
          <w:p w14:paraId="2C84FEB5" w14:textId="77777777" w:rsidR="00527D9E" w:rsidRPr="00F93D09" w:rsidRDefault="00527D9E" w:rsidP="00527D9E">
            <w:pPr>
              <w:spacing w:after="0"/>
              <w:jc w:val="left"/>
              <w:rPr>
                <w:rFonts w:asciiTheme="majorHAnsi" w:hAnsiTheme="majorHAnsi" w:cstheme="majorHAnsi"/>
                <w:sz w:val="18"/>
                <w:szCs w:val="18"/>
              </w:rPr>
            </w:pPr>
            <w:r w:rsidRPr="00F93D09">
              <w:rPr>
                <w:rFonts w:asciiTheme="majorHAnsi" w:hAnsiTheme="majorHAnsi" w:cstheme="majorHAnsi"/>
                <w:sz w:val="18"/>
                <w:szCs w:val="18"/>
              </w:rPr>
              <w:t>The competition to regular public transportation by informal operators put concessions at risk of financial failure</w:t>
            </w:r>
          </w:p>
        </w:tc>
        <w:tc>
          <w:tcPr>
            <w:tcW w:w="1409" w:type="dxa"/>
            <w:shd w:val="clear" w:color="auto" w:fill="00B050"/>
          </w:tcPr>
          <w:p w14:paraId="052C2872"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Regulatory</w:t>
            </w:r>
          </w:p>
          <w:p w14:paraId="0A1843DB"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Low</w:t>
            </w:r>
          </w:p>
          <w:p w14:paraId="5FEFE300"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 = 3</w:t>
            </w:r>
          </w:p>
          <w:p w14:paraId="10E46AEB"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 = 1</w:t>
            </w:r>
          </w:p>
        </w:tc>
        <w:tc>
          <w:tcPr>
            <w:tcW w:w="4261" w:type="dxa"/>
          </w:tcPr>
          <w:p w14:paraId="25E66CC6"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Probability: Medium, as regulations are not being sufficiently enforced by public authorities.</w:t>
            </w:r>
          </w:p>
          <w:p w14:paraId="3ABCCE5D" w14:textId="1E1D8AF1"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Impact: Low, as the introduction of electric buses with project support is not increasing the financ</w:t>
            </w:r>
            <w:r w:rsidR="005A31B1" w:rsidRPr="00F93D09">
              <w:rPr>
                <w:rFonts w:asciiTheme="majorHAnsi" w:hAnsiTheme="majorHAnsi" w:cstheme="majorHAnsi"/>
                <w:sz w:val="18"/>
                <w:szCs w:val="18"/>
              </w:rPr>
              <w:t>ial burden on formal operators.</w:t>
            </w:r>
          </w:p>
        </w:tc>
        <w:tc>
          <w:tcPr>
            <w:tcW w:w="4111" w:type="dxa"/>
          </w:tcPr>
          <w:p w14:paraId="784593A2"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The project will monitor the pilot corridors making use of e-buses and monitor informal supply and demand, so that authorities can establish an enforcement plan.</w:t>
            </w:r>
          </w:p>
        </w:tc>
        <w:tc>
          <w:tcPr>
            <w:tcW w:w="1134" w:type="dxa"/>
          </w:tcPr>
          <w:p w14:paraId="203DA37E"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Project team. ATU (Lima). SIT (Arequipa)</w:t>
            </w:r>
          </w:p>
        </w:tc>
      </w:tr>
      <w:tr w:rsidR="00527D9E" w:rsidRPr="00F93D09" w14:paraId="4A64EFF8" w14:textId="77777777" w:rsidTr="00F07D42">
        <w:trPr>
          <w:cantSplit/>
        </w:trPr>
        <w:tc>
          <w:tcPr>
            <w:tcW w:w="399" w:type="dxa"/>
          </w:tcPr>
          <w:p w14:paraId="1571F907"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12</w:t>
            </w:r>
          </w:p>
        </w:tc>
        <w:tc>
          <w:tcPr>
            <w:tcW w:w="2897" w:type="dxa"/>
          </w:tcPr>
          <w:p w14:paraId="506B3937" w14:textId="7FA98412" w:rsidR="00527D9E" w:rsidRPr="00F93D09" w:rsidRDefault="00EC451A" w:rsidP="00EC451A">
            <w:pPr>
              <w:spacing w:after="0"/>
              <w:jc w:val="left"/>
              <w:rPr>
                <w:rFonts w:asciiTheme="majorHAnsi" w:hAnsiTheme="majorHAnsi" w:cstheme="majorHAnsi"/>
                <w:sz w:val="18"/>
                <w:szCs w:val="18"/>
              </w:rPr>
            </w:pPr>
            <w:r w:rsidRPr="00EC451A">
              <w:rPr>
                <w:rFonts w:asciiTheme="majorHAnsi" w:hAnsiTheme="majorHAnsi" w:cstheme="majorHAnsi"/>
                <w:sz w:val="18"/>
                <w:szCs w:val="18"/>
              </w:rPr>
              <w:t xml:space="preserve">Climate risk: More frequent extreme weather events due to climate change lead to disruptions in the electricity system and to difficulties to charge EVs; therefore, </w:t>
            </w:r>
            <w:r>
              <w:rPr>
                <w:rFonts w:asciiTheme="majorHAnsi" w:hAnsiTheme="majorHAnsi" w:cstheme="majorHAnsi"/>
                <w:sz w:val="18"/>
                <w:szCs w:val="18"/>
              </w:rPr>
              <w:t>r</w:t>
            </w:r>
            <w:r w:rsidR="00527D9E" w:rsidRPr="00F93D09">
              <w:rPr>
                <w:rFonts w:asciiTheme="majorHAnsi" w:hAnsiTheme="majorHAnsi" w:cstheme="majorHAnsi"/>
                <w:sz w:val="18"/>
                <w:szCs w:val="18"/>
              </w:rPr>
              <w:t>eliance on the electric grid increases the vulnerability of urban transport systems to climate change</w:t>
            </w:r>
          </w:p>
        </w:tc>
        <w:tc>
          <w:tcPr>
            <w:tcW w:w="1409" w:type="dxa"/>
            <w:shd w:val="clear" w:color="auto" w:fill="00B050"/>
          </w:tcPr>
          <w:p w14:paraId="3C7ECB3F"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Environmental</w:t>
            </w:r>
          </w:p>
          <w:p w14:paraId="674808AD"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Low</w:t>
            </w:r>
          </w:p>
          <w:p w14:paraId="5181B80D"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 = 2</w:t>
            </w:r>
          </w:p>
          <w:p w14:paraId="787EB771"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 = 1</w:t>
            </w:r>
          </w:p>
        </w:tc>
        <w:tc>
          <w:tcPr>
            <w:tcW w:w="4261" w:type="dxa"/>
          </w:tcPr>
          <w:p w14:paraId="30505965" w14:textId="54A06B64"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Probability: Low, as Peru is already planning and implementing the adaptation of the electric grid to climate change (NDC, 2016</w:t>
            </w:r>
            <w:r w:rsidR="00AA399B">
              <w:rPr>
                <w:rFonts w:asciiTheme="majorHAnsi" w:hAnsiTheme="majorHAnsi" w:cstheme="majorHAnsi"/>
                <w:sz w:val="18"/>
                <w:szCs w:val="18"/>
              </w:rPr>
              <w:t xml:space="preserve"> and 2020 update</w:t>
            </w:r>
            <w:r w:rsidRPr="00F93D09">
              <w:rPr>
                <w:rFonts w:asciiTheme="majorHAnsi" w:hAnsiTheme="majorHAnsi" w:cstheme="majorHAnsi"/>
                <w:sz w:val="18"/>
                <w:szCs w:val="18"/>
              </w:rPr>
              <w:t>).</w:t>
            </w:r>
          </w:p>
          <w:p w14:paraId="430BA540" w14:textId="60283D3D" w:rsidR="00527D9E" w:rsidRPr="00F93D09" w:rsidRDefault="00527D9E" w:rsidP="00EC451A">
            <w:pPr>
              <w:spacing w:after="0"/>
              <w:rPr>
                <w:rFonts w:asciiTheme="majorHAnsi" w:hAnsiTheme="majorHAnsi" w:cstheme="majorHAnsi"/>
                <w:sz w:val="18"/>
                <w:szCs w:val="18"/>
              </w:rPr>
            </w:pPr>
            <w:r w:rsidRPr="00F93D09">
              <w:rPr>
                <w:rFonts w:asciiTheme="majorHAnsi" w:hAnsiTheme="majorHAnsi" w:cstheme="majorHAnsi"/>
                <w:sz w:val="18"/>
                <w:szCs w:val="18"/>
              </w:rPr>
              <w:t>Impact: Low, as the resiliency of the electricity grid to changes in climate is similar to that o</w:t>
            </w:r>
            <w:r w:rsidR="005A31B1" w:rsidRPr="00F93D09">
              <w:rPr>
                <w:rFonts w:asciiTheme="majorHAnsi" w:hAnsiTheme="majorHAnsi" w:cstheme="majorHAnsi"/>
                <w:sz w:val="18"/>
                <w:szCs w:val="18"/>
              </w:rPr>
              <w:t>f the fuel distribution system.</w:t>
            </w:r>
            <w:r w:rsidR="00EC451A">
              <w:rPr>
                <w:rFonts w:asciiTheme="majorHAnsi" w:hAnsiTheme="majorHAnsi" w:cstheme="majorHAnsi"/>
                <w:sz w:val="18"/>
                <w:szCs w:val="18"/>
              </w:rPr>
              <w:t xml:space="preserve"> </w:t>
            </w:r>
            <w:r w:rsidR="00EC451A">
              <w:rPr>
                <w:rFonts w:cs="Calibri"/>
                <w:sz w:val="18"/>
                <w:szCs w:val="18"/>
              </w:rPr>
              <w:t xml:space="preserve">Also, the effects of </w:t>
            </w:r>
            <w:r w:rsidR="00EC451A" w:rsidRPr="00DE467C">
              <w:rPr>
                <w:rFonts w:cs="Calibri"/>
                <w:sz w:val="18"/>
                <w:szCs w:val="18"/>
              </w:rPr>
              <w:t xml:space="preserve">mobility </w:t>
            </w:r>
            <w:r w:rsidR="00EC451A">
              <w:rPr>
                <w:rFonts w:cs="Calibri"/>
                <w:sz w:val="18"/>
                <w:szCs w:val="18"/>
              </w:rPr>
              <w:t xml:space="preserve">constrains </w:t>
            </w:r>
            <w:r w:rsidR="00EC451A" w:rsidRPr="00DE467C">
              <w:rPr>
                <w:rFonts w:cs="Calibri"/>
                <w:sz w:val="18"/>
                <w:szCs w:val="18"/>
              </w:rPr>
              <w:t xml:space="preserve">can be to a good extent </w:t>
            </w:r>
            <w:r w:rsidR="00EC451A">
              <w:rPr>
                <w:rFonts w:cs="Calibri"/>
                <w:sz w:val="18"/>
                <w:szCs w:val="18"/>
              </w:rPr>
              <w:t xml:space="preserve">reduced </w:t>
            </w:r>
            <w:r w:rsidR="00EC451A" w:rsidRPr="00DE467C">
              <w:rPr>
                <w:rFonts w:cs="Calibri"/>
                <w:sz w:val="18"/>
                <w:szCs w:val="18"/>
              </w:rPr>
              <w:t>by alternative transport means or mobility demand measures</w:t>
            </w:r>
            <w:r w:rsidR="00EC451A">
              <w:rPr>
                <w:rFonts w:cs="Calibri"/>
                <w:sz w:val="18"/>
                <w:szCs w:val="18"/>
              </w:rPr>
              <w:t xml:space="preserve">, </w:t>
            </w:r>
            <w:r w:rsidR="00EC451A" w:rsidRPr="00DE467C">
              <w:rPr>
                <w:rFonts w:cs="Calibri"/>
                <w:sz w:val="18"/>
                <w:szCs w:val="18"/>
              </w:rPr>
              <w:t xml:space="preserve">such </w:t>
            </w:r>
            <w:r w:rsidR="00EC451A">
              <w:rPr>
                <w:rFonts w:cs="Calibri"/>
                <w:sz w:val="18"/>
                <w:szCs w:val="18"/>
              </w:rPr>
              <w:t>as teleworking and teleservices</w:t>
            </w:r>
            <w:r w:rsidR="00EC451A" w:rsidRPr="00DE467C">
              <w:rPr>
                <w:rFonts w:cs="Calibri"/>
                <w:sz w:val="18"/>
                <w:szCs w:val="18"/>
              </w:rPr>
              <w:t>.</w:t>
            </w:r>
          </w:p>
        </w:tc>
        <w:tc>
          <w:tcPr>
            <w:tcW w:w="4111" w:type="dxa"/>
          </w:tcPr>
          <w:p w14:paraId="30CF6D08" w14:textId="7AF8BD4C"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MINAM will integrate electrification trends within its adaptation planning process for the transportation system in Peru.</w:t>
            </w:r>
            <w:r w:rsidR="00EC451A">
              <w:rPr>
                <w:rFonts w:asciiTheme="majorHAnsi" w:hAnsiTheme="majorHAnsi" w:cstheme="majorHAnsi"/>
                <w:sz w:val="18"/>
                <w:szCs w:val="18"/>
              </w:rPr>
              <w:t xml:space="preserve"> </w:t>
            </w:r>
            <w:r w:rsidR="00EC451A" w:rsidRPr="00DE467C">
              <w:rPr>
                <w:rFonts w:cs="Calibri"/>
                <w:sz w:val="18"/>
                <w:szCs w:val="18"/>
              </w:rPr>
              <w:t>The project team will identify alternative charging options in case of electricity disruption in the usual charging points used by the project’s EVs</w:t>
            </w:r>
            <w:r w:rsidR="00EC451A">
              <w:rPr>
                <w:rFonts w:cs="Calibri"/>
                <w:sz w:val="18"/>
                <w:szCs w:val="18"/>
              </w:rPr>
              <w:t>.</w:t>
            </w:r>
          </w:p>
        </w:tc>
        <w:tc>
          <w:tcPr>
            <w:tcW w:w="1134" w:type="dxa"/>
          </w:tcPr>
          <w:p w14:paraId="20968B26"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MINAM</w:t>
            </w:r>
          </w:p>
        </w:tc>
      </w:tr>
      <w:tr w:rsidR="00527D9E" w:rsidRPr="00F93D09" w14:paraId="5FC37108" w14:textId="77777777" w:rsidTr="00F07D42">
        <w:trPr>
          <w:cantSplit/>
        </w:trPr>
        <w:tc>
          <w:tcPr>
            <w:tcW w:w="399" w:type="dxa"/>
          </w:tcPr>
          <w:p w14:paraId="02C5A43D"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lastRenderedPageBreak/>
              <w:t>13</w:t>
            </w:r>
          </w:p>
        </w:tc>
        <w:tc>
          <w:tcPr>
            <w:tcW w:w="2897" w:type="dxa"/>
          </w:tcPr>
          <w:p w14:paraId="733A5F32" w14:textId="77777777" w:rsidR="00527D9E" w:rsidRPr="00F93D09" w:rsidRDefault="00527D9E" w:rsidP="00527D9E">
            <w:pPr>
              <w:spacing w:after="0"/>
              <w:jc w:val="left"/>
              <w:rPr>
                <w:rFonts w:asciiTheme="majorHAnsi" w:hAnsiTheme="majorHAnsi" w:cstheme="majorHAnsi"/>
                <w:sz w:val="18"/>
                <w:szCs w:val="18"/>
              </w:rPr>
            </w:pPr>
            <w:r w:rsidRPr="00F93D09">
              <w:rPr>
                <w:sz w:val="18"/>
              </w:rPr>
              <w:t>The COVID pandemic affects project implementation due to lockdown and social distancing measures, and to economic downturn.</w:t>
            </w:r>
          </w:p>
        </w:tc>
        <w:tc>
          <w:tcPr>
            <w:tcW w:w="1409" w:type="dxa"/>
            <w:shd w:val="clear" w:color="auto" w:fill="FFFF00"/>
          </w:tcPr>
          <w:p w14:paraId="2162F35C" w14:textId="77777777" w:rsidR="00527D9E" w:rsidRPr="00F93D09" w:rsidRDefault="00527D9E" w:rsidP="00527D9E">
            <w:pPr>
              <w:spacing w:after="0"/>
              <w:rPr>
                <w:sz w:val="18"/>
              </w:rPr>
            </w:pPr>
            <w:r w:rsidRPr="00F93D09">
              <w:rPr>
                <w:sz w:val="18"/>
              </w:rPr>
              <w:t>Economic/ Health</w:t>
            </w:r>
          </w:p>
          <w:p w14:paraId="6C1ED414" w14:textId="253CB162" w:rsidR="00527D9E" w:rsidRPr="00F93D09" w:rsidRDefault="002537F7" w:rsidP="00527D9E">
            <w:pPr>
              <w:spacing w:after="0"/>
              <w:rPr>
                <w:sz w:val="18"/>
              </w:rPr>
            </w:pPr>
            <w:r>
              <w:rPr>
                <w:sz w:val="18"/>
              </w:rPr>
              <w:t>Moderate</w:t>
            </w:r>
          </w:p>
          <w:p w14:paraId="75BB044A" w14:textId="77777777" w:rsidR="00527D9E" w:rsidRPr="00F93D09" w:rsidRDefault="00527D9E" w:rsidP="00527D9E">
            <w:pPr>
              <w:spacing w:after="0"/>
              <w:rPr>
                <w:sz w:val="18"/>
              </w:rPr>
            </w:pPr>
            <w:r w:rsidRPr="00F93D09">
              <w:rPr>
                <w:sz w:val="18"/>
              </w:rPr>
              <w:t>P = 3</w:t>
            </w:r>
          </w:p>
          <w:p w14:paraId="22A082FF" w14:textId="246DC668" w:rsidR="00527D9E" w:rsidRPr="00F93D09" w:rsidRDefault="00527D9E" w:rsidP="00527D9E">
            <w:pPr>
              <w:spacing w:after="0"/>
              <w:rPr>
                <w:rFonts w:asciiTheme="majorHAnsi" w:hAnsiTheme="majorHAnsi" w:cstheme="majorHAnsi"/>
                <w:sz w:val="18"/>
                <w:szCs w:val="18"/>
              </w:rPr>
            </w:pPr>
            <w:r w:rsidRPr="00F93D09">
              <w:rPr>
                <w:sz w:val="18"/>
              </w:rPr>
              <w:t xml:space="preserve">I = </w:t>
            </w:r>
            <w:r w:rsidR="002537F7">
              <w:rPr>
                <w:sz w:val="18"/>
              </w:rPr>
              <w:t>3</w:t>
            </w:r>
          </w:p>
        </w:tc>
        <w:tc>
          <w:tcPr>
            <w:tcW w:w="4261" w:type="dxa"/>
          </w:tcPr>
          <w:p w14:paraId="2B7CCD57" w14:textId="22615A67" w:rsidR="002537F7" w:rsidRPr="002537F7" w:rsidRDefault="00527D9E" w:rsidP="002537F7">
            <w:pPr>
              <w:spacing w:after="0"/>
              <w:rPr>
                <w:sz w:val="18"/>
              </w:rPr>
            </w:pPr>
            <w:r w:rsidRPr="00F93D09">
              <w:rPr>
                <w:sz w:val="18"/>
              </w:rPr>
              <w:t xml:space="preserve">Probability: Medium, Peru was severely hit by the pandemic in Spring 2019 and the government is actively improving its capacity of response towards new crisis. </w:t>
            </w:r>
            <w:r w:rsidR="002537F7">
              <w:rPr>
                <w:sz w:val="18"/>
              </w:rPr>
              <w:t xml:space="preserve"> </w:t>
            </w:r>
            <w:r w:rsidR="002537F7" w:rsidRPr="002537F7">
              <w:rPr>
                <w:sz w:val="18"/>
              </w:rPr>
              <w:t xml:space="preserve">Mobility has recovered since then, although public transport </w:t>
            </w:r>
            <w:proofErr w:type="spellStart"/>
            <w:r w:rsidR="002537F7" w:rsidRPr="002537F7">
              <w:rPr>
                <w:sz w:val="18"/>
              </w:rPr>
              <w:t>ridereship</w:t>
            </w:r>
            <w:proofErr w:type="spellEnd"/>
            <w:r w:rsidR="002537F7" w:rsidRPr="002537F7">
              <w:rPr>
                <w:sz w:val="18"/>
              </w:rPr>
              <w:t xml:space="preserve"> has not reached pre-COVID levels yet.</w:t>
            </w:r>
          </w:p>
          <w:p w14:paraId="09B13F4F" w14:textId="77777777" w:rsidR="002537F7" w:rsidRDefault="002537F7" w:rsidP="002537F7">
            <w:pPr>
              <w:spacing w:after="0"/>
              <w:rPr>
                <w:sz w:val="18"/>
              </w:rPr>
            </w:pPr>
          </w:p>
          <w:p w14:paraId="3A4932D4" w14:textId="0BD5D400" w:rsidR="00527D9E" w:rsidRPr="00F93D09" w:rsidRDefault="002537F7" w:rsidP="002537F7">
            <w:pPr>
              <w:spacing w:after="0"/>
              <w:rPr>
                <w:sz w:val="18"/>
              </w:rPr>
            </w:pPr>
            <w:r w:rsidRPr="002537F7">
              <w:rPr>
                <w:sz w:val="18"/>
              </w:rPr>
              <w:t>Impact: Medium. Project activities can easily be undertaken under lockdown or social-distancing conditions; public transport authorities and operators are committed in recovering pre-COVID ridership levels, but they need to implement additional measures to provide a safe trip and regain the trust of their customers</w:t>
            </w:r>
            <w:r w:rsidR="00527D9E" w:rsidRPr="00F93D09">
              <w:rPr>
                <w:sz w:val="18"/>
              </w:rPr>
              <w:t xml:space="preserve">. </w:t>
            </w:r>
          </w:p>
        </w:tc>
        <w:tc>
          <w:tcPr>
            <w:tcW w:w="4111" w:type="dxa"/>
          </w:tcPr>
          <w:p w14:paraId="252FB707" w14:textId="6DF1B1D7" w:rsidR="00527D9E" w:rsidRPr="00F93D09" w:rsidRDefault="00527D9E" w:rsidP="00527D9E">
            <w:pPr>
              <w:spacing w:after="0"/>
              <w:rPr>
                <w:sz w:val="18"/>
              </w:rPr>
            </w:pPr>
            <w:r w:rsidRPr="00F93D09">
              <w:rPr>
                <w:sz w:val="18"/>
              </w:rPr>
              <w:t xml:space="preserve">The pandemic impact in Peru has been high until </w:t>
            </w:r>
            <w:r w:rsidR="003D22C6" w:rsidRPr="00F93D09">
              <w:rPr>
                <w:sz w:val="18"/>
              </w:rPr>
              <w:t>September</w:t>
            </w:r>
            <w:r w:rsidRPr="00F93D09">
              <w:rPr>
                <w:sz w:val="18"/>
              </w:rPr>
              <w:t xml:space="preserve"> 2020. COVID prevention policies include mobility as a key area for action, and the project will include COVID lessons learned in other countries.</w:t>
            </w:r>
          </w:p>
          <w:p w14:paraId="328D4104" w14:textId="23CA6F36"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 xml:space="preserve">The following mitigation </w:t>
            </w:r>
            <w:r w:rsidR="003D22C6" w:rsidRPr="00F93D09">
              <w:rPr>
                <w:rFonts w:asciiTheme="majorHAnsi" w:hAnsiTheme="majorHAnsi" w:cstheme="majorHAnsi"/>
                <w:sz w:val="18"/>
                <w:szCs w:val="18"/>
              </w:rPr>
              <w:t>measures</w:t>
            </w:r>
            <w:r w:rsidRPr="00F93D09">
              <w:rPr>
                <w:rFonts w:asciiTheme="majorHAnsi" w:hAnsiTheme="majorHAnsi" w:cstheme="majorHAnsi"/>
                <w:sz w:val="18"/>
                <w:szCs w:val="18"/>
              </w:rPr>
              <w:t xml:space="preserve"> will be implemented If the pandemic results in continued application of lockdown and social distancing measures: </w:t>
            </w:r>
          </w:p>
          <w:p w14:paraId="7003F624"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 xml:space="preserve">Components 1, 3 and 4: </w:t>
            </w:r>
          </w:p>
          <w:p w14:paraId="6306AC0D"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 xml:space="preserve">Physical meetings will be replaced by virtual meetings. Online tools (such as clouds for document preparation) will be used to facilitate the development of draft policies and regulations. Travel to activities of the global </w:t>
            </w:r>
            <w:proofErr w:type="spellStart"/>
            <w:r w:rsidRPr="00F93D09">
              <w:rPr>
                <w:rFonts w:asciiTheme="majorHAnsi" w:hAnsiTheme="majorHAnsi" w:cstheme="majorHAnsi"/>
                <w:sz w:val="18"/>
                <w:szCs w:val="18"/>
              </w:rPr>
              <w:t>programme</w:t>
            </w:r>
            <w:proofErr w:type="spellEnd"/>
            <w:r w:rsidRPr="00F93D09">
              <w:rPr>
                <w:rFonts w:asciiTheme="majorHAnsi" w:hAnsiTheme="majorHAnsi" w:cstheme="majorHAnsi"/>
                <w:sz w:val="18"/>
                <w:szCs w:val="18"/>
              </w:rPr>
              <w:t xml:space="preserve"> will be held through means of ‘virtual missions’ if travel restrictions are established.</w:t>
            </w:r>
          </w:p>
          <w:p w14:paraId="12035AFF"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Component 2:</w:t>
            </w:r>
          </w:p>
          <w:p w14:paraId="25C6AE2C"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Instructions will be provided for the operation of the vehicles used in the pilot actions, in line with those issued by public transport authorities. Targets for the relevant indicators will be revised accordingly.</w:t>
            </w:r>
          </w:p>
          <w:p w14:paraId="5214970A" w14:textId="77777777" w:rsidR="00527D9E" w:rsidRPr="00F93D09" w:rsidRDefault="00527D9E" w:rsidP="00527D9E">
            <w:pPr>
              <w:spacing w:after="0"/>
              <w:rPr>
                <w:rFonts w:asciiTheme="majorHAnsi" w:hAnsiTheme="majorHAnsi" w:cstheme="majorHAnsi"/>
                <w:sz w:val="18"/>
                <w:szCs w:val="18"/>
              </w:rPr>
            </w:pPr>
            <w:r w:rsidRPr="00F93D09">
              <w:rPr>
                <w:rFonts w:asciiTheme="majorHAnsi" w:hAnsiTheme="majorHAnsi" w:cstheme="majorHAnsi"/>
                <w:sz w:val="18"/>
                <w:szCs w:val="18"/>
              </w:rPr>
              <w:t>Additional efforts will be made by PMU to identify potential COVID-contributions of e-mobility (e.g. cleaner air).</w:t>
            </w:r>
          </w:p>
        </w:tc>
        <w:tc>
          <w:tcPr>
            <w:tcW w:w="1134" w:type="dxa"/>
          </w:tcPr>
          <w:p w14:paraId="7AF3384A" w14:textId="77777777" w:rsidR="00527D9E" w:rsidRPr="00F93D09" w:rsidRDefault="00527D9E" w:rsidP="00527D9E">
            <w:pPr>
              <w:spacing w:after="0"/>
              <w:rPr>
                <w:rFonts w:asciiTheme="majorHAnsi" w:hAnsiTheme="majorHAnsi" w:cstheme="majorHAnsi"/>
                <w:sz w:val="18"/>
                <w:szCs w:val="18"/>
              </w:rPr>
            </w:pPr>
            <w:r w:rsidRPr="00F93D09">
              <w:rPr>
                <w:sz w:val="18"/>
              </w:rPr>
              <w:t>Project team by end Y1</w:t>
            </w:r>
          </w:p>
        </w:tc>
      </w:tr>
    </w:tbl>
    <w:p w14:paraId="20259C5B" w14:textId="4AB0B024" w:rsidR="009E69F2" w:rsidRPr="00F93D09" w:rsidRDefault="00BB0459" w:rsidP="0090528D">
      <w:pPr>
        <w:pStyle w:val="Heading2"/>
        <w:ind w:left="0"/>
        <w:rPr>
          <w:rFonts w:cs="Calibri"/>
          <w:b w:val="0"/>
          <w:bCs w:val="0"/>
          <w:szCs w:val="20"/>
        </w:rPr>
      </w:pPr>
      <w:r w:rsidRPr="00F93D09">
        <w:rPr>
          <w:rFonts w:ascii="Calibri" w:hAnsi="Calibri"/>
          <w:szCs w:val="22"/>
        </w:rPr>
        <w:br w:type="page"/>
      </w:r>
    </w:p>
    <w:p w14:paraId="37C7B1E3" w14:textId="77777777" w:rsidR="009A7C5F" w:rsidRPr="00F93D09" w:rsidRDefault="009A7C5F" w:rsidP="00BB0459">
      <w:pPr>
        <w:pStyle w:val="Heading2"/>
        <w:ind w:left="0"/>
        <w:rPr>
          <w:rFonts w:ascii="Calibri" w:hAnsi="Calibri"/>
          <w:szCs w:val="22"/>
        </w:rPr>
        <w:sectPr w:rsidR="009A7C5F" w:rsidRPr="00F93D09" w:rsidSect="00527D9E">
          <w:pgSz w:w="15840" w:h="12240" w:orient="landscape" w:code="1"/>
          <w:pgMar w:top="1440" w:right="1440" w:bottom="1440" w:left="1440" w:header="720" w:footer="720" w:gutter="0"/>
          <w:cols w:space="720"/>
          <w:docGrid w:linePitch="360"/>
        </w:sectPr>
      </w:pPr>
    </w:p>
    <w:p w14:paraId="41AB7B94" w14:textId="2532A86B" w:rsidR="00556F17" w:rsidRPr="00F93D09" w:rsidRDefault="00556F17" w:rsidP="00BB0459">
      <w:pPr>
        <w:pStyle w:val="Heading2"/>
        <w:ind w:left="0"/>
        <w:rPr>
          <w:rFonts w:ascii="Calibri" w:hAnsi="Calibri"/>
          <w:szCs w:val="22"/>
        </w:rPr>
      </w:pPr>
      <w:bookmarkStart w:id="76" w:name="_Toc54696101"/>
      <w:bookmarkStart w:id="77" w:name="_Toc70099723"/>
      <w:r w:rsidRPr="00F93D09">
        <w:rPr>
          <w:rFonts w:ascii="Calibri" w:hAnsi="Calibri"/>
          <w:szCs w:val="22"/>
        </w:rPr>
        <w:lastRenderedPageBreak/>
        <w:t>Annex</w:t>
      </w:r>
      <w:r w:rsidR="00A8080C" w:rsidRPr="00F93D09">
        <w:rPr>
          <w:rFonts w:ascii="Calibri" w:hAnsi="Calibri"/>
          <w:szCs w:val="22"/>
        </w:rPr>
        <w:t xml:space="preserve"> </w:t>
      </w:r>
      <w:r w:rsidR="00F5601E">
        <w:rPr>
          <w:rFonts w:ascii="Calibri" w:hAnsi="Calibri"/>
          <w:szCs w:val="22"/>
        </w:rPr>
        <w:t>7</w:t>
      </w:r>
      <w:r w:rsidRPr="00F93D09">
        <w:rPr>
          <w:rFonts w:ascii="Calibri" w:hAnsi="Calibri"/>
          <w:szCs w:val="22"/>
        </w:rPr>
        <w:t xml:space="preserve">:  </w:t>
      </w:r>
      <w:r w:rsidR="00DF2D3A" w:rsidRPr="00F93D09">
        <w:rPr>
          <w:rFonts w:ascii="Calibri" w:hAnsi="Calibri"/>
          <w:szCs w:val="22"/>
        </w:rPr>
        <w:t>Overview of</w:t>
      </w:r>
      <w:r w:rsidR="0046717C" w:rsidRPr="00F93D09">
        <w:rPr>
          <w:rFonts w:ascii="Calibri" w:hAnsi="Calibri"/>
          <w:szCs w:val="22"/>
        </w:rPr>
        <w:t xml:space="preserve"> Project Staff and</w:t>
      </w:r>
      <w:r w:rsidR="00DF2D3A" w:rsidRPr="00F93D09">
        <w:rPr>
          <w:rFonts w:ascii="Calibri" w:hAnsi="Calibri"/>
          <w:szCs w:val="22"/>
        </w:rPr>
        <w:t xml:space="preserve"> Technical Consultancies</w:t>
      </w:r>
      <w:bookmarkEnd w:id="76"/>
      <w:bookmarkEnd w:id="77"/>
    </w:p>
    <w:p w14:paraId="6C4AA8BE" w14:textId="77777777" w:rsidR="003820B5" w:rsidRPr="00F93D09" w:rsidRDefault="003820B5" w:rsidP="003820B5">
      <w:pPr>
        <w:jc w:val="left"/>
        <w:rPr>
          <w:rFonts w:asciiTheme="majorHAnsi" w:hAnsiTheme="majorHAnsi" w:cstheme="majorHAnsi"/>
          <w:b/>
          <w:sz w:val="22"/>
          <w:szCs w:val="22"/>
        </w:rPr>
      </w:pPr>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3820B5" w:rsidRPr="00F93D09" w14:paraId="0C0E4435" w14:textId="77777777" w:rsidTr="008065C2">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0738632F" w14:textId="77777777" w:rsidR="003820B5" w:rsidRPr="00F93D09" w:rsidRDefault="003820B5" w:rsidP="008065C2">
            <w:pPr>
              <w:rPr>
                <w:rFonts w:asciiTheme="majorHAnsi" w:hAnsiTheme="majorHAnsi" w:cstheme="majorHAnsi"/>
                <w:b/>
                <w:szCs w:val="20"/>
                <w:lang w:eastAsia="ja-JP"/>
              </w:rPr>
            </w:pPr>
            <w:r w:rsidRPr="00F93D09">
              <w:rPr>
                <w:rFonts w:asciiTheme="majorHAnsi" w:hAnsiTheme="majorHAnsi" w:cstheme="majorHAnsi"/>
                <w:b/>
                <w:szCs w:val="20"/>
                <w:lang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1941B3C1" w14:textId="77777777" w:rsidR="003820B5" w:rsidRPr="00F93D09" w:rsidRDefault="003820B5" w:rsidP="008065C2">
            <w:pPr>
              <w:rPr>
                <w:rFonts w:asciiTheme="majorHAnsi" w:hAnsiTheme="majorHAnsi" w:cstheme="majorHAnsi"/>
                <w:b/>
                <w:szCs w:val="20"/>
                <w:lang w:eastAsia="ja-JP"/>
              </w:rPr>
            </w:pPr>
            <w:r w:rsidRPr="00F93D09">
              <w:rPr>
                <w:rFonts w:asciiTheme="majorHAnsi" w:hAnsiTheme="majorHAnsi" w:cstheme="majorHAnsi"/>
                <w:b/>
                <w:szCs w:val="20"/>
                <w:lang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0899B701" w14:textId="77777777" w:rsidR="003820B5" w:rsidRPr="00F93D09" w:rsidRDefault="003820B5" w:rsidP="008065C2">
            <w:pPr>
              <w:rPr>
                <w:rFonts w:asciiTheme="majorHAnsi" w:hAnsiTheme="majorHAnsi" w:cstheme="majorHAnsi"/>
                <w:b/>
                <w:szCs w:val="20"/>
                <w:lang w:eastAsia="ja-JP"/>
              </w:rPr>
            </w:pPr>
            <w:r w:rsidRPr="00F93D09">
              <w:rPr>
                <w:rFonts w:asciiTheme="majorHAnsi" w:hAnsiTheme="majorHAnsi" w:cstheme="majorHAnsi"/>
                <w:b/>
                <w:szCs w:val="20"/>
                <w:lang w:eastAsia="ja-JP"/>
              </w:rPr>
              <w:t>Tasks, Inputs and Outputs</w:t>
            </w:r>
          </w:p>
        </w:tc>
      </w:tr>
      <w:tr w:rsidR="003820B5" w:rsidRPr="00F93D09" w14:paraId="401110F5"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A5B6A7E" w14:textId="77777777" w:rsidR="003820B5" w:rsidRPr="00F93D09" w:rsidRDefault="003820B5" w:rsidP="008065C2">
            <w:pPr>
              <w:jc w:val="center"/>
              <w:rPr>
                <w:rFonts w:asciiTheme="majorHAnsi" w:hAnsiTheme="majorHAnsi" w:cstheme="majorHAnsi"/>
                <w:i/>
                <w:szCs w:val="20"/>
                <w:lang w:eastAsia="ja-JP"/>
              </w:rPr>
            </w:pPr>
            <w:r w:rsidRPr="00F93D09">
              <w:rPr>
                <w:rFonts w:asciiTheme="majorHAnsi" w:hAnsiTheme="majorHAnsi" w:cstheme="majorHAnsi"/>
                <w:b/>
                <w:i/>
                <w:szCs w:val="20"/>
                <w:lang w:eastAsia="ja-JP"/>
              </w:rPr>
              <w:t>For Project Management / Monitoring &amp; Evaluation</w:t>
            </w:r>
          </w:p>
        </w:tc>
      </w:tr>
      <w:tr w:rsidR="003820B5" w:rsidRPr="00F93D09" w14:paraId="2B0F4F4F"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9C44EC8" w14:textId="77777777" w:rsidR="003820B5" w:rsidRPr="00F93D09" w:rsidRDefault="003820B5" w:rsidP="008065C2">
            <w:pPr>
              <w:rPr>
                <w:rFonts w:asciiTheme="majorHAnsi" w:hAnsiTheme="majorHAnsi" w:cstheme="majorHAnsi"/>
                <w:b/>
                <w:i/>
                <w:szCs w:val="20"/>
                <w:lang w:eastAsia="ja-JP"/>
              </w:rPr>
            </w:pPr>
            <w:r w:rsidRPr="00F93D09">
              <w:rPr>
                <w:rFonts w:asciiTheme="majorHAnsi" w:hAnsiTheme="majorHAnsi" w:cstheme="majorHAnsi"/>
                <w:b/>
                <w:i/>
                <w:szCs w:val="20"/>
                <w:lang w:eastAsia="ja-JP"/>
              </w:rPr>
              <w:t>Local / National contracting</w:t>
            </w:r>
          </w:p>
        </w:tc>
      </w:tr>
      <w:tr w:rsidR="003820B5" w:rsidRPr="00F93D09" w14:paraId="443D980A" w14:textId="77777777" w:rsidTr="008065C2">
        <w:tc>
          <w:tcPr>
            <w:tcW w:w="1963" w:type="dxa"/>
            <w:tcBorders>
              <w:top w:val="single" w:sz="4" w:space="0" w:color="auto"/>
              <w:left w:val="single" w:sz="4" w:space="0" w:color="auto"/>
              <w:bottom w:val="single" w:sz="4" w:space="0" w:color="auto"/>
              <w:right w:val="single" w:sz="4" w:space="0" w:color="auto"/>
            </w:tcBorders>
            <w:shd w:val="clear" w:color="auto" w:fill="auto"/>
          </w:tcPr>
          <w:p w14:paraId="05625ED2" w14:textId="77777777" w:rsidR="003820B5" w:rsidRPr="00F93D09" w:rsidRDefault="003820B5" w:rsidP="008065C2">
            <w:pPr>
              <w:rPr>
                <w:rFonts w:asciiTheme="majorHAnsi" w:hAnsiTheme="majorHAnsi" w:cstheme="majorHAnsi"/>
                <w:i/>
                <w:lang w:eastAsia="ja-JP"/>
              </w:rPr>
            </w:pPr>
            <w:r w:rsidRPr="00F93D09">
              <w:rPr>
                <w:rFonts w:asciiTheme="majorHAnsi" w:hAnsiTheme="majorHAnsi" w:cstheme="majorHAnsi"/>
                <w:i/>
                <w:lang w:eastAsia="ja-JP"/>
              </w:rPr>
              <w:t>Project Manager</w:t>
            </w:r>
          </w:p>
          <w:p w14:paraId="29DC5EF4"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Rate: USD4,000/month</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633871E"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M1 Full time during 3.5 years (42 months)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645E19C7" w14:textId="77777777" w:rsidR="003820B5" w:rsidRPr="00F93D09" w:rsidRDefault="003820B5" w:rsidP="003820B5">
            <w:pPr>
              <w:rPr>
                <w:rFonts w:asciiTheme="majorHAnsi" w:hAnsiTheme="majorHAnsi" w:cstheme="majorHAnsi"/>
                <w:i/>
                <w:lang w:eastAsia="ja-JP"/>
              </w:rPr>
            </w:pPr>
            <w:r w:rsidRPr="00F93D09">
              <w:rPr>
                <w:rFonts w:asciiTheme="majorHAnsi" w:hAnsiTheme="majorHAnsi" w:cstheme="majorHAnsi"/>
                <w:i/>
                <w:lang w:eastAsia="ja-JP"/>
              </w:rPr>
              <w:t xml:space="preserve">The Project Manager </w:t>
            </w:r>
            <w:r w:rsidRPr="00F93D09">
              <w:rPr>
                <w:rFonts w:asciiTheme="majorHAnsi" w:eastAsia="MS Mincho" w:hAnsiTheme="majorHAnsi" w:cstheme="majorHAnsi"/>
                <w:i/>
                <w:noProof/>
                <w:szCs w:val="20"/>
                <w:lang w:eastAsia="ja-JP"/>
              </w:rPr>
              <w:t xml:space="preserve">will be appointed by the project implementing partner. The PM will be responsible for the overall management of the Project, including the mobilisation of all project inputs, supervision over project staff, consultants and sub-contractors. </w:t>
            </w:r>
          </w:p>
          <w:p w14:paraId="7B2CFCA8" w14:textId="6F59D570" w:rsidR="003820B5" w:rsidRPr="00F93D09" w:rsidRDefault="003820B5" w:rsidP="003820B5">
            <w:pPr>
              <w:rPr>
                <w:rFonts w:asciiTheme="majorHAnsi" w:hAnsiTheme="majorHAnsi" w:cstheme="majorHAnsi"/>
                <w:i/>
                <w:lang w:eastAsia="ja-JP"/>
              </w:rPr>
            </w:pPr>
            <w:r w:rsidRPr="00F93D09">
              <w:rPr>
                <w:rFonts w:asciiTheme="majorHAnsi" w:eastAsia="MS Mincho" w:hAnsiTheme="majorHAnsi" w:cstheme="majorHAnsi"/>
                <w:i/>
                <w:noProof/>
                <w:szCs w:val="20"/>
                <w:lang w:eastAsia="ja-JP"/>
              </w:rPr>
              <w:t>Duties and Responsibilities</w:t>
            </w:r>
          </w:p>
          <w:p w14:paraId="07E5AE00" w14:textId="71CF78B2"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Manage the overall conduct of the project in close coordination with the National Project Director.</w:t>
            </w:r>
          </w:p>
          <w:p w14:paraId="1150D7F2" w14:textId="569FF92D"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Plan the activities of the project and monitor progress against the approved workplan.</w:t>
            </w:r>
          </w:p>
          <w:p w14:paraId="65791D41" w14:textId="01A820E9"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Execute activities by managing personnel, goods and services, training and low-value grants, including drafting terms of reference and work specifications, and overseeing all contractors’ work.</w:t>
            </w:r>
          </w:p>
          <w:p w14:paraId="7264253F" w14:textId="46C60EFA"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Monitor events as determined in the project monitoring plan, and update the plan as required.</w:t>
            </w:r>
          </w:p>
          <w:p w14:paraId="06F5CB8A" w14:textId="17385021"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Provide support for completion of assessments required by UNDP, spot checks and audits.</w:t>
            </w:r>
          </w:p>
          <w:p w14:paraId="1E8E251B" w14:textId="03D1EE9D"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Manage requests for the provision of UNDP financial resources through funding advances, direct payments or reimbursement using the FACE form.</w:t>
            </w:r>
          </w:p>
          <w:p w14:paraId="4E324A95" w14:textId="38B0D2CF"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Monitor financial resources and accounting to ensure the accuracy and reliability of financial reports.</w:t>
            </w:r>
          </w:p>
          <w:p w14:paraId="7A6424CB" w14:textId="10FD1AF3"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Monitor progress, watch for plan deviations and make course corrections when needed within project board-agreed tolerances to achieve results.</w:t>
            </w:r>
          </w:p>
          <w:p w14:paraId="6EE48ACF" w14:textId="1C7B7239"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Ensure that changes are controlled and problems addressed.</w:t>
            </w:r>
          </w:p>
          <w:p w14:paraId="50AE2C32" w14:textId="14342445"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Perform regular progress reporting to the National Project Director and the Project Board as agreed with the board, including measures to address challenges and opportunities.</w:t>
            </w:r>
          </w:p>
          <w:p w14:paraId="44E263E3" w14:textId="26D69572"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Prepare and submit financial reports to UNDP on a quarterly basis.</w:t>
            </w:r>
          </w:p>
          <w:p w14:paraId="3C1EE09E" w14:textId="3A6CE7F2"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079BEF7C" w14:textId="24DBD30D"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Capture lessons learned during project implementation.</w:t>
            </w:r>
          </w:p>
          <w:p w14:paraId="043F129C" w14:textId="7CB76CBA"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Prepare revisions to the multi-year workplan, as needed, as well as annual and quarterly plans if required.</w:t>
            </w:r>
          </w:p>
          <w:p w14:paraId="02B9A4BF" w14:textId="3A150510"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 xml:space="preserve">Prepare the inception report no later than one month after the inception workshop. </w:t>
            </w:r>
          </w:p>
          <w:p w14:paraId="26F1DE19" w14:textId="185B91BD"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 xml:space="preserve">Ensure that the indicators included in the project results framework are monitored annually in advance of the GEF PIR submission deadline so that progress can be reported in the GEF PIR. </w:t>
            </w:r>
          </w:p>
          <w:p w14:paraId="27E22D18" w14:textId="072745B8"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Prepare the GEF PIR;</w:t>
            </w:r>
          </w:p>
          <w:p w14:paraId="2AE8AB31" w14:textId="77599870"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Assess major and minor amendments to the project within the parameters set by UNDP-GEF;</w:t>
            </w:r>
          </w:p>
          <w:p w14:paraId="3AFC367E" w14:textId="555E82AB"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lastRenderedPageBreak/>
              <w:t>Monitor implementation plans including the gender action plan, stakeholder engagement plan, and any environmental and social management plans;</w:t>
            </w:r>
          </w:p>
          <w:p w14:paraId="78C34262" w14:textId="5CB9C3C4" w:rsidR="003820B5" w:rsidRPr="00F93D09" w:rsidRDefault="003820B5" w:rsidP="00EE066E">
            <w:pPr>
              <w:pStyle w:val="ListParagraph"/>
              <w:numPr>
                <w:ilvl w:val="0"/>
                <w:numId w:val="23"/>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Monitor and track progress against the GEF Core indicators.</w:t>
            </w:r>
          </w:p>
          <w:p w14:paraId="3D90E985" w14:textId="77777777" w:rsidR="003820B5" w:rsidRPr="005B1E69" w:rsidRDefault="003820B5" w:rsidP="00EE066E">
            <w:pPr>
              <w:pStyle w:val="ListParagraph"/>
              <w:numPr>
                <w:ilvl w:val="0"/>
                <w:numId w:val="23"/>
              </w:numPr>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Support the Terminal Evaluation process.</w:t>
            </w:r>
          </w:p>
          <w:p w14:paraId="045A4578" w14:textId="77777777" w:rsidR="00F87D3B" w:rsidRPr="00F87D3B" w:rsidRDefault="005B1E69" w:rsidP="00EE066E">
            <w:pPr>
              <w:pStyle w:val="Bullets"/>
              <w:numPr>
                <w:ilvl w:val="0"/>
                <w:numId w:val="23"/>
              </w:numPr>
              <w:spacing w:before="0"/>
              <w:rPr>
                <w:rFonts w:asciiTheme="majorHAnsi" w:eastAsia="MS Mincho" w:hAnsiTheme="majorHAnsi" w:cstheme="majorHAnsi"/>
                <w:i/>
                <w:szCs w:val="20"/>
                <w:lang w:eastAsia="ja-JP"/>
              </w:rPr>
            </w:pPr>
            <w:r w:rsidRPr="005150DA">
              <w:rPr>
                <w:rFonts w:asciiTheme="majorHAnsi" w:eastAsia="MS Mincho" w:hAnsiTheme="majorHAnsi" w:cstheme="majorHAnsi"/>
                <w:i/>
                <w:szCs w:val="20"/>
                <w:lang w:eastAsia="ja-JP"/>
              </w:rPr>
              <w:t>Provide regular liaise with the Global Program, answer to its requests (data, updates) and assure active participation from Peru</w:t>
            </w:r>
          </w:p>
          <w:p w14:paraId="3E0817EC" w14:textId="77777777" w:rsidR="00F87D3B" w:rsidRPr="00F87D3B" w:rsidRDefault="00F87D3B" w:rsidP="00EE066E">
            <w:pPr>
              <w:pStyle w:val="Bullets"/>
              <w:numPr>
                <w:ilvl w:val="0"/>
                <w:numId w:val="23"/>
              </w:numPr>
              <w:spacing w:before="0"/>
              <w:rPr>
                <w:rFonts w:asciiTheme="majorHAnsi" w:eastAsia="MS Mincho" w:hAnsiTheme="majorHAnsi" w:cstheme="majorHAnsi"/>
                <w:i/>
                <w:szCs w:val="20"/>
                <w:lang w:eastAsia="ja-JP"/>
              </w:rPr>
            </w:pPr>
            <w:r w:rsidRPr="00F87D3B">
              <w:rPr>
                <w:rFonts w:asciiTheme="majorHAnsi" w:eastAsia="MS Mincho" w:hAnsiTheme="majorHAnsi" w:cstheme="majorHAnsi"/>
                <w:i/>
                <w:szCs w:val="20"/>
                <w:lang w:eastAsia="ja-JP"/>
              </w:rPr>
              <w:t xml:space="preserve"> To ensure technical quality, both in terms of TORs and deliverables of activities </w:t>
            </w:r>
          </w:p>
          <w:p w14:paraId="36DB4FAB" w14:textId="787C7636" w:rsidR="00F87D3B" w:rsidRPr="00F87D3B" w:rsidRDefault="00F87D3B" w:rsidP="00EE066E">
            <w:pPr>
              <w:pStyle w:val="Bullets"/>
              <w:numPr>
                <w:ilvl w:val="0"/>
                <w:numId w:val="23"/>
              </w:numPr>
              <w:spacing w:before="0"/>
              <w:rPr>
                <w:rFonts w:asciiTheme="majorHAnsi" w:eastAsia="MS Mincho" w:hAnsiTheme="majorHAnsi" w:cstheme="majorHAnsi"/>
                <w:i/>
                <w:szCs w:val="20"/>
                <w:lang w:eastAsia="ja-JP"/>
              </w:rPr>
            </w:pPr>
            <w:r w:rsidRPr="00F87D3B">
              <w:rPr>
                <w:rFonts w:asciiTheme="majorHAnsi" w:eastAsia="MS Mincho" w:hAnsiTheme="majorHAnsi" w:cstheme="majorHAnsi"/>
                <w:i/>
                <w:szCs w:val="20"/>
                <w:lang w:eastAsia="ja-JP"/>
              </w:rPr>
              <w:t>To facilitate access to UNDP, in its oversight role, of TORS and deliverables of key activities, both in terms of ad hoc requests and standard processes, e.g., PIRs</w:t>
            </w:r>
          </w:p>
          <w:p w14:paraId="75D695CC" w14:textId="64671859" w:rsidR="00AE085C" w:rsidRPr="00AE085C" w:rsidRDefault="00AE085C" w:rsidP="00AE085C">
            <w:pPr>
              <w:rPr>
                <w:rFonts w:asciiTheme="majorHAnsi" w:hAnsiTheme="majorHAnsi" w:cstheme="majorHAnsi"/>
                <w:i/>
                <w:szCs w:val="20"/>
                <w:lang w:eastAsia="ja-JP"/>
              </w:rPr>
            </w:pPr>
          </w:p>
        </w:tc>
      </w:tr>
      <w:tr w:rsidR="003820B5" w:rsidRPr="00F93D09" w14:paraId="5104732E" w14:textId="77777777" w:rsidTr="008065C2">
        <w:tc>
          <w:tcPr>
            <w:tcW w:w="1963" w:type="dxa"/>
            <w:tcBorders>
              <w:top w:val="single" w:sz="4" w:space="0" w:color="auto"/>
              <w:left w:val="single" w:sz="4" w:space="0" w:color="auto"/>
              <w:bottom w:val="single" w:sz="4" w:space="0" w:color="auto"/>
              <w:right w:val="single" w:sz="4" w:space="0" w:color="auto"/>
            </w:tcBorders>
            <w:shd w:val="clear" w:color="auto" w:fill="auto"/>
          </w:tcPr>
          <w:p w14:paraId="6ACFE27A"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lastRenderedPageBreak/>
              <w:t>Technical assistant</w:t>
            </w:r>
          </w:p>
          <w:p w14:paraId="443054A9"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Rate:</w:t>
            </w:r>
          </w:p>
          <w:p w14:paraId="0D2CB86E"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USD 2,000/month</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7AC100F"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Full time since M-7 (36 months)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6EF0B67C"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Under the overall supervision and guidance of Project Manager, the Technical assistant will have the responsibility for leading knowledge management outputs and designing and implementing the project communication and capacity building activities across all project components. It will also be responsible for the implementation of project safeguards, gender action plan and stakeholder engagement plan. Specific responsibilities will include:</w:t>
            </w:r>
          </w:p>
          <w:p w14:paraId="2395A53D" w14:textId="77777777" w:rsidR="003820B5" w:rsidRPr="00F93D09" w:rsidRDefault="003820B5" w:rsidP="00EE066E">
            <w:pPr>
              <w:pStyle w:val="ListParagraph"/>
              <w:numPr>
                <w:ilvl w:val="0"/>
                <w:numId w:val="20"/>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Oversee and monitoring the implementation of the gender action plan.</w:t>
            </w:r>
          </w:p>
          <w:p w14:paraId="3EF0E81B" w14:textId="77777777" w:rsidR="003820B5" w:rsidRPr="00F93D09" w:rsidRDefault="003820B5" w:rsidP="00EE066E">
            <w:pPr>
              <w:pStyle w:val="ListParagraph"/>
              <w:numPr>
                <w:ilvl w:val="0"/>
                <w:numId w:val="20"/>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Oversee and monitoring the implementation of the stakeholder engagement plan and reaches out to project's stakeholders.</w:t>
            </w:r>
          </w:p>
          <w:p w14:paraId="3B053092" w14:textId="6366D147" w:rsidR="003820B5" w:rsidRPr="00F93D09" w:rsidRDefault="003820B5" w:rsidP="00EE066E">
            <w:pPr>
              <w:pStyle w:val="ListParagraph"/>
              <w:numPr>
                <w:ilvl w:val="0"/>
                <w:numId w:val="20"/>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Convene, prepare documentation and provide minutes and reports for project’s meetings and workshops.</w:t>
            </w:r>
          </w:p>
          <w:p w14:paraId="512525EF" w14:textId="77777777" w:rsidR="003820B5" w:rsidRPr="00F93D09" w:rsidRDefault="003820B5" w:rsidP="00EE066E">
            <w:pPr>
              <w:pStyle w:val="ListParagraph"/>
              <w:numPr>
                <w:ilvl w:val="0"/>
                <w:numId w:val="20"/>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Collect factual information and prepares briefings for the PM supporting the implementation of the project's technical actions.</w:t>
            </w:r>
          </w:p>
          <w:p w14:paraId="192D13F3" w14:textId="77777777" w:rsidR="003820B5" w:rsidRPr="00F93D09" w:rsidRDefault="003820B5" w:rsidP="00EE066E">
            <w:pPr>
              <w:pStyle w:val="ListParagraph"/>
              <w:numPr>
                <w:ilvl w:val="0"/>
                <w:numId w:val="20"/>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Develop a project communications strategy / plan, incorporate it with the annual work plans and update it annually in consultation with project stakeholders; coordinate its implementation</w:t>
            </w:r>
          </w:p>
          <w:p w14:paraId="716307BF" w14:textId="77777777" w:rsidR="003820B5" w:rsidRPr="00F93D09" w:rsidRDefault="003820B5" w:rsidP="00EE066E">
            <w:pPr>
              <w:pStyle w:val="ListParagraph"/>
              <w:numPr>
                <w:ilvl w:val="0"/>
                <w:numId w:val="20"/>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Coordinate the implementation of knowledge management outputs of the project;</w:t>
            </w:r>
          </w:p>
          <w:p w14:paraId="7F2D2C9C" w14:textId="77777777" w:rsidR="003820B5" w:rsidRPr="00F93D09" w:rsidRDefault="003820B5" w:rsidP="00EE066E">
            <w:pPr>
              <w:pStyle w:val="ListParagraph"/>
              <w:numPr>
                <w:ilvl w:val="0"/>
                <w:numId w:val="20"/>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Coordinate and oversee the implementation of public awareness activities across all project components;</w:t>
            </w:r>
          </w:p>
          <w:p w14:paraId="03155130" w14:textId="77777777" w:rsidR="003820B5" w:rsidRPr="00F93D09" w:rsidRDefault="003820B5" w:rsidP="00EE066E">
            <w:pPr>
              <w:pStyle w:val="ListParagraph"/>
              <w:numPr>
                <w:ilvl w:val="0"/>
                <w:numId w:val="20"/>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Coordinate and oversee the implementation of training and capacity-building activities across all project components;</w:t>
            </w:r>
          </w:p>
          <w:p w14:paraId="63D8634B" w14:textId="77777777" w:rsidR="003820B5" w:rsidRPr="00F93D09" w:rsidRDefault="003820B5" w:rsidP="00EE066E">
            <w:pPr>
              <w:pStyle w:val="ListParagraph"/>
              <w:numPr>
                <w:ilvl w:val="0"/>
                <w:numId w:val="20"/>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Facilitate the design and maintenance of the project website/webpages and ensure it is up-to-date and dynamic;</w:t>
            </w:r>
          </w:p>
          <w:p w14:paraId="7F6631AD" w14:textId="77777777" w:rsidR="003820B5" w:rsidRPr="00F93D09" w:rsidRDefault="003820B5" w:rsidP="00EE066E">
            <w:pPr>
              <w:pStyle w:val="ListParagraph"/>
              <w:numPr>
                <w:ilvl w:val="0"/>
                <w:numId w:val="20"/>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Facilitate learning and sharing of knowledge and experiences relevant to the project;</w:t>
            </w:r>
          </w:p>
          <w:p w14:paraId="0E8CAD3E" w14:textId="77777777" w:rsidR="003820B5" w:rsidRPr="00F93D09" w:rsidRDefault="003820B5" w:rsidP="00EE066E">
            <w:pPr>
              <w:pStyle w:val="ListParagraph"/>
              <w:numPr>
                <w:ilvl w:val="0"/>
                <w:numId w:val="20"/>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Develop the implementation of the stakeholder engagement plan, and the gender action plan, and oversees the implementation and monitoring of their activities;O</w:t>
            </w:r>
          </w:p>
          <w:p w14:paraId="45DECC82" w14:textId="77777777" w:rsidR="003820B5" w:rsidRPr="00F93D09" w:rsidRDefault="003820B5" w:rsidP="00EE066E">
            <w:pPr>
              <w:pStyle w:val="ListParagraph"/>
              <w:numPr>
                <w:ilvl w:val="0"/>
                <w:numId w:val="20"/>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Oversee and guide the design of surveys/ assessments commissioned for monitoring and evaluating project results;</w:t>
            </w:r>
          </w:p>
          <w:p w14:paraId="3BCA6C44" w14:textId="77777777" w:rsidR="00AE085C" w:rsidRDefault="003820B5" w:rsidP="00EE066E">
            <w:pPr>
              <w:pStyle w:val="ListParagraph"/>
              <w:numPr>
                <w:ilvl w:val="0"/>
                <w:numId w:val="20"/>
              </w:numPr>
              <w:contextualSpacing/>
              <w:rPr>
                <w:rFonts w:asciiTheme="majorHAnsi" w:eastAsia="MS Mincho" w:hAnsiTheme="majorHAnsi" w:cstheme="majorHAnsi"/>
                <w:i/>
                <w:noProof/>
                <w:sz w:val="20"/>
                <w:szCs w:val="20"/>
                <w:lang w:eastAsia="ja-JP"/>
              </w:rPr>
            </w:pPr>
            <w:r w:rsidRPr="00F93D09">
              <w:rPr>
                <w:rFonts w:asciiTheme="majorHAnsi" w:eastAsia="MS Mincho" w:hAnsiTheme="majorHAnsi" w:cstheme="majorHAnsi"/>
                <w:i/>
                <w:noProof/>
                <w:sz w:val="20"/>
                <w:szCs w:val="20"/>
                <w:lang w:eastAsia="ja-JP"/>
              </w:rPr>
              <w:t>Oversee and coordinate the activities of the project working groups.</w:t>
            </w:r>
          </w:p>
          <w:p w14:paraId="39F3F17C" w14:textId="77777777" w:rsidR="00F87D3B" w:rsidRPr="00F87D3B" w:rsidRDefault="00F87D3B" w:rsidP="00EE066E">
            <w:pPr>
              <w:pStyle w:val="Bullets"/>
              <w:numPr>
                <w:ilvl w:val="0"/>
                <w:numId w:val="20"/>
              </w:numPr>
              <w:spacing w:before="0"/>
              <w:rPr>
                <w:rFonts w:asciiTheme="majorHAnsi" w:eastAsia="MS Mincho" w:hAnsiTheme="majorHAnsi" w:cstheme="majorHAnsi"/>
                <w:i/>
                <w:szCs w:val="20"/>
                <w:lang w:eastAsia="ja-JP"/>
              </w:rPr>
            </w:pPr>
            <w:r w:rsidRPr="00F87D3B">
              <w:rPr>
                <w:rFonts w:asciiTheme="majorHAnsi" w:eastAsia="MS Mincho" w:hAnsiTheme="majorHAnsi" w:cstheme="majorHAnsi"/>
                <w:i/>
                <w:szCs w:val="20"/>
                <w:lang w:eastAsia="ja-JP"/>
              </w:rPr>
              <w:t xml:space="preserve">To ensure technical quality, both in terms of TORs and deliverables of activities </w:t>
            </w:r>
          </w:p>
          <w:p w14:paraId="5E83F511" w14:textId="77777777" w:rsidR="00F87D3B" w:rsidRPr="00F87D3B" w:rsidRDefault="00F87D3B" w:rsidP="00EE066E">
            <w:pPr>
              <w:pStyle w:val="Bullets"/>
              <w:numPr>
                <w:ilvl w:val="0"/>
                <w:numId w:val="20"/>
              </w:numPr>
              <w:spacing w:before="0"/>
              <w:rPr>
                <w:rFonts w:asciiTheme="majorHAnsi" w:eastAsia="MS Mincho" w:hAnsiTheme="majorHAnsi" w:cstheme="majorHAnsi"/>
                <w:i/>
                <w:szCs w:val="20"/>
                <w:lang w:eastAsia="ja-JP"/>
              </w:rPr>
            </w:pPr>
            <w:r w:rsidRPr="00F87D3B">
              <w:rPr>
                <w:rFonts w:asciiTheme="majorHAnsi" w:eastAsia="MS Mincho" w:hAnsiTheme="majorHAnsi" w:cstheme="majorHAnsi"/>
                <w:i/>
                <w:szCs w:val="20"/>
                <w:lang w:eastAsia="ja-JP"/>
              </w:rPr>
              <w:t>To facilitate access to UNDP, in its oversight role, of TORS and deliverables of key activities, both in terms of ad hoc requests and standard processes, e.g., PIRs</w:t>
            </w:r>
          </w:p>
          <w:p w14:paraId="0F587EC8" w14:textId="401CA274" w:rsidR="00AE085C" w:rsidRPr="00F93D09" w:rsidRDefault="00AE085C" w:rsidP="00AE085C">
            <w:pPr>
              <w:pStyle w:val="ListParagraph"/>
              <w:ind w:left="392"/>
              <w:contextualSpacing/>
              <w:rPr>
                <w:rFonts w:asciiTheme="majorHAnsi" w:eastAsia="MS Mincho" w:hAnsiTheme="majorHAnsi" w:cstheme="majorHAnsi"/>
                <w:i/>
                <w:noProof/>
                <w:sz w:val="20"/>
                <w:szCs w:val="20"/>
                <w:lang w:eastAsia="ja-JP"/>
              </w:rPr>
            </w:pPr>
          </w:p>
        </w:tc>
      </w:tr>
      <w:tr w:rsidR="003820B5" w:rsidRPr="00F93D09" w14:paraId="13CD0E0B" w14:textId="77777777" w:rsidTr="008065C2">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2C39237" w14:textId="77777777" w:rsidR="003820B5" w:rsidRPr="00F93D09" w:rsidRDefault="003820B5" w:rsidP="008065C2">
            <w:pPr>
              <w:rPr>
                <w:rFonts w:asciiTheme="majorHAnsi" w:hAnsiTheme="majorHAnsi" w:cstheme="majorHAnsi"/>
                <w:b/>
                <w:i/>
                <w:szCs w:val="20"/>
                <w:lang w:eastAsia="ja-JP"/>
              </w:rPr>
            </w:pPr>
            <w:r w:rsidRPr="00F93D09">
              <w:rPr>
                <w:rFonts w:asciiTheme="majorHAnsi" w:hAnsiTheme="majorHAnsi" w:cstheme="majorHAnsi"/>
                <w:b/>
                <w:i/>
                <w:szCs w:val="20"/>
                <w:lang w:eastAsia="ja-JP"/>
              </w:rPr>
              <w:lastRenderedPageBreak/>
              <w:t>International / Regional and global contracting</w:t>
            </w:r>
          </w:p>
        </w:tc>
      </w:tr>
      <w:tr w:rsidR="003820B5" w:rsidRPr="00F93D09" w14:paraId="50CA4FBA" w14:textId="77777777" w:rsidTr="008065C2">
        <w:trPr>
          <w:trHeight w:val="341"/>
        </w:trPr>
        <w:tc>
          <w:tcPr>
            <w:tcW w:w="1963" w:type="dxa"/>
            <w:tcBorders>
              <w:top w:val="single" w:sz="4" w:space="0" w:color="auto"/>
              <w:left w:val="single" w:sz="4" w:space="0" w:color="auto"/>
              <w:bottom w:val="single" w:sz="4" w:space="0" w:color="auto"/>
              <w:right w:val="single" w:sz="4" w:space="0" w:color="auto"/>
            </w:tcBorders>
            <w:vAlign w:val="center"/>
          </w:tcPr>
          <w:p w14:paraId="3CA0691A" w14:textId="77777777" w:rsidR="003820B5" w:rsidRPr="00F93D09" w:rsidRDefault="003820B5" w:rsidP="008065C2">
            <w:pPr>
              <w:jc w:val="left"/>
              <w:rPr>
                <w:rFonts w:asciiTheme="majorHAnsi" w:hAnsiTheme="majorHAnsi" w:cstheme="majorHAnsi"/>
                <w:i/>
                <w:szCs w:val="20"/>
                <w:lang w:eastAsia="ja-JP"/>
              </w:rPr>
            </w:pPr>
            <w:r w:rsidRPr="00F93D09">
              <w:rPr>
                <w:rFonts w:asciiTheme="majorHAnsi" w:hAnsiTheme="majorHAnsi" w:cstheme="majorHAnsi"/>
                <w:i/>
                <w:szCs w:val="20"/>
                <w:lang w:eastAsia="ja-JP"/>
              </w:rPr>
              <w:t>Individual consultant</w:t>
            </w:r>
          </w:p>
        </w:tc>
        <w:tc>
          <w:tcPr>
            <w:tcW w:w="1440" w:type="dxa"/>
            <w:tcBorders>
              <w:top w:val="single" w:sz="4" w:space="0" w:color="auto"/>
              <w:left w:val="single" w:sz="4" w:space="0" w:color="auto"/>
              <w:bottom w:val="single" w:sz="4" w:space="0" w:color="auto"/>
              <w:right w:val="single" w:sz="4" w:space="0" w:color="auto"/>
            </w:tcBorders>
            <w:vAlign w:val="center"/>
          </w:tcPr>
          <w:p w14:paraId="70ECF19E" w14:textId="77777777" w:rsidR="003820B5" w:rsidRPr="00F93D09" w:rsidRDefault="003820B5" w:rsidP="008065C2">
            <w:pPr>
              <w:jc w:val="left"/>
              <w:rPr>
                <w:rFonts w:asciiTheme="majorHAnsi" w:hAnsiTheme="majorHAnsi" w:cstheme="majorHAnsi"/>
                <w:i/>
                <w:szCs w:val="20"/>
                <w:lang w:eastAsia="ja-JP"/>
              </w:rPr>
            </w:pPr>
            <w:r w:rsidRPr="00F93D09">
              <w:rPr>
                <w:rFonts w:asciiTheme="majorHAnsi" w:hAnsiTheme="majorHAnsi" w:cstheme="majorHAnsi"/>
                <w:i/>
                <w:szCs w:val="20"/>
                <w:lang w:eastAsia="ja-JP"/>
              </w:rPr>
              <w:t>M-37</w:t>
            </w:r>
          </w:p>
        </w:tc>
        <w:tc>
          <w:tcPr>
            <w:tcW w:w="10619" w:type="dxa"/>
            <w:tcBorders>
              <w:top w:val="single" w:sz="4" w:space="0" w:color="auto"/>
              <w:left w:val="single" w:sz="4" w:space="0" w:color="auto"/>
              <w:bottom w:val="single" w:sz="4" w:space="0" w:color="auto"/>
              <w:right w:val="single" w:sz="4" w:space="0" w:color="auto"/>
            </w:tcBorders>
            <w:vAlign w:val="center"/>
          </w:tcPr>
          <w:p w14:paraId="4CFE3F2C" w14:textId="77777777" w:rsidR="003820B5" w:rsidRPr="00F93D09" w:rsidRDefault="003820B5" w:rsidP="008065C2">
            <w:pPr>
              <w:jc w:val="left"/>
              <w:rPr>
                <w:rFonts w:asciiTheme="majorHAnsi" w:hAnsiTheme="majorHAnsi" w:cstheme="majorHAnsi"/>
                <w:i/>
                <w:szCs w:val="20"/>
                <w:lang w:eastAsia="ja-JP"/>
              </w:rPr>
            </w:pPr>
            <w:r w:rsidRPr="00F93D09">
              <w:rPr>
                <w:rFonts w:asciiTheme="majorHAnsi" w:hAnsiTheme="majorHAnsi" w:cstheme="majorHAnsi"/>
                <w:i/>
                <w:szCs w:val="20"/>
                <w:lang w:eastAsia="ja-JP"/>
              </w:rPr>
              <w:t>Terminal evaluation</w:t>
            </w:r>
          </w:p>
        </w:tc>
      </w:tr>
      <w:tr w:rsidR="003820B5" w:rsidRPr="00F93D09" w14:paraId="44323318" w14:textId="77777777" w:rsidTr="008065C2">
        <w:trPr>
          <w:trHeight w:val="377"/>
        </w:trPr>
        <w:tc>
          <w:tcPr>
            <w:tcW w:w="1963" w:type="dxa"/>
            <w:tcBorders>
              <w:top w:val="single" w:sz="4" w:space="0" w:color="auto"/>
              <w:left w:val="single" w:sz="4" w:space="0" w:color="auto"/>
              <w:bottom w:val="single" w:sz="4" w:space="0" w:color="auto"/>
              <w:right w:val="single" w:sz="4" w:space="0" w:color="auto"/>
            </w:tcBorders>
          </w:tcPr>
          <w:p w14:paraId="7C617D1D" w14:textId="77777777" w:rsidR="003820B5" w:rsidRPr="00F93D09" w:rsidRDefault="003820B5" w:rsidP="008065C2">
            <w:pPr>
              <w:rPr>
                <w:rFonts w:asciiTheme="majorHAnsi" w:hAnsiTheme="majorHAnsi" w:cstheme="majorHAnsi"/>
                <w: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4309CCFA" w14:textId="77777777" w:rsidR="003820B5" w:rsidRPr="00F93D09" w:rsidRDefault="003820B5" w:rsidP="008065C2">
            <w:pPr>
              <w:rPr>
                <w:rFonts w:asciiTheme="majorHAnsi" w:hAnsiTheme="majorHAnsi" w:cstheme="majorHAnsi"/>
                <w:i/>
                <w:szCs w:val="20"/>
                <w:lang w:eastAsia="ja-JP"/>
              </w:rPr>
            </w:pPr>
          </w:p>
        </w:tc>
        <w:tc>
          <w:tcPr>
            <w:tcW w:w="10619" w:type="dxa"/>
            <w:tcBorders>
              <w:top w:val="single" w:sz="4" w:space="0" w:color="auto"/>
              <w:left w:val="single" w:sz="4" w:space="0" w:color="auto"/>
              <w:bottom w:val="single" w:sz="4" w:space="0" w:color="auto"/>
              <w:right w:val="single" w:sz="4" w:space="0" w:color="auto"/>
            </w:tcBorders>
          </w:tcPr>
          <w:p w14:paraId="6A096E01" w14:textId="77777777" w:rsidR="003820B5" w:rsidRPr="00F93D09" w:rsidRDefault="003820B5" w:rsidP="008065C2">
            <w:pPr>
              <w:rPr>
                <w:rFonts w:asciiTheme="minorHAnsi" w:hAnsiTheme="minorHAnsi" w:cstheme="minorHAnsi"/>
                <w:i/>
                <w:szCs w:val="20"/>
                <w:lang w:eastAsia="ja-JP"/>
              </w:rPr>
            </w:pPr>
            <w:r w:rsidRPr="00F93D09">
              <w:rPr>
                <w:rFonts w:asciiTheme="majorHAnsi" w:hAnsiTheme="majorHAnsi" w:cstheme="majorHAnsi"/>
                <w:i/>
                <w:szCs w:val="20"/>
                <w:lang w:eastAsia="ja-JP"/>
              </w:rPr>
              <w:t xml:space="preserve">The Terminal Evaluation will assess the key financial aspects of the project, including the extent of co-financing planned and realized. The </w:t>
            </w:r>
            <w:r w:rsidRPr="00F93D09">
              <w:rPr>
                <w:rFonts w:asciiTheme="minorHAnsi" w:hAnsiTheme="minorHAnsi" w:cstheme="minorHAnsi"/>
                <w:i/>
                <w:szCs w:val="20"/>
                <w:lang w:eastAsia="ja-JP"/>
              </w:rPr>
              <w:t>evaluator will receive assistance from the Country Office (CO) and Project Team to obtain financial data and other factual evidence, which will be included in the terminal evaluation report. In particular, the Terminal evaluation will include the following:</w:t>
            </w:r>
          </w:p>
          <w:p w14:paraId="06CE1EBE" w14:textId="77777777" w:rsidR="003820B5" w:rsidRPr="00F93D09" w:rsidRDefault="003820B5" w:rsidP="003820B5">
            <w:pPr>
              <w:pStyle w:val="Bullets"/>
              <w:jc w:val="both"/>
              <w:rPr>
                <w:rFonts w:asciiTheme="minorHAnsi" w:hAnsiTheme="minorHAnsi" w:cstheme="minorHAnsi"/>
                <w:i/>
                <w:szCs w:val="20"/>
                <w:lang w:eastAsia="ja-JP"/>
              </w:rPr>
            </w:pPr>
            <w:r w:rsidRPr="00F93D09">
              <w:rPr>
                <w:rFonts w:asciiTheme="minorHAnsi" w:hAnsiTheme="minorHAnsi" w:cstheme="minorHAnsi"/>
                <w:i/>
                <w:szCs w:val="20"/>
                <w:lang w:eastAsia="ja-JP"/>
              </w:rPr>
              <w:t>MAINSTREAMING. The evaluation will assess the extent to which the project was successfully mainstreamed with other UNDP priorities, including poverty alleviation, improved governance, the prevention and recovery from natural disasters, and gender.</w:t>
            </w:r>
          </w:p>
          <w:p w14:paraId="2C7E1499" w14:textId="77777777" w:rsidR="003820B5" w:rsidRPr="00F93D09" w:rsidRDefault="003820B5" w:rsidP="003820B5">
            <w:pPr>
              <w:pStyle w:val="Bullets"/>
              <w:jc w:val="both"/>
              <w:rPr>
                <w:rFonts w:asciiTheme="minorHAnsi" w:hAnsiTheme="minorHAnsi" w:cstheme="minorHAnsi"/>
                <w:i/>
                <w:szCs w:val="20"/>
                <w:lang w:eastAsia="ja-JP"/>
              </w:rPr>
            </w:pPr>
            <w:r w:rsidRPr="00F93D09">
              <w:rPr>
                <w:rFonts w:asciiTheme="minorHAnsi" w:hAnsiTheme="minorHAnsi" w:cstheme="minorHAnsi"/>
                <w:i/>
                <w:szCs w:val="20"/>
                <w:lang w:eastAsia="ja-JP"/>
              </w:rPr>
              <w:t>IMPACT. The evaluation will assess the extent to which the project is achieving impacts or progressing towards the achievement of impacts.</w:t>
            </w:r>
          </w:p>
          <w:p w14:paraId="7BE9068C" w14:textId="77777777" w:rsidR="003820B5" w:rsidRPr="00F93D09" w:rsidRDefault="003820B5" w:rsidP="003820B5">
            <w:pPr>
              <w:pStyle w:val="Bullets"/>
              <w:jc w:val="both"/>
              <w:rPr>
                <w:rFonts w:asciiTheme="minorHAnsi" w:hAnsiTheme="minorHAnsi" w:cstheme="minorHAnsi"/>
                <w:i/>
                <w:szCs w:val="20"/>
                <w:lang w:eastAsia="ja-JP"/>
              </w:rPr>
            </w:pPr>
            <w:r w:rsidRPr="00F93D09">
              <w:rPr>
                <w:rFonts w:asciiTheme="minorHAnsi" w:hAnsiTheme="minorHAnsi" w:cstheme="minorHAnsi"/>
                <w:i/>
                <w:szCs w:val="20"/>
                <w:lang w:eastAsia="ja-JP"/>
              </w:rPr>
              <w:t>CONCLUSIONS, RECOMMENDATIONS &amp; LESSONS. The evaluation report must include a chapter providing a set of conclusions, recommendations and lessons.</w:t>
            </w:r>
          </w:p>
          <w:p w14:paraId="35AD2850" w14:textId="77777777" w:rsidR="003820B5" w:rsidRPr="00F93D09" w:rsidRDefault="003820B5" w:rsidP="008065C2">
            <w:pPr>
              <w:rPr>
                <w:rFonts w:asciiTheme="minorHAnsi" w:hAnsiTheme="minorHAnsi" w:cstheme="minorHAnsi"/>
                <w:i/>
                <w:szCs w:val="20"/>
                <w:lang w:eastAsia="ja-JP"/>
              </w:rPr>
            </w:pPr>
            <w:r w:rsidRPr="00F93D09">
              <w:rPr>
                <w:rFonts w:asciiTheme="minorHAnsi" w:hAnsiTheme="minorHAnsi" w:cstheme="minorHAnsi"/>
                <w:i/>
                <w:szCs w:val="20"/>
                <w:lang w:eastAsia="ja-JP"/>
              </w:rPr>
              <w:t>The principal responsibility for managing this evaluation resides with the UNDP CO in Peru. The Project Team will be responsible for liaising with the Evaluator to set up stakeholder interviews, arrange field visits, coordinate with the Government, etc.</w:t>
            </w:r>
          </w:p>
          <w:p w14:paraId="4EF05DDA" w14:textId="77777777" w:rsidR="003820B5" w:rsidRPr="00F93D09" w:rsidRDefault="003820B5" w:rsidP="008065C2">
            <w:pPr>
              <w:rPr>
                <w:rFonts w:asciiTheme="minorHAnsi" w:hAnsiTheme="minorHAnsi" w:cstheme="minorHAnsi"/>
                <w:i/>
                <w:szCs w:val="20"/>
                <w:lang w:eastAsia="ja-JP"/>
              </w:rPr>
            </w:pPr>
            <w:r w:rsidRPr="00F93D09">
              <w:rPr>
                <w:rFonts w:asciiTheme="minorHAnsi" w:hAnsiTheme="minorHAnsi" w:cstheme="minorHAnsi"/>
                <w:i/>
                <w:szCs w:val="20"/>
                <w:lang w:eastAsia="ja-JP"/>
              </w:rPr>
              <w:t>The Terminal evaluator must present the following qualifications:</w:t>
            </w:r>
          </w:p>
          <w:p w14:paraId="764D5766" w14:textId="77777777" w:rsidR="003820B5" w:rsidRPr="00F93D09" w:rsidRDefault="003820B5" w:rsidP="00EE066E">
            <w:pPr>
              <w:pStyle w:val="ListParagraph"/>
              <w:numPr>
                <w:ilvl w:val="0"/>
                <w:numId w:val="21"/>
              </w:numPr>
              <w:rPr>
                <w:rFonts w:asciiTheme="minorHAnsi" w:hAnsiTheme="minorHAnsi" w:cstheme="minorHAnsi"/>
                <w:i/>
                <w:sz w:val="20"/>
                <w:szCs w:val="20"/>
                <w:lang w:eastAsia="ja-JP"/>
              </w:rPr>
            </w:pPr>
            <w:r w:rsidRPr="00F93D09">
              <w:rPr>
                <w:rFonts w:asciiTheme="minorHAnsi" w:hAnsiTheme="minorHAnsi" w:cstheme="minorHAnsi"/>
                <w:i/>
                <w:sz w:val="20"/>
                <w:szCs w:val="20"/>
                <w:lang w:eastAsia="ja-JP"/>
              </w:rPr>
              <w:t>Master’s or equivalent degree in urban transport, urban studies, civil engineering, environment or related field</w:t>
            </w:r>
          </w:p>
          <w:p w14:paraId="101ED0C7" w14:textId="77777777" w:rsidR="003820B5" w:rsidRPr="00F93D09" w:rsidRDefault="003820B5" w:rsidP="00EE066E">
            <w:pPr>
              <w:pStyle w:val="ListParagraph"/>
              <w:numPr>
                <w:ilvl w:val="0"/>
                <w:numId w:val="21"/>
              </w:numPr>
              <w:rPr>
                <w:rFonts w:asciiTheme="minorHAnsi" w:hAnsiTheme="minorHAnsi" w:cstheme="minorHAnsi"/>
                <w:i/>
                <w:sz w:val="20"/>
                <w:szCs w:val="20"/>
                <w:lang w:eastAsia="ja-JP"/>
              </w:rPr>
            </w:pPr>
            <w:r w:rsidRPr="00F93D09">
              <w:rPr>
                <w:rFonts w:asciiTheme="minorHAnsi" w:hAnsiTheme="minorHAnsi" w:cstheme="minorHAnsi"/>
                <w:i/>
                <w:sz w:val="20"/>
                <w:szCs w:val="20"/>
                <w:lang w:eastAsia="ja-JP"/>
              </w:rPr>
              <w:t>Minimum 10 years of progressive experience in urban transport and mobility planning and development, urban planning and development, environment and in addition experience related to climate change mitigation projects</w:t>
            </w:r>
          </w:p>
          <w:p w14:paraId="093C2B5A" w14:textId="77777777" w:rsidR="003820B5" w:rsidRPr="00F93D09" w:rsidRDefault="003820B5" w:rsidP="00EE066E">
            <w:pPr>
              <w:pStyle w:val="ListParagraph"/>
              <w:numPr>
                <w:ilvl w:val="0"/>
                <w:numId w:val="21"/>
              </w:numPr>
              <w:rPr>
                <w:rFonts w:asciiTheme="minorHAnsi" w:hAnsiTheme="minorHAnsi" w:cstheme="minorHAnsi"/>
                <w:i/>
                <w:sz w:val="20"/>
                <w:szCs w:val="20"/>
                <w:lang w:eastAsia="ja-JP"/>
              </w:rPr>
            </w:pPr>
            <w:r w:rsidRPr="00F93D09">
              <w:rPr>
                <w:rFonts w:asciiTheme="minorHAnsi" w:hAnsiTheme="minorHAnsi" w:cstheme="minorHAnsi"/>
                <w:i/>
                <w:sz w:val="20"/>
                <w:szCs w:val="20"/>
                <w:lang w:eastAsia="ja-JP"/>
              </w:rPr>
              <w:t>Knowledge of UNDP and GEF evaluation procedures</w:t>
            </w:r>
          </w:p>
          <w:p w14:paraId="6457D2FE" w14:textId="77777777" w:rsidR="003820B5" w:rsidRPr="00F93D09" w:rsidRDefault="003820B5" w:rsidP="00EE066E">
            <w:pPr>
              <w:pStyle w:val="ListParagraph"/>
              <w:numPr>
                <w:ilvl w:val="0"/>
                <w:numId w:val="21"/>
              </w:numPr>
              <w:rPr>
                <w:rFonts w:asciiTheme="minorHAnsi" w:hAnsiTheme="minorHAnsi" w:cstheme="minorHAnsi"/>
                <w:i/>
                <w:sz w:val="20"/>
                <w:szCs w:val="20"/>
                <w:lang w:eastAsia="ja-JP"/>
              </w:rPr>
            </w:pPr>
            <w:r w:rsidRPr="00F93D09">
              <w:rPr>
                <w:rFonts w:asciiTheme="minorHAnsi" w:hAnsiTheme="minorHAnsi" w:cstheme="minorHAnsi"/>
                <w:i/>
                <w:sz w:val="20"/>
                <w:szCs w:val="20"/>
                <w:lang w:eastAsia="ja-JP"/>
              </w:rPr>
              <w:t>Previous experience with results‐based monitoring and evaluation methodologies</w:t>
            </w:r>
          </w:p>
          <w:p w14:paraId="18463610" w14:textId="77777777" w:rsidR="003820B5" w:rsidRPr="00F93D09" w:rsidRDefault="003820B5" w:rsidP="00EE066E">
            <w:pPr>
              <w:pStyle w:val="ListParagraph"/>
              <w:numPr>
                <w:ilvl w:val="0"/>
                <w:numId w:val="21"/>
              </w:numPr>
              <w:rPr>
                <w:rFonts w:asciiTheme="minorHAnsi" w:hAnsiTheme="minorHAnsi" w:cstheme="minorHAnsi"/>
                <w:i/>
                <w:sz w:val="20"/>
                <w:szCs w:val="20"/>
                <w:lang w:eastAsia="ja-JP"/>
              </w:rPr>
            </w:pPr>
            <w:r w:rsidRPr="00F93D09">
              <w:rPr>
                <w:rFonts w:asciiTheme="minorHAnsi" w:hAnsiTheme="minorHAnsi" w:cstheme="minorHAnsi"/>
                <w:i/>
                <w:sz w:val="20"/>
                <w:szCs w:val="20"/>
                <w:lang w:eastAsia="ja-JP"/>
              </w:rPr>
              <w:t>At least 5 similar evaluation/review tasks in urban transport projects completed</w:t>
            </w:r>
          </w:p>
          <w:p w14:paraId="5894CAD8" w14:textId="77777777" w:rsidR="003820B5" w:rsidRPr="00F93D09" w:rsidRDefault="003820B5" w:rsidP="00EE066E">
            <w:pPr>
              <w:pStyle w:val="ListParagraph"/>
              <w:numPr>
                <w:ilvl w:val="0"/>
                <w:numId w:val="21"/>
              </w:numPr>
              <w:rPr>
                <w:rFonts w:asciiTheme="minorHAnsi" w:hAnsiTheme="minorHAnsi" w:cstheme="minorHAnsi"/>
                <w:i/>
                <w:sz w:val="20"/>
                <w:szCs w:val="20"/>
                <w:lang w:eastAsia="ja-JP"/>
              </w:rPr>
            </w:pPr>
            <w:r w:rsidRPr="00F93D09">
              <w:rPr>
                <w:rFonts w:asciiTheme="minorHAnsi" w:hAnsiTheme="minorHAnsi" w:cstheme="minorHAnsi"/>
                <w:i/>
                <w:sz w:val="20"/>
                <w:szCs w:val="20"/>
                <w:lang w:eastAsia="ja-JP"/>
              </w:rPr>
              <w:t>Excellent English and Spanish are required</w:t>
            </w:r>
          </w:p>
          <w:p w14:paraId="5F36A1CD" w14:textId="77777777" w:rsidR="003820B5" w:rsidRPr="00F93D09" w:rsidRDefault="003820B5" w:rsidP="008065C2">
            <w:pPr>
              <w:rPr>
                <w:rFonts w:asciiTheme="minorHAnsi" w:hAnsiTheme="minorHAnsi" w:cstheme="minorHAnsi"/>
                <w:i/>
                <w:szCs w:val="20"/>
                <w:lang w:eastAsia="ja-JP"/>
              </w:rPr>
            </w:pPr>
            <w:r w:rsidRPr="00F93D09">
              <w:rPr>
                <w:rFonts w:asciiTheme="minorHAnsi" w:hAnsiTheme="minorHAnsi" w:cstheme="minorHAnsi"/>
                <w:i/>
                <w:szCs w:val="20"/>
                <w:lang w:eastAsia="ja-JP"/>
              </w:rPr>
              <w:t>Assets would include:</w:t>
            </w:r>
          </w:p>
          <w:p w14:paraId="4DEA0D70" w14:textId="77777777" w:rsidR="003820B5" w:rsidRPr="00F93D09" w:rsidRDefault="003820B5" w:rsidP="00EE066E">
            <w:pPr>
              <w:pStyle w:val="ListParagraph"/>
              <w:numPr>
                <w:ilvl w:val="0"/>
                <w:numId w:val="22"/>
              </w:numPr>
              <w:rPr>
                <w:rFonts w:asciiTheme="minorHAnsi" w:hAnsiTheme="minorHAnsi" w:cstheme="minorHAnsi"/>
                <w:i/>
                <w:sz w:val="20"/>
                <w:szCs w:val="20"/>
                <w:lang w:eastAsia="ja-JP"/>
              </w:rPr>
            </w:pPr>
            <w:r w:rsidRPr="00F93D09">
              <w:rPr>
                <w:rFonts w:asciiTheme="minorHAnsi" w:hAnsiTheme="minorHAnsi" w:cstheme="minorHAnsi"/>
                <w:i/>
                <w:sz w:val="20"/>
                <w:szCs w:val="20"/>
                <w:lang w:eastAsia="ja-JP"/>
              </w:rPr>
              <w:t>Experience of implementing GEF funded or relevant/ similar donor funded transport projects</w:t>
            </w:r>
          </w:p>
          <w:p w14:paraId="07B84B6C" w14:textId="78770C5D" w:rsidR="003820B5" w:rsidRPr="00F93D09" w:rsidRDefault="003820B5" w:rsidP="00EE066E">
            <w:pPr>
              <w:pStyle w:val="ListParagraph"/>
              <w:numPr>
                <w:ilvl w:val="0"/>
                <w:numId w:val="22"/>
              </w:numPr>
              <w:rPr>
                <w:rFonts w:asciiTheme="minorHAnsi" w:hAnsiTheme="minorHAnsi" w:cstheme="minorHAnsi"/>
                <w:i/>
                <w:sz w:val="20"/>
                <w:szCs w:val="20"/>
                <w:lang w:eastAsia="ja-JP"/>
              </w:rPr>
            </w:pPr>
            <w:r w:rsidRPr="00F93D09">
              <w:rPr>
                <w:rFonts w:asciiTheme="minorHAnsi" w:hAnsiTheme="minorHAnsi" w:cstheme="minorHAnsi"/>
                <w:i/>
                <w:sz w:val="20"/>
                <w:szCs w:val="20"/>
                <w:lang w:eastAsia="ja-JP"/>
              </w:rPr>
              <w:t xml:space="preserve">Experience in the Latin American region </w:t>
            </w:r>
          </w:p>
        </w:tc>
      </w:tr>
      <w:tr w:rsidR="003820B5" w:rsidRPr="00F93D09" w14:paraId="08AE5969"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4DEF6C9" w14:textId="77777777" w:rsidR="003820B5" w:rsidRPr="00F93D09" w:rsidRDefault="003820B5" w:rsidP="008065C2">
            <w:pPr>
              <w:jc w:val="center"/>
              <w:rPr>
                <w:rFonts w:asciiTheme="majorHAnsi" w:hAnsiTheme="majorHAnsi" w:cstheme="majorHAnsi"/>
                <w:i/>
                <w:szCs w:val="20"/>
                <w:lang w:eastAsia="ja-JP"/>
              </w:rPr>
            </w:pPr>
            <w:r w:rsidRPr="00F93D09">
              <w:rPr>
                <w:rFonts w:asciiTheme="majorHAnsi" w:hAnsiTheme="majorHAnsi" w:cstheme="majorHAnsi"/>
                <w:b/>
                <w:i/>
                <w:szCs w:val="20"/>
                <w:lang w:eastAsia="ja-JP"/>
              </w:rPr>
              <w:t>For Technical Assistance</w:t>
            </w:r>
          </w:p>
        </w:tc>
      </w:tr>
      <w:tr w:rsidR="003820B5" w:rsidRPr="00F93D09" w14:paraId="1C553BE5"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3A8C333" w14:textId="77777777" w:rsidR="003820B5" w:rsidRPr="00F93D09" w:rsidRDefault="003820B5" w:rsidP="008065C2">
            <w:pPr>
              <w:jc w:val="center"/>
              <w:rPr>
                <w:rFonts w:asciiTheme="majorHAnsi" w:hAnsiTheme="majorHAnsi" w:cstheme="majorHAnsi"/>
                <w:b/>
                <w:i/>
                <w:szCs w:val="20"/>
                <w:lang w:eastAsia="ja-JP"/>
              </w:rPr>
            </w:pPr>
            <w:r w:rsidRPr="00F93D09">
              <w:rPr>
                <w:rFonts w:asciiTheme="majorHAnsi" w:hAnsiTheme="majorHAnsi" w:cstheme="majorHAnsi"/>
                <w:b/>
                <w:i/>
                <w:szCs w:val="20"/>
                <w:lang w:eastAsia="ja-JP"/>
              </w:rPr>
              <w:t>Outcome 1</w:t>
            </w:r>
          </w:p>
        </w:tc>
      </w:tr>
      <w:tr w:rsidR="003820B5" w:rsidRPr="00F93D09" w14:paraId="267856DB"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CE774CB" w14:textId="77777777" w:rsidR="003820B5" w:rsidRPr="00F93D09" w:rsidRDefault="003820B5" w:rsidP="008065C2">
            <w:pPr>
              <w:rPr>
                <w:rFonts w:asciiTheme="majorHAnsi" w:hAnsiTheme="majorHAnsi" w:cstheme="majorHAnsi"/>
                <w:b/>
                <w:i/>
                <w:szCs w:val="20"/>
                <w:lang w:eastAsia="ja-JP"/>
              </w:rPr>
            </w:pPr>
            <w:r w:rsidRPr="00F93D09">
              <w:rPr>
                <w:rFonts w:asciiTheme="majorHAnsi" w:hAnsiTheme="majorHAnsi" w:cstheme="majorHAnsi"/>
                <w:b/>
                <w:i/>
                <w:szCs w:val="20"/>
                <w:lang w:eastAsia="ja-JP"/>
              </w:rPr>
              <w:t>Local / National contracting</w:t>
            </w:r>
          </w:p>
        </w:tc>
      </w:tr>
      <w:tr w:rsidR="003820B5" w:rsidRPr="00F93D09" w14:paraId="378FF247" w14:textId="77777777" w:rsidTr="008065C2">
        <w:tc>
          <w:tcPr>
            <w:tcW w:w="1963" w:type="dxa"/>
            <w:tcBorders>
              <w:top w:val="single" w:sz="4" w:space="0" w:color="auto"/>
              <w:left w:val="single" w:sz="4" w:space="0" w:color="auto"/>
              <w:bottom w:val="single" w:sz="4" w:space="0" w:color="auto"/>
              <w:right w:val="single" w:sz="4" w:space="0" w:color="auto"/>
            </w:tcBorders>
          </w:tcPr>
          <w:p w14:paraId="71A8D17E"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National company</w:t>
            </w:r>
          </w:p>
        </w:tc>
        <w:tc>
          <w:tcPr>
            <w:tcW w:w="1440" w:type="dxa"/>
            <w:tcBorders>
              <w:top w:val="single" w:sz="4" w:space="0" w:color="auto"/>
              <w:left w:val="single" w:sz="4" w:space="0" w:color="auto"/>
              <w:bottom w:val="single" w:sz="4" w:space="0" w:color="auto"/>
              <w:right w:val="single" w:sz="4" w:space="0" w:color="auto"/>
            </w:tcBorders>
          </w:tcPr>
          <w:p w14:paraId="7479C8FB"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8 months</w:t>
            </w:r>
          </w:p>
        </w:tc>
        <w:tc>
          <w:tcPr>
            <w:tcW w:w="10619" w:type="dxa"/>
            <w:tcBorders>
              <w:top w:val="single" w:sz="4" w:space="0" w:color="auto"/>
              <w:left w:val="single" w:sz="4" w:space="0" w:color="auto"/>
              <w:bottom w:val="single" w:sz="4" w:space="0" w:color="auto"/>
              <w:right w:val="single" w:sz="4" w:space="0" w:color="auto"/>
            </w:tcBorders>
          </w:tcPr>
          <w:p w14:paraId="7F2028E9"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Consultancy services to deliver a draft e-mobility strategy, including economic, social, space and gender impacts, as well as a gender analysis and action plan:</w:t>
            </w:r>
          </w:p>
          <w:p w14:paraId="0FCE69DC"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Identification of social and territorial impacts of e-mobility.</w:t>
            </w:r>
          </w:p>
          <w:p w14:paraId="7CBFD018"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lastRenderedPageBreak/>
              <w:t>- Identification of electrification options for public transport by road and for light vehicles.</w:t>
            </w:r>
          </w:p>
          <w:p w14:paraId="659F2B3E"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Preparation of the draft e-mobility strategy.</w:t>
            </w:r>
          </w:p>
          <w:p w14:paraId="264AD38D"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Guidelines for the design of a national charging infrastructure network.</w:t>
            </w:r>
          </w:p>
          <w:p w14:paraId="1FA27C86"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Gender analysis and gender action plan of the e-mobility strategy.</w:t>
            </w:r>
          </w:p>
        </w:tc>
      </w:tr>
      <w:tr w:rsidR="003820B5" w:rsidRPr="00F93D09" w14:paraId="25D277DA" w14:textId="77777777" w:rsidTr="008065C2">
        <w:tc>
          <w:tcPr>
            <w:tcW w:w="1963" w:type="dxa"/>
            <w:tcBorders>
              <w:top w:val="single" w:sz="4" w:space="0" w:color="auto"/>
              <w:left w:val="single" w:sz="4" w:space="0" w:color="auto"/>
              <w:bottom w:val="single" w:sz="4" w:space="0" w:color="auto"/>
              <w:right w:val="single" w:sz="4" w:space="0" w:color="auto"/>
            </w:tcBorders>
          </w:tcPr>
          <w:p w14:paraId="284E6037"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lastRenderedPageBreak/>
              <w:t>National company</w:t>
            </w:r>
          </w:p>
        </w:tc>
        <w:tc>
          <w:tcPr>
            <w:tcW w:w="1440" w:type="dxa"/>
            <w:tcBorders>
              <w:top w:val="single" w:sz="4" w:space="0" w:color="auto"/>
              <w:left w:val="single" w:sz="4" w:space="0" w:color="auto"/>
              <w:bottom w:val="single" w:sz="4" w:space="0" w:color="auto"/>
              <w:right w:val="single" w:sz="4" w:space="0" w:color="auto"/>
            </w:tcBorders>
          </w:tcPr>
          <w:p w14:paraId="61CDF053"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11 months</w:t>
            </w:r>
          </w:p>
        </w:tc>
        <w:tc>
          <w:tcPr>
            <w:tcW w:w="10619" w:type="dxa"/>
            <w:tcBorders>
              <w:top w:val="single" w:sz="4" w:space="0" w:color="auto"/>
              <w:left w:val="single" w:sz="4" w:space="0" w:color="auto"/>
              <w:bottom w:val="single" w:sz="4" w:space="0" w:color="auto"/>
              <w:right w:val="single" w:sz="4" w:space="0" w:color="auto"/>
            </w:tcBorders>
          </w:tcPr>
          <w:p w14:paraId="348991E5"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Consultancy services on technical, legal and fiscal regulations of vehicles:</w:t>
            </w:r>
          </w:p>
          <w:p w14:paraId="1CAECDB1"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Analysis of national regulations on vehicle approval and preparation of proposals for the inclusion of electric vehicle and possible barriers to high-carbon vehicles.</w:t>
            </w:r>
          </w:p>
          <w:p w14:paraId="7915CE6C"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Development of regulations and standards for installing public and private charging infrastructure, based on existing and proposed legislation and standardization activities.</w:t>
            </w:r>
          </w:p>
          <w:p w14:paraId="549CFE3E"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Analysis of the fiscal framework for vehicles (all categories), and development of proposals to incentivize EV and discourage the purchase of high-carbon vehicles.</w:t>
            </w:r>
          </w:p>
        </w:tc>
      </w:tr>
      <w:tr w:rsidR="003820B5" w:rsidRPr="00F93D09" w14:paraId="3CB31721" w14:textId="77777777" w:rsidTr="008065C2">
        <w:tc>
          <w:tcPr>
            <w:tcW w:w="1963" w:type="dxa"/>
            <w:tcBorders>
              <w:top w:val="single" w:sz="4" w:space="0" w:color="auto"/>
              <w:left w:val="single" w:sz="4" w:space="0" w:color="auto"/>
              <w:bottom w:val="single" w:sz="4" w:space="0" w:color="auto"/>
              <w:right w:val="single" w:sz="4" w:space="0" w:color="auto"/>
            </w:tcBorders>
          </w:tcPr>
          <w:p w14:paraId="164CAC2E"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National company</w:t>
            </w:r>
          </w:p>
        </w:tc>
        <w:tc>
          <w:tcPr>
            <w:tcW w:w="1440" w:type="dxa"/>
            <w:tcBorders>
              <w:top w:val="single" w:sz="4" w:space="0" w:color="auto"/>
              <w:left w:val="single" w:sz="4" w:space="0" w:color="auto"/>
              <w:bottom w:val="single" w:sz="4" w:space="0" w:color="auto"/>
              <w:right w:val="single" w:sz="4" w:space="0" w:color="auto"/>
            </w:tcBorders>
          </w:tcPr>
          <w:p w14:paraId="16762D37" w14:textId="77777777" w:rsidR="003820B5" w:rsidRPr="00F93D09" w:rsidRDefault="003820B5" w:rsidP="008065C2">
            <w:pPr>
              <w:jc w:val="left"/>
              <w:rPr>
                <w:rFonts w:asciiTheme="majorHAnsi" w:hAnsiTheme="majorHAnsi" w:cstheme="majorHAnsi"/>
                <w:i/>
                <w:szCs w:val="20"/>
                <w:lang w:eastAsia="ja-JP"/>
              </w:rPr>
            </w:pPr>
            <w:r w:rsidRPr="00F93D09">
              <w:rPr>
                <w:rFonts w:asciiTheme="majorHAnsi" w:hAnsiTheme="majorHAnsi" w:cstheme="majorHAnsi"/>
                <w:i/>
                <w:szCs w:val="20"/>
                <w:lang w:eastAsia="ja-JP"/>
              </w:rPr>
              <w:t>7 meetings in 42 months</w:t>
            </w:r>
          </w:p>
        </w:tc>
        <w:tc>
          <w:tcPr>
            <w:tcW w:w="10619" w:type="dxa"/>
            <w:tcBorders>
              <w:top w:val="single" w:sz="4" w:space="0" w:color="auto"/>
              <w:left w:val="single" w:sz="4" w:space="0" w:color="auto"/>
              <w:bottom w:val="single" w:sz="4" w:space="0" w:color="auto"/>
              <w:right w:val="single" w:sz="4" w:space="0" w:color="auto"/>
            </w:tcBorders>
          </w:tcPr>
          <w:p w14:paraId="4EB15BEA"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Organization of meetings and workshops: Services for supporting meetings of the coordination space.</w:t>
            </w:r>
          </w:p>
          <w:p w14:paraId="051FFE0C"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Provision of services for the organization of the meetings of the coordination space on e-mobility (8 meetings in total).</w:t>
            </w:r>
          </w:p>
          <w:p w14:paraId="3761C443"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Organization of capacity-building activities and workshops (7) on e-mobility, transport and energy, addressed to civil servants and to specialists in the transport and energy sectors.</w:t>
            </w:r>
          </w:p>
        </w:tc>
      </w:tr>
      <w:tr w:rsidR="00987120" w:rsidRPr="00F93D09" w14:paraId="4405B728" w14:textId="77777777" w:rsidTr="00E27E09">
        <w:trPr>
          <w:cantSplit/>
        </w:trPr>
        <w:tc>
          <w:tcPr>
            <w:tcW w:w="1963" w:type="dxa"/>
            <w:tcBorders>
              <w:top w:val="single" w:sz="4" w:space="0" w:color="auto"/>
              <w:left w:val="single" w:sz="4" w:space="0" w:color="auto"/>
              <w:bottom w:val="single" w:sz="4" w:space="0" w:color="auto"/>
              <w:right w:val="single" w:sz="4" w:space="0" w:color="auto"/>
            </w:tcBorders>
          </w:tcPr>
          <w:p w14:paraId="202566F2" w14:textId="503884E7" w:rsidR="00987120" w:rsidRPr="00F93D09" w:rsidRDefault="00987120" w:rsidP="00987120">
            <w:pPr>
              <w:rPr>
                <w:rFonts w:asciiTheme="majorHAnsi" w:hAnsiTheme="majorHAnsi" w:cstheme="majorHAnsi"/>
                <w:i/>
                <w:szCs w:val="20"/>
                <w:lang w:eastAsia="ja-JP"/>
              </w:rPr>
            </w:pPr>
            <w:r w:rsidRPr="00F93D09">
              <w:rPr>
                <w:rFonts w:asciiTheme="majorHAnsi" w:hAnsiTheme="majorHAnsi" w:cstheme="majorHAnsi"/>
                <w:i/>
                <w:szCs w:val="20"/>
                <w:lang w:eastAsia="ja-JP"/>
              </w:rPr>
              <w:t>National company</w:t>
            </w:r>
          </w:p>
        </w:tc>
        <w:tc>
          <w:tcPr>
            <w:tcW w:w="1440" w:type="dxa"/>
            <w:tcBorders>
              <w:top w:val="single" w:sz="4" w:space="0" w:color="auto"/>
              <w:left w:val="single" w:sz="4" w:space="0" w:color="auto"/>
              <w:bottom w:val="single" w:sz="4" w:space="0" w:color="auto"/>
              <w:right w:val="single" w:sz="4" w:space="0" w:color="auto"/>
            </w:tcBorders>
          </w:tcPr>
          <w:p w14:paraId="55EB04DD" w14:textId="234F6670" w:rsidR="00987120" w:rsidRDefault="00987120" w:rsidP="00987120">
            <w:pPr>
              <w:jc w:val="center"/>
              <w:rPr>
                <w:rFonts w:asciiTheme="majorHAnsi" w:hAnsiTheme="majorHAnsi" w:cstheme="majorHAnsi"/>
                <w:i/>
                <w:szCs w:val="20"/>
                <w:lang w:eastAsia="ja-JP"/>
              </w:rPr>
            </w:pPr>
            <w:r>
              <w:rPr>
                <w:rFonts w:asciiTheme="majorHAnsi" w:hAnsiTheme="majorHAnsi" w:cstheme="majorHAnsi"/>
                <w:i/>
                <w:szCs w:val="20"/>
                <w:lang w:eastAsia="ja-JP"/>
              </w:rPr>
              <w:t>27 months</w:t>
            </w:r>
          </w:p>
        </w:tc>
        <w:tc>
          <w:tcPr>
            <w:tcW w:w="10619" w:type="dxa"/>
            <w:tcBorders>
              <w:top w:val="single" w:sz="4" w:space="0" w:color="auto"/>
              <w:left w:val="single" w:sz="4" w:space="0" w:color="auto"/>
              <w:bottom w:val="single" w:sz="4" w:space="0" w:color="auto"/>
              <w:right w:val="single" w:sz="4" w:space="0" w:color="auto"/>
            </w:tcBorders>
          </w:tcPr>
          <w:p w14:paraId="3819AC55" w14:textId="53925FFB" w:rsidR="00987120" w:rsidRDefault="00987120" w:rsidP="00987120">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Communication activities (knowledge management, communication plan, website management and publication of materials) (also contributing to Outcome</w:t>
            </w:r>
            <w:r w:rsidR="00E27E09">
              <w:rPr>
                <w:rFonts w:asciiTheme="majorHAnsi" w:eastAsia="MS Mincho" w:hAnsiTheme="majorHAnsi" w:cstheme="majorHAnsi"/>
                <w:i/>
                <w:noProof/>
                <w:szCs w:val="20"/>
                <w:lang w:eastAsia="ja-JP"/>
              </w:rPr>
              <w:t>s</w:t>
            </w:r>
            <w:r w:rsidRPr="00F93D09">
              <w:rPr>
                <w:rFonts w:asciiTheme="majorHAnsi" w:eastAsia="MS Mincho" w:hAnsiTheme="majorHAnsi" w:cstheme="majorHAnsi"/>
                <w:i/>
                <w:noProof/>
                <w:szCs w:val="20"/>
                <w:lang w:eastAsia="ja-JP"/>
              </w:rPr>
              <w:t xml:space="preserve"> 2</w:t>
            </w:r>
            <w:r w:rsidR="00E27E09">
              <w:rPr>
                <w:rFonts w:asciiTheme="majorHAnsi" w:eastAsia="MS Mincho" w:hAnsiTheme="majorHAnsi" w:cstheme="majorHAnsi"/>
                <w:i/>
                <w:noProof/>
                <w:szCs w:val="20"/>
                <w:lang w:eastAsia="ja-JP"/>
              </w:rPr>
              <w:t xml:space="preserve"> and 3</w:t>
            </w:r>
            <w:r w:rsidRPr="00F93D09">
              <w:rPr>
                <w:rFonts w:asciiTheme="majorHAnsi" w:eastAsia="MS Mincho" w:hAnsiTheme="majorHAnsi" w:cstheme="majorHAnsi"/>
                <w:i/>
                <w:noProof/>
                <w:szCs w:val="20"/>
                <w:lang w:eastAsia="ja-JP"/>
              </w:rPr>
              <w:t>).</w:t>
            </w:r>
          </w:p>
          <w:p w14:paraId="4BF503F5" w14:textId="747533C5" w:rsidR="00987120" w:rsidRPr="00F93D09" w:rsidRDefault="00987120" w:rsidP="00987120">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xml:space="preserve">The contractor will be responsible of the </w:t>
            </w:r>
            <w:r>
              <w:rPr>
                <w:rFonts w:asciiTheme="majorHAnsi" w:eastAsia="MS Mincho" w:hAnsiTheme="majorHAnsi" w:cstheme="majorHAnsi"/>
                <w:i/>
                <w:noProof/>
                <w:szCs w:val="20"/>
                <w:lang w:eastAsia="ja-JP"/>
              </w:rPr>
              <w:t>implementation</w:t>
            </w:r>
            <w:r w:rsidRPr="00F93D09">
              <w:rPr>
                <w:rFonts w:asciiTheme="majorHAnsi" w:eastAsia="MS Mincho" w:hAnsiTheme="majorHAnsi" w:cstheme="majorHAnsi"/>
                <w:i/>
                <w:noProof/>
                <w:szCs w:val="20"/>
                <w:lang w:eastAsia="ja-JP"/>
              </w:rPr>
              <w:t xml:space="preserve"> of the communication plans and campaigns for the key project activities, the design and publication of training and dissemination materials, and the design, implementation and management of the project website. This includes:</w:t>
            </w:r>
          </w:p>
          <w:p w14:paraId="11A5A7FF" w14:textId="77777777" w:rsidR="00987120" w:rsidRPr="00F93D09" w:rsidRDefault="00987120" w:rsidP="00987120">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The design and publication of capacity-buliding materials on e-mobility addressed to civil servants and professionals.</w:t>
            </w:r>
          </w:p>
          <w:p w14:paraId="1B2A9AE2" w14:textId="77777777" w:rsidR="00987120" w:rsidRPr="00F93D09" w:rsidRDefault="00987120" w:rsidP="00987120">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The communication plan for the project demonstrations.</w:t>
            </w:r>
          </w:p>
          <w:p w14:paraId="4C84A140" w14:textId="77777777" w:rsidR="00987120" w:rsidRPr="00F93D09" w:rsidRDefault="00987120" w:rsidP="00987120">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The design and publication of the communication and campaign materials for the project demonstrations.</w:t>
            </w:r>
          </w:p>
          <w:p w14:paraId="172AE33A" w14:textId="77777777" w:rsidR="00987120" w:rsidRPr="00F93D09" w:rsidRDefault="00987120" w:rsidP="00987120">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The design and publication of training materials on EV operations.</w:t>
            </w:r>
          </w:p>
          <w:p w14:paraId="635BECC7" w14:textId="77777777" w:rsidR="00987120" w:rsidRPr="00F93D09" w:rsidRDefault="00987120" w:rsidP="00987120">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Support to the project networking activities, including the design, implementation and management of the project website.</w:t>
            </w:r>
          </w:p>
          <w:p w14:paraId="34267FE8" w14:textId="58977DC9" w:rsidR="00987120" w:rsidRPr="00F93D09" w:rsidRDefault="00987120" w:rsidP="00987120">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Preparation of a campaign addressed to the general public on the advantages of electric vehiicles, to be implemeated by the government and the private sector.</w:t>
            </w:r>
          </w:p>
        </w:tc>
      </w:tr>
      <w:tr w:rsidR="003820B5" w:rsidRPr="00F93D09" w14:paraId="5CCA5372" w14:textId="77777777" w:rsidTr="008065C2">
        <w:tc>
          <w:tcPr>
            <w:tcW w:w="1963" w:type="dxa"/>
            <w:tcBorders>
              <w:top w:val="single" w:sz="4" w:space="0" w:color="auto"/>
              <w:left w:val="single" w:sz="4" w:space="0" w:color="auto"/>
              <w:bottom w:val="single" w:sz="4" w:space="0" w:color="auto"/>
              <w:right w:val="single" w:sz="4" w:space="0" w:color="auto"/>
            </w:tcBorders>
          </w:tcPr>
          <w:p w14:paraId="3D8B3032"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National company</w:t>
            </w:r>
          </w:p>
        </w:tc>
        <w:tc>
          <w:tcPr>
            <w:tcW w:w="1440" w:type="dxa"/>
            <w:tcBorders>
              <w:top w:val="single" w:sz="4" w:space="0" w:color="auto"/>
              <w:left w:val="single" w:sz="4" w:space="0" w:color="auto"/>
              <w:bottom w:val="single" w:sz="4" w:space="0" w:color="auto"/>
              <w:right w:val="single" w:sz="4" w:space="0" w:color="auto"/>
            </w:tcBorders>
          </w:tcPr>
          <w:p w14:paraId="1FC4B486" w14:textId="3DCBC9CD" w:rsidR="003820B5" w:rsidRPr="00F93D09" w:rsidRDefault="00987120" w:rsidP="00987120">
            <w:pPr>
              <w:jc w:val="center"/>
              <w:rPr>
                <w:rFonts w:asciiTheme="majorHAnsi" w:hAnsiTheme="majorHAnsi" w:cstheme="majorHAnsi"/>
                <w:i/>
                <w:szCs w:val="20"/>
                <w:lang w:eastAsia="ja-JP"/>
              </w:rPr>
            </w:pPr>
            <w:r>
              <w:rPr>
                <w:rFonts w:asciiTheme="majorHAnsi" w:hAnsiTheme="majorHAnsi" w:cstheme="majorHAnsi"/>
                <w:i/>
                <w:szCs w:val="20"/>
                <w:lang w:eastAsia="ja-JP"/>
              </w:rPr>
              <w:t>4 months</w:t>
            </w:r>
          </w:p>
        </w:tc>
        <w:tc>
          <w:tcPr>
            <w:tcW w:w="10619" w:type="dxa"/>
            <w:tcBorders>
              <w:top w:val="single" w:sz="4" w:space="0" w:color="auto"/>
              <w:left w:val="single" w:sz="4" w:space="0" w:color="auto"/>
              <w:bottom w:val="single" w:sz="4" w:space="0" w:color="auto"/>
              <w:right w:val="single" w:sz="4" w:space="0" w:color="auto"/>
            </w:tcBorders>
          </w:tcPr>
          <w:p w14:paraId="584E41A9" w14:textId="0E840E81" w:rsidR="003820B5" w:rsidRPr="00F93D09" w:rsidRDefault="00987120" w:rsidP="008065C2">
            <w:pPr>
              <w:spacing w:after="0"/>
              <w:contextualSpacing/>
              <w:jc w:val="left"/>
              <w:rPr>
                <w:rFonts w:asciiTheme="majorHAnsi" w:eastAsia="MS Mincho" w:hAnsiTheme="majorHAnsi" w:cstheme="majorHAnsi"/>
                <w:i/>
                <w:noProof/>
                <w:szCs w:val="20"/>
                <w:lang w:eastAsia="ja-JP"/>
              </w:rPr>
            </w:pPr>
            <w:r>
              <w:rPr>
                <w:rFonts w:asciiTheme="majorHAnsi" w:eastAsia="MS Mincho" w:hAnsiTheme="majorHAnsi" w:cstheme="majorHAnsi"/>
                <w:i/>
                <w:noProof/>
                <w:szCs w:val="20"/>
                <w:lang w:eastAsia="ja-JP"/>
              </w:rPr>
              <w:t>Design of communication plan</w:t>
            </w:r>
            <w:r w:rsidR="003820B5" w:rsidRPr="00F93D09">
              <w:rPr>
                <w:rFonts w:asciiTheme="majorHAnsi" w:eastAsia="MS Mincho" w:hAnsiTheme="majorHAnsi" w:cstheme="majorHAnsi"/>
                <w:i/>
                <w:noProof/>
                <w:szCs w:val="20"/>
                <w:lang w:eastAsia="ja-JP"/>
              </w:rPr>
              <w:t>.</w:t>
            </w:r>
          </w:p>
          <w:p w14:paraId="6998068C" w14:textId="3D74FDB9" w:rsidR="00987120"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xml:space="preserve">The contractor will be responsible of the preparation of </w:t>
            </w:r>
            <w:r w:rsidR="00987120">
              <w:rPr>
                <w:rFonts w:asciiTheme="majorHAnsi" w:eastAsia="MS Mincho" w:hAnsiTheme="majorHAnsi" w:cstheme="majorHAnsi"/>
                <w:i/>
                <w:noProof/>
                <w:szCs w:val="20"/>
                <w:lang w:eastAsia="ja-JP"/>
              </w:rPr>
              <w:t xml:space="preserve">a capacity-building plan as well as </w:t>
            </w:r>
            <w:r w:rsidRPr="00F93D09">
              <w:rPr>
                <w:rFonts w:asciiTheme="majorHAnsi" w:eastAsia="MS Mincho" w:hAnsiTheme="majorHAnsi" w:cstheme="majorHAnsi"/>
                <w:i/>
                <w:noProof/>
                <w:szCs w:val="20"/>
                <w:lang w:eastAsia="ja-JP"/>
              </w:rPr>
              <w:t>the communication plan</w:t>
            </w:r>
            <w:r w:rsidR="00987120">
              <w:rPr>
                <w:rFonts w:asciiTheme="majorHAnsi" w:eastAsia="MS Mincho" w:hAnsiTheme="majorHAnsi" w:cstheme="majorHAnsi"/>
                <w:i/>
                <w:noProof/>
                <w:szCs w:val="20"/>
                <w:lang w:eastAsia="ja-JP"/>
              </w:rPr>
              <w:t xml:space="preserve"> of </w:t>
            </w:r>
            <w:r w:rsidRPr="00F93D09">
              <w:rPr>
                <w:rFonts w:asciiTheme="majorHAnsi" w:eastAsia="MS Mincho" w:hAnsiTheme="majorHAnsi" w:cstheme="majorHAnsi"/>
                <w:i/>
                <w:noProof/>
                <w:szCs w:val="20"/>
                <w:lang w:eastAsia="ja-JP"/>
              </w:rPr>
              <w:t>the project</w:t>
            </w:r>
            <w:r w:rsidR="00987120">
              <w:rPr>
                <w:rFonts w:asciiTheme="majorHAnsi" w:eastAsia="MS Mincho" w:hAnsiTheme="majorHAnsi" w:cstheme="majorHAnsi"/>
                <w:i/>
                <w:noProof/>
                <w:szCs w:val="20"/>
                <w:lang w:eastAsia="ja-JP"/>
              </w:rPr>
              <w:t>.</w:t>
            </w:r>
          </w:p>
          <w:p w14:paraId="4D39C716" w14:textId="4EA9F7E6"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xml:space="preserve"> This includes:</w:t>
            </w:r>
          </w:p>
          <w:p w14:paraId="3C9776E7" w14:textId="5A606E49" w:rsidR="003820B5"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xml:space="preserve">- The </w:t>
            </w:r>
            <w:r w:rsidR="00987120">
              <w:rPr>
                <w:rFonts w:asciiTheme="majorHAnsi" w:eastAsia="MS Mincho" w:hAnsiTheme="majorHAnsi" w:cstheme="majorHAnsi"/>
                <w:i/>
                <w:noProof/>
                <w:szCs w:val="20"/>
                <w:lang w:eastAsia="ja-JP"/>
              </w:rPr>
              <w:t xml:space="preserve">assessment of </w:t>
            </w:r>
            <w:r w:rsidRPr="00F93D09">
              <w:rPr>
                <w:rFonts w:asciiTheme="majorHAnsi" w:eastAsia="MS Mincho" w:hAnsiTheme="majorHAnsi" w:cstheme="majorHAnsi"/>
                <w:i/>
                <w:noProof/>
                <w:szCs w:val="20"/>
                <w:lang w:eastAsia="ja-JP"/>
              </w:rPr>
              <w:t xml:space="preserve">capacity-buliding </w:t>
            </w:r>
            <w:r w:rsidR="00987120">
              <w:rPr>
                <w:rFonts w:asciiTheme="majorHAnsi" w:eastAsia="MS Mincho" w:hAnsiTheme="majorHAnsi" w:cstheme="majorHAnsi"/>
                <w:i/>
                <w:noProof/>
                <w:szCs w:val="20"/>
                <w:lang w:eastAsia="ja-JP"/>
              </w:rPr>
              <w:t xml:space="preserve">needs on e-mobility, with a focus on the urban public transport sector, </w:t>
            </w:r>
            <w:r w:rsidRPr="00F93D09">
              <w:rPr>
                <w:rFonts w:asciiTheme="majorHAnsi" w:eastAsia="MS Mincho" w:hAnsiTheme="majorHAnsi" w:cstheme="majorHAnsi"/>
                <w:i/>
                <w:noProof/>
                <w:szCs w:val="20"/>
                <w:lang w:eastAsia="ja-JP"/>
              </w:rPr>
              <w:t>t</w:t>
            </w:r>
            <w:r w:rsidR="00987120">
              <w:rPr>
                <w:rFonts w:asciiTheme="majorHAnsi" w:eastAsia="MS Mincho" w:hAnsiTheme="majorHAnsi" w:cstheme="majorHAnsi"/>
                <w:i/>
                <w:noProof/>
                <w:szCs w:val="20"/>
                <w:lang w:eastAsia="ja-JP"/>
              </w:rPr>
              <w:t xml:space="preserve">argeting national and local </w:t>
            </w:r>
            <w:r w:rsidRPr="00F93D09">
              <w:rPr>
                <w:rFonts w:asciiTheme="majorHAnsi" w:eastAsia="MS Mincho" w:hAnsiTheme="majorHAnsi" w:cstheme="majorHAnsi"/>
                <w:i/>
                <w:noProof/>
                <w:szCs w:val="20"/>
                <w:lang w:eastAsia="ja-JP"/>
              </w:rPr>
              <w:t>civil servants and professionals.</w:t>
            </w:r>
          </w:p>
          <w:p w14:paraId="5A8FE17D" w14:textId="37BF3564" w:rsidR="003820B5" w:rsidRPr="00F93D09" w:rsidRDefault="00987120" w:rsidP="00E27E09">
            <w:pPr>
              <w:spacing w:after="0"/>
              <w:contextualSpacing/>
              <w:jc w:val="left"/>
              <w:rPr>
                <w:rFonts w:asciiTheme="majorHAnsi" w:eastAsia="MS Mincho" w:hAnsiTheme="majorHAnsi" w:cstheme="majorHAnsi"/>
                <w:i/>
                <w:noProof/>
                <w:szCs w:val="20"/>
                <w:lang w:eastAsia="ja-JP"/>
              </w:rPr>
            </w:pPr>
            <w:r>
              <w:rPr>
                <w:rFonts w:asciiTheme="majorHAnsi" w:eastAsia="MS Mincho" w:hAnsiTheme="majorHAnsi" w:cstheme="majorHAnsi"/>
                <w:i/>
                <w:noProof/>
                <w:szCs w:val="20"/>
                <w:lang w:eastAsia="ja-JP"/>
              </w:rPr>
              <w:t>- The capacity-building plan for the project, including budgeting and programming of all training activities.</w:t>
            </w:r>
          </w:p>
        </w:tc>
      </w:tr>
      <w:tr w:rsidR="003820B5" w:rsidRPr="00F93D09" w14:paraId="118EFF61"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58F030DA" w14:textId="77777777" w:rsidR="003820B5" w:rsidRPr="00F93D09" w:rsidRDefault="003820B5" w:rsidP="008065C2">
            <w:pPr>
              <w:spacing w:after="0"/>
              <w:contextualSpacing/>
              <w:jc w:val="center"/>
              <w:rPr>
                <w:rFonts w:asciiTheme="majorHAnsi" w:eastAsia="MS Mincho" w:hAnsiTheme="majorHAnsi" w:cstheme="majorHAnsi"/>
                <w:i/>
                <w:noProof/>
                <w:szCs w:val="20"/>
                <w:lang w:eastAsia="ja-JP"/>
              </w:rPr>
            </w:pPr>
            <w:r w:rsidRPr="00F93D09">
              <w:rPr>
                <w:rFonts w:asciiTheme="majorHAnsi" w:hAnsiTheme="majorHAnsi" w:cstheme="majorHAnsi"/>
                <w:b/>
                <w:i/>
                <w:szCs w:val="20"/>
                <w:lang w:eastAsia="ja-JP"/>
              </w:rPr>
              <w:t>For Technical Assistance</w:t>
            </w:r>
          </w:p>
        </w:tc>
      </w:tr>
      <w:tr w:rsidR="003820B5" w:rsidRPr="00F93D09" w14:paraId="1AA6AADB"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35E7DA18" w14:textId="77777777" w:rsidR="003820B5" w:rsidRPr="00F93D09" w:rsidRDefault="003820B5" w:rsidP="008065C2">
            <w:pPr>
              <w:spacing w:after="0"/>
              <w:contextualSpacing/>
              <w:jc w:val="center"/>
              <w:rPr>
                <w:rFonts w:asciiTheme="majorHAnsi" w:eastAsia="MS Mincho" w:hAnsiTheme="majorHAnsi" w:cstheme="majorHAnsi"/>
                <w:i/>
                <w:noProof/>
                <w:szCs w:val="20"/>
                <w:lang w:eastAsia="ja-JP"/>
              </w:rPr>
            </w:pPr>
            <w:r w:rsidRPr="00F93D09">
              <w:rPr>
                <w:rFonts w:asciiTheme="majorHAnsi" w:hAnsiTheme="majorHAnsi" w:cstheme="majorHAnsi"/>
                <w:b/>
                <w:i/>
                <w:szCs w:val="20"/>
                <w:lang w:eastAsia="ja-JP"/>
              </w:rPr>
              <w:lastRenderedPageBreak/>
              <w:t>Outcome 2</w:t>
            </w:r>
          </w:p>
        </w:tc>
      </w:tr>
      <w:tr w:rsidR="003820B5" w:rsidRPr="00F93D09" w14:paraId="0AF512F8"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06F548C3"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hAnsiTheme="majorHAnsi" w:cstheme="majorHAnsi"/>
                <w:b/>
                <w:i/>
                <w:szCs w:val="20"/>
                <w:lang w:eastAsia="ja-JP"/>
              </w:rPr>
              <w:t>Local / National contracting</w:t>
            </w:r>
          </w:p>
        </w:tc>
      </w:tr>
      <w:tr w:rsidR="003820B5" w:rsidRPr="00F93D09" w14:paraId="403644E7" w14:textId="77777777" w:rsidTr="008065C2">
        <w:tc>
          <w:tcPr>
            <w:tcW w:w="1963" w:type="dxa"/>
            <w:tcBorders>
              <w:top w:val="single" w:sz="4" w:space="0" w:color="auto"/>
              <w:left w:val="single" w:sz="4" w:space="0" w:color="auto"/>
              <w:bottom w:val="single" w:sz="4" w:space="0" w:color="auto"/>
              <w:right w:val="single" w:sz="4" w:space="0" w:color="auto"/>
            </w:tcBorders>
          </w:tcPr>
          <w:p w14:paraId="76E57B6C"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National company</w:t>
            </w:r>
          </w:p>
        </w:tc>
        <w:tc>
          <w:tcPr>
            <w:tcW w:w="1440" w:type="dxa"/>
            <w:tcBorders>
              <w:top w:val="single" w:sz="4" w:space="0" w:color="auto"/>
              <w:left w:val="single" w:sz="4" w:space="0" w:color="auto"/>
              <w:bottom w:val="single" w:sz="4" w:space="0" w:color="auto"/>
              <w:right w:val="single" w:sz="4" w:space="0" w:color="auto"/>
            </w:tcBorders>
          </w:tcPr>
          <w:p w14:paraId="5CBCDB70"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5 months</w:t>
            </w:r>
          </w:p>
        </w:tc>
        <w:tc>
          <w:tcPr>
            <w:tcW w:w="10619" w:type="dxa"/>
            <w:tcBorders>
              <w:top w:val="single" w:sz="4" w:space="0" w:color="auto"/>
              <w:left w:val="single" w:sz="4" w:space="0" w:color="auto"/>
              <w:bottom w:val="single" w:sz="4" w:space="0" w:color="auto"/>
              <w:right w:val="single" w:sz="4" w:space="0" w:color="auto"/>
            </w:tcBorders>
          </w:tcPr>
          <w:p w14:paraId="543B459B" w14:textId="0EC80BCB"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Design</w:t>
            </w:r>
            <w:r w:rsidR="0099192E" w:rsidRPr="00F93D09">
              <w:rPr>
                <w:rFonts w:asciiTheme="majorHAnsi" w:eastAsia="MS Mincho" w:hAnsiTheme="majorHAnsi" w:cstheme="majorHAnsi"/>
                <w:i/>
                <w:noProof/>
                <w:szCs w:val="20"/>
                <w:lang w:eastAsia="ja-JP"/>
              </w:rPr>
              <w:t xml:space="preserve"> and </w:t>
            </w:r>
            <w:r w:rsidRPr="00F93D09">
              <w:rPr>
                <w:rFonts w:asciiTheme="majorHAnsi" w:eastAsia="MS Mincho" w:hAnsiTheme="majorHAnsi" w:cstheme="majorHAnsi"/>
                <w:i/>
                <w:noProof/>
                <w:szCs w:val="20"/>
                <w:lang w:eastAsia="ja-JP"/>
              </w:rPr>
              <w:t>implementation of demonstrations</w:t>
            </w:r>
            <w:r w:rsidR="0099192E" w:rsidRPr="00F93D09">
              <w:rPr>
                <w:rFonts w:asciiTheme="majorHAnsi" w:eastAsia="MS Mincho" w:hAnsiTheme="majorHAnsi" w:cstheme="majorHAnsi"/>
                <w:i/>
                <w:noProof/>
                <w:szCs w:val="20"/>
                <w:lang w:eastAsia="ja-JP"/>
              </w:rPr>
              <w:t xml:space="preserve"> (can be combined with monitoring and evaluation, Outcome 5)</w:t>
            </w:r>
            <w:r w:rsidRPr="00F93D09">
              <w:rPr>
                <w:rFonts w:asciiTheme="majorHAnsi" w:eastAsia="MS Mincho" w:hAnsiTheme="majorHAnsi" w:cstheme="majorHAnsi"/>
                <w:i/>
                <w:noProof/>
                <w:szCs w:val="20"/>
                <w:lang w:eastAsia="ja-JP"/>
              </w:rPr>
              <w:t>:</w:t>
            </w:r>
          </w:p>
          <w:p w14:paraId="00EA370F"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Preparation of best-practice guidelines on EV in public transport (buses and mototaxis).</w:t>
            </w:r>
          </w:p>
          <w:p w14:paraId="344EF592"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Preparation of recommendations for the design of the demonstrations.</w:t>
            </w:r>
          </w:p>
          <w:p w14:paraId="542FA194"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Analysis of the potential impact electrification may have on the living and working conditions of 3-wheeler owners and drivers</w:t>
            </w:r>
          </w:p>
          <w:p w14:paraId="2655AF64" w14:textId="3BA0AA0D"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Detailed design of the implementation and management of the pilots in Arequipa and Lima, including a specific analysis to select locations for charging stations without negative impacts in Lima and Arequipa.</w:t>
            </w:r>
            <w:r w:rsidRPr="00F93D09">
              <w:rPr>
                <w:rFonts w:asciiTheme="majorHAnsi" w:eastAsia="MS Mincho" w:hAnsiTheme="majorHAnsi" w:cstheme="majorHAnsi"/>
                <w:i/>
                <w:noProof/>
                <w:szCs w:val="20"/>
                <w:lang w:eastAsia="ja-JP"/>
              </w:rPr>
              <w:tab/>
            </w:r>
            <w:r w:rsidRPr="00F93D09">
              <w:rPr>
                <w:rFonts w:asciiTheme="majorHAnsi" w:eastAsia="MS Mincho" w:hAnsiTheme="majorHAnsi" w:cstheme="majorHAnsi"/>
                <w:i/>
                <w:noProof/>
                <w:szCs w:val="20"/>
                <w:lang w:eastAsia="ja-JP"/>
              </w:rPr>
              <w:tab/>
            </w:r>
            <w:r w:rsidRPr="00F93D09">
              <w:rPr>
                <w:rFonts w:asciiTheme="majorHAnsi" w:eastAsia="MS Mincho" w:hAnsiTheme="majorHAnsi" w:cstheme="majorHAnsi"/>
                <w:i/>
                <w:noProof/>
                <w:szCs w:val="20"/>
                <w:lang w:eastAsia="ja-JP"/>
              </w:rPr>
              <w:tab/>
            </w:r>
          </w:p>
        </w:tc>
      </w:tr>
      <w:tr w:rsidR="003820B5" w:rsidRPr="00F93D09" w14:paraId="7E58FB84" w14:textId="77777777" w:rsidTr="008065C2">
        <w:tc>
          <w:tcPr>
            <w:tcW w:w="1963" w:type="dxa"/>
            <w:tcBorders>
              <w:top w:val="single" w:sz="4" w:space="0" w:color="auto"/>
              <w:left w:val="single" w:sz="4" w:space="0" w:color="auto"/>
              <w:bottom w:val="single" w:sz="4" w:space="0" w:color="auto"/>
              <w:right w:val="single" w:sz="4" w:space="0" w:color="auto"/>
            </w:tcBorders>
          </w:tcPr>
          <w:p w14:paraId="7CFE26E2"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National company</w:t>
            </w:r>
          </w:p>
        </w:tc>
        <w:tc>
          <w:tcPr>
            <w:tcW w:w="1440" w:type="dxa"/>
            <w:tcBorders>
              <w:top w:val="single" w:sz="4" w:space="0" w:color="auto"/>
              <w:left w:val="single" w:sz="4" w:space="0" w:color="auto"/>
              <w:bottom w:val="single" w:sz="4" w:space="0" w:color="auto"/>
              <w:right w:val="single" w:sz="4" w:space="0" w:color="auto"/>
            </w:tcBorders>
          </w:tcPr>
          <w:p w14:paraId="3D26AB8E"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12 months</w:t>
            </w:r>
          </w:p>
        </w:tc>
        <w:tc>
          <w:tcPr>
            <w:tcW w:w="10619" w:type="dxa"/>
            <w:tcBorders>
              <w:top w:val="single" w:sz="4" w:space="0" w:color="auto"/>
              <w:left w:val="single" w:sz="4" w:space="0" w:color="auto"/>
              <w:bottom w:val="single" w:sz="4" w:space="0" w:color="auto"/>
              <w:right w:val="single" w:sz="4" w:space="0" w:color="auto"/>
            </w:tcBorders>
          </w:tcPr>
          <w:p w14:paraId="0F903F61"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Design and implementation of multi-media campaigns against gender-based harassment, discrimination and violence, including against other vulnerable groups</w:t>
            </w:r>
          </w:p>
          <w:p w14:paraId="4E76185C" w14:textId="77777777" w:rsidR="00B15CCD" w:rsidRPr="00F93D09" w:rsidRDefault="00B15CCD" w:rsidP="00B15CCD">
            <w:pPr>
              <w:contextualSpacing/>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xml:space="preserve">- </w:t>
            </w:r>
            <w:r w:rsidR="003820B5" w:rsidRPr="00F93D09">
              <w:rPr>
                <w:rFonts w:asciiTheme="majorHAnsi" w:eastAsia="MS Mincho" w:hAnsiTheme="majorHAnsi" w:cstheme="majorHAnsi"/>
                <w:i/>
                <w:noProof/>
                <w:szCs w:val="20"/>
                <w:lang w:eastAsia="ja-JP"/>
              </w:rPr>
              <w:t>Design of the multimedia campaign through a participatory process including women and other vulnerable groups, as well as public transport and 3-wheeler professionals.</w:t>
            </w:r>
          </w:p>
          <w:p w14:paraId="22A66141" w14:textId="77777777" w:rsidR="00B15CCD" w:rsidRPr="00F93D09" w:rsidRDefault="00B15CCD" w:rsidP="00B15CCD">
            <w:pPr>
              <w:contextualSpacing/>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xml:space="preserve">- </w:t>
            </w:r>
            <w:r w:rsidR="003820B5" w:rsidRPr="00F93D09">
              <w:rPr>
                <w:rFonts w:asciiTheme="majorHAnsi" w:eastAsia="MS Mincho" w:hAnsiTheme="majorHAnsi" w:cstheme="majorHAnsi"/>
                <w:i/>
                <w:noProof/>
                <w:szCs w:val="20"/>
                <w:lang w:eastAsia="ja-JP"/>
              </w:rPr>
              <w:t>Analysis of public transport users’ profiles and selection of communication channels in Lima and Arequipa.</w:t>
            </w:r>
          </w:p>
          <w:p w14:paraId="5DFE42E4" w14:textId="78B06883" w:rsidR="003820B5" w:rsidRPr="00F93D09" w:rsidRDefault="00B15CCD" w:rsidP="00B15CCD">
            <w:pPr>
              <w:contextualSpacing/>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xml:space="preserve">- </w:t>
            </w:r>
            <w:r w:rsidR="003820B5" w:rsidRPr="00F93D09">
              <w:rPr>
                <w:rFonts w:asciiTheme="majorHAnsi" w:eastAsia="MS Mincho" w:hAnsiTheme="majorHAnsi" w:cstheme="majorHAnsi"/>
                <w:i/>
                <w:noProof/>
                <w:szCs w:val="20"/>
                <w:lang w:eastAsia="ja-JP"/>
              </w:rPr>
              <w:t>Monitoring and assessment of impact on public transport users and other citizens.</w:t>
            </w:r>
          </w:p>
        </w:tc>
      </w:tr>
      <w:tr w:rsidR="003820B5" w:rsidRPr="00F93D09" w14:paraId="0F6B243E" w14:textId="77777777" w:rsidTr="008065C2">
        <w:tc>
          <w:tcPr>
            <w:tcW w:w="1963" w:type="dxa"/>
            <w:tcBorders>
              <w:top w:val="single" w:sz="4" w:space="0" w:color="auto"/>
              <w:left w:val="single" w:sz="4" w:space="0" w:color="auto"/>
              <w:bottom w:val="single" w:sz="4" w:space="0" w:color="auto"/>
              <w:right w:val="single" w:sz="4" w:space="0" w:color="auto"/>
            </w:tcBorders>
          </w:tcPr>
          <w:p w14:paraId="36B5FD3A"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National company</w:t>
            </w:r>
          </w:p>
        </w:tc>
        <w:tc>
          <w:tcPr>
            <w:tcW w:w="1440" w:type="dxa"/>
            <w:tcBorders>
              <w:top w:val="single" w:sz="4" w:space="0" w:color="auto"/>
              <w:left w:val="single" w:sz="4" w:space="0" w:color="auto"/>
              <w:bottom w:val="single" w:sz="4" w:space="0" w:color="auto"/>
              <w:right w:val="single" w:sz="4" w:space="0" w:color="auto"/>
            </w:tcBorders>
          </w:tcPr>
          <w:p w14:paraId="7EC060B9"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5 workshops</w:t>
            </w:r>
          </w:p>
        </w:tc>
        <w:tc>
          <w:tcPr>
            <w:tcW w:w="10619" w:type="dxa"/>
            <w:tcBorders>
              <w:top w:val="single" w:sz="4" w:space="0" w:color="auto"/>
              <w:left w:val="single" w:sz="4" w:space="0" w:color="auto"/>
              <w:bottom w:val="single" w:sz="4" w:space="0" w:color="auto"/>
              <w:right w:val="single" w:sz="4" w:space="0" w:color="auto"/>
            </w:tcBorders>
          </w:tcPr>
          <w:p w14:paraId="354BA46D"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Professional training (on PT jobs, focus on drivers and maintenance) and also on ELV management (component 4)</w:t>
            </w:r>
          </w:p>
          <w:p w14:paraId="31EFAFF5"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The contractor will organize at least 3 hands-on training workshops addressed to future drivers and maintenance staff of electric buses and 3 wheelers, making use of the training materials provided by the project. This includes the availability of a convenient training facility, trainers and vehicles.</w:t>
            </w:r>
          </w:p>
          <w:p w14:paraId="533E12FC"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The contractor will design a training programme for policy makers and future professionals on ELV management, and deliver at least two professional y workshops addressed to future staff working in ELV management of EV and batteries.This includes the availability of a convenient training facility, trainers and vehicles.</w:t>
            </w:r>
          </w:p>
        </w:tc>
      </w:tr>
      <w:tr w:rsidR="003820B5" w:rsidRPr="00F93D09" w14:paraId="52CD5C9A" w14:textId="77777777" w:rsidTr="008065C2">
        <w:tc>
          <w:tcPr>
            <w:tcW w:w="1963" w:type="dxa"/>
            <w:tcBorders>
              <w:top w:val="single" w:sz="4" w:space="0" w:color="auto"/>
              <w:left w:val="single" w:sz="4" w:space="0" w:color="auto"/>
              <w:bottom w:val="single" w:sz="4" w:space="0" w:color="auto"/>
              <w:right w:val="single" w:sz="4" w:space="0" w:color="auto"/>
            </w:tcBorders>
          </w:tcPr>
          <w:p w14:paraId="1C5A1812" w14:textId="77777777" w:rsidR="003820B5" w:rsidRPr="00F93D09" w:rsidRDefault="003820B5" w:rsidP="008065C2">
            <w:pPr>
              <w:rPr>
                <w:rFonts w:asciiTheme="majorHAnsi" w:hAnsiTheme="majorHAnsi" w:cstheme="majorHAnsi"/>
                <w:i/>
                <w:szCs w:val="20"/>
                <w:lang w:eastAsia="ja-JP"/>
              </w:rPr>
            </w:pPr>
            <w:bookmarkStart w:id="78" w:name="_Hlk38566321"/>
            <w:r w:rsidRPr="00F93D09">
              <w:rPr>
                <w:rFonts w:asciiTheme="majorHAnsi" w:hAnsiTheme="majorHAnsi" w:cstheme="majorHAnsi"/>
                <w:i/>
                <w:szCs w:val="20"/>
                <w:lang w:eastAsia="ja-JP"/>
              </w:rPr>
              <w:t>National company</w:t>
            </w:r>
          </w:p>
        </w:tc>
        <w:tc>
          <w:tcPr>
            <w:tcW w:w="1440" w:type="dxa"/>
            <w:tcBorders>
              <w:top w:val="single" w:sz="4" w:space="0" w:color="auto"/>
              <w:left w:val="single" w:sz="4" w:space="0" w:color="auto"/>
              <w:bottom w:val="single" w:sz="4" w:space="0" w:color="auto"/>
              <w:right w:val="single" w:sz="4" w:space="0" w:color="auto"/>
            </w:tcBorders>
          </w:tcPr>
          <w:p w14:paraId="475A3132"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At least 24 months</w:t>
            </w:r>
          </w:p>
        </w:tc>
        <w:tc>
          <w:tcPr>
            <w:tcW w:w="10619" w:type="dxa"/>
            <w:tcBorders>
              <w:top w:val="single" w:sz="4" w:space="0" w:color="auto"/>
              <w:left w:val="single" w:sz="4" w:space="0" w:color="auto"/>
              <w:bottom w:val="single" w:sz="4" w:space="0" w:color="auto"/>
              <w:right w:val="single" w:sz="4" w:space="0" w:color="auto"/>
            </w:tcBorders>
          </w:tcPr>
          <w:p w14:paraId="6A1E3004"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Provision of services with 2 e-buses in each city.</w:t>
            </w:r>
          </w:p>
          <w:p w14:paraId="2324F607"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The contractor(s) will provide regular urban transport service with a minimum of 56,000 km travelled per year with each electric bus within a 24-month period with the following characteristics:</w:t>
            </w:r>
          </w:p>
          <w:p w14:paraId="5BFF2596"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The service must be provided with new electric buses, registered at the name of the contractor in the second half of 2021 and provided with a GPS tracking system. The contractor will provide evidence of availability of the buses at the time the services will be expected to start.</w:t>
            </w:r>
          </w:p>
          <w:p w14:paraId="6651CA6D"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Contracts will be awarded for 2 buses in Arequipa and 2 buses in Lima.</w:t>
            </w:r>
          </w:p>
          <w:p w14:paraId="6ACF96C1"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-The contractor(s) will hold an authorization to operate a structural high-demand bus line in the metropolitan areas of Arequipa or Lima or will provide evidence of an agreement with an authorized bus operator to run the buses on its behalf.</w:t>
            </w:r>
          </w:p>
          <w:p w14:paraId="38D75E2E"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The contractor(s) will guarantee that the operators providing the demonstration services will prepare and implement a gender policy, which will be monitored during the project lifespan.</w:t>
            </w:r>
          </w:p>
          <w:p w14:paraId="3944CC20"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The contractor will be compensated with USD 1.33 per km travelled in regular transport services, up to a maximum of 150,000 USD</w:t>
            </w:r>
          </w:p>
          <w:p w14:paraId="1F57B10F"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lastRenderedPageBreak/>
              <w:t>- Monthly payments will be provided, based on the verified km served in regular transport services, based on a GPS tracking system. The contractor will grant access to the GPS tracking system to the PMU.</w:t>
            </w:r>
          </w:p>
          <w:p w14:paraId="0230403B"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xml:space="preserve">- Minimum technical specification of the electric bus: </w:t>
            </w:r>
          </w:p>
          <w:p w14:paraId="101CB841"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ab/>
              <w:t>Bus length: 12 m.</w:t>
            </w:r>
          </w:p>
          <w:p w14:paraId="38D55E86"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ab/>
              <w:t>Maximum passenger capacity (seating and standing): 80 passengers.</w:t>
            </w:r>
          </w:p>
          <w:p w14:paraId="6C97FB0A"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ab/>
              <w:t>Maximum motor power: 2x150 kW</w:t>
            </w:r>
          </w:p>
          <w:p w14:paraId="1D86AFF6"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ab/>
              <w:t>Maximum climb gradient: 18%</w:t>
            </w:r>
          </w:p>
          <w:p w14:paraId="531937A0"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ab/>
              <w:t>Battery capacity: 350 kWh</w:t>
            </w:r>
          </w:p>
          <w:p w14:paraId="0977C501"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ab/>
              <w:t>GPS tracking system including information of km travelled, number of passengers.</w:t>
            </w:r>
          </w:p>
        </w:tc>
      </w:tr>
      <w:bookmarkEnd w:id="78"/>
      <w:tr w:rsidR="003820B5" w:rsidRPr="00F93D09" w14:paraId="0245FA60" w14:textId="77777777" w:rsidTr="008065C2">
        <w:tc>
          <w:tcPr>
            <w:tcW w:w="1963" w:type="dxa"/>
            <w:tcBorders>
              <w:top w:val="single" w:sz="4" w:space="0" w:color="auto"/>
              <w:left w:val="single" w:sz="4" w:space="0" w:color="auto"/>
              <w:bottom w:val="single" w:sz="4" w:space="0" w:color="auto"/>
              <w:right w:val="single" w:sz="4" w:space="0" w:color="auto"/>
            </w:tcBorders>
          </w:tcPr>
          <w:p w14:paraId="2B66645A"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lastRenderedPageBreak/>
              <w:t>National company</w:t>
            </w:r>
          </w:p>
        </w:tc>
        <w:tc>
          <w:tcPr>
            <w:tcW w:w="1440" w:type="dxa"/>
            <w:tcBorders>
              <w:top w:val="single" w:sz="4" w:space="0" w:color="auto"/>
              <w:left w:val="single" w:sz="4" w:space="0" w:color="auto"/>
              <w:bottom w:val="single" w:sz="4" w:space="0" w:color="auto"/>
              <w:right w:val="single" w:sz="4" w:space="0" w:color="auto"/>
            </w:tcBorders>
          </w:tcPr>
          <w:p w14:paraId="12249376"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At least 24 months</w:t>
            </w:r>
          </w:p>
        </w:tc>
        <w:tc>
          <w:tcPr>
            <w:tcW w:w="10619" w:type="dxa"/>
            <w:tcBorders>
              <w:top w:val="single" w:sz="4" w:space="0" w:color="auto"/>
              <w:left w:val="single" w:sz="4" w:space="0" w:color="auto"/>
              <w:bottom w:val="single" w:sz="4" w:space="0" w:color="auto"/>
              <w:right w:val="single" w:sz="4" w:space="0" w:color="auto"/>
            </w:tcBorders>
          </w:tcPr>
          <w:p w14:paraId="2039C347" w14:textId="5EE3F620" w:rsidR="003820B5" w:rsidRPr="00F93D09" w:rsidRDefault="003820B5" w:rsidP="008065C2">
            <w:pPr>
              <w:tabs>
                <w:tab w:val="left" w:pos="1827"/>
              </w:tabs>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Provision of services with 10 electric 3-wheeler taxis in each city.</w:t>
            </w:r>
          </w:p>
          <w:p w14:paraId="6305311D" w14:textId="77777777" w:rsidR="003820B5" w:rsidRPr="00F93D09" w:rsidRDefault="003820B5" w:rsidP="008065C2">
            <w:pPr>
              <w:tabs>
                <w:tab w:val="left" w:pos="1827"/>
              </w:tabs>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The contractor(s) will provide authorized taxi service with an electric 3-wheeler for a minimum of 14,000 km travelled per year with each vehicle within a 24-month period with the following characteristics:</w:t>
            </w:r>
          </w:p>
          <w:p w14:paraId="593A19D3" w14:textId="77777777" w:rsidR="003820B5" w:rsidRPr="00F93D09" w:rsidRDefault="003820B5" w:rsidP="008065C2">
            <w:pPr>
              <w:tabs>
                <w:tab w:val="left" w:pos="1827"/>
              </w:tabs>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The service must be provided with new electric 3-wheelers, registered at the name of the contractor in the second half of 2021 and provided with a GPS tracking system. The contractor will provide evidence of availability of the buses at the time the services will be expected to start.</w:t>
            </w:r>
          </w:p>
          <w:p w14:paraId="24FD89E6" w14:textId="77777777" w:rsidR="003820B5" w:rsidRPr="00F93D09" w:rsidRDefault="003820B5" w:rsidP="008065C2">
            <w:pPr>
              <w:tabs>
                <w:tab w:val="left" w:pos="1827"/>
              </w:tabs>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Contracts will be awarded for 20 mototaxis in Arequipa or Lima.</w:t>
            </w:r>
          </w:p>
          <w:p w14:paraId="2D9FF2A8" w14:textId="77777777" w:rsidR="003820B5" w:rsidRPr="00F93D09" w:rsidRDefault="003820B5" w:rsidP="008065C2">
            <w:pPr>
              <w:tabs>
                <w:tab w:val="left" w:pos="1827"/>
              </w:tabs>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-The contractors will hold an authorization to operate mototaxis in the metropolitan areas of Arequipa or Lima or will provide evidence of an agreement with an authorized mototaxi operator or association to run the 3-wheelers on their behalf.</w:t>
            </w:r>
          </w:p>
          <w:p w14:paraId="6C2CD00D" w14:textId="77777777" w:rsidR="003820B5" w:rsidRPr="00F93D09" w:rsidRDefault="003820B5" w:rsidP="008065C2">
            <w:pPr>
              <w:tabs>
                <w:tab w:val="left" w:pos="1827"/>
              </w:tabs>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The contractors will show evidence of the availability of the required electric 3 wheeler at the time of starting the demonstration.</w:t>
            </w:r>
          </w:p>
          <w:p w14:paraId="0E366555" w14:textId="77777777" w:rsidR="003820B5" w:rsidRPr="00F93D09" w:rsidRDefault="003820B5" w:rsidP="008065C2">
            <w:pPr>
              <w:tabs>
                <w:tab w:val="left" w:pos="1827"/>
              </w:tabs>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Minimum in-service mileage travelled: 14,000 km per year.</w:t>
            </w:r>
          </w:p>
          <w:p w14:paraId="57DA22DA"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The contractor will be compensated with USD 0.18 per km travelled in regular transport services, up to a maximum of 5,000 USD.</w:t>
            </w:r>
          </w:p>
          <w:p w14:paraId="6677EF24" w14:textId="77777777" w:rsidR="003820B5" w:rsidRPr="00F93D09" w:rsidRDefault="003820B5" w:rsidP="008065C2">
            <w:pPr>
              <w:tabs>
                <w:tab w:val="left" w:pos="1827"/>
              </w:tabs>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Monthly payments will be provided, based on the verified km served in regular transport services, based on a GPS tracking system. The contractor will grant access to the GPS tracking system to the PMU.</w:t>
            </w:r>
          </w:p>
          <w:p w14:paraId="221E3223" w14:textId="77777777" w:rsidR="003820B5" w:rsidRPr="00F93D09" w:rsidRDefault="003820B5" w:rsidP="008065C2">
            <w:pPr>
              <w:tabs>
                <w:tab w:val="left" w:pos="1827"/>
              </w:tabs>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Minimum technical specifications of the electric 3-wheelers:</w:t>
            </w:r>
          </w:p>
          <w:p w14:paraId="7B763E6E" w14:textId="77777777" w:rsidR="003820B5" w:rsidRPr="00F93D09" w:rsidRDefault="003820B5" w:rsidP="008065C2">
            <w:pPr>
              <w:tabs>
                <w:tab w:val="left" w:pos="673"/>
              </w:tabs>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ab/>
              <w:t>Minimum battery capacity: 4.5 kWh</w:t>
            </w:r>
          </w:p>
        </w:tc>
      </w:tr>
      <w:tr w:rsidR="003820B5" w:rsidRPr="00F93D09" w14:paraId="1ABC9F50"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5FD5737E" w14:textId="77777777" w:rsidR="003820B5" w:rsidRPr="00F93D09" w:rsidRDefault="003820B5" w:rsidP="008065C2">
            <w:pPr>
              <w:spacing w:after="0"/>
              <w:contextualSpacing/>
              <w:jc w:val="center"/>
              <w:rPr>
                <w:rFonts w:asciiTheme="majorHAnsi" w:eastAsia="MS Mincho" w:hAnsiTheme="majorHAnsi" w:cstheme="majorHAnsi"/>
                <w:i/>
                <w:noProof/>
                <w:szCs w:val="20"/>
                <w:lang w:eastAsia="ja-JP"/>
              </w:rPr>
            </w:pPr>
            <w:r w:rsidRPr="00F93D09">
              <w:rPr>
                <w:rFonts w:asciiTheme="majorHAnsi" w:hAnsiTheme="majorHAnsi" w:cstheme="majorHAnsi"/>
                <w:b/>
                <w:i/>
                <w:szCs w:val="20"/>
                <w:lang w:eastAsia="ja-JP"/>
              </w:rPr>
              <w:t>For Technical Assistance</w:t>
            </w:r>
          </w:p>
        </w:tc>
      </w:tr>
      <w:tr w:rsidR="003820B5" w:rsidRPr="00F93D09" w14:paraId="7FC06F44"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5138812D" w14:textId="77777777" w:rsidR="003820B5" w:rsidRPr="00F93D09" w:rsidRDefault="003820B5" w:rsidP="008065C2">
            <w:pPr>
              <w:spacing w:after="0"/>
              <w:contextualSpacing/>
              <w:jc w:val="center"/>
              <w:rPr>
                <w:rFonts w:asciiTheme="majorHAnsi" w:eastAsia="MS Mincho" w:hAnsiTheme="majorHAnsi" w:cstheme="majorHAnsi"/>
                <w:i/>
                <w:noProof/>
                <w:szCs w:val="20"/>
                <w:lang w:eastAsia="ja-JP"/>
              </w:rPr>
            </w:pPr>
            <w:r w:rsidRPr="00F93D09">
              <w:rPr>
                <w:rFonts w:asciiTheme="majorHAnsi" w:hAnsiTheme="majorHAnsi" w:cstheme="majorHAnsi"/>
                <w:b/>
                <w:i/>
                <w:szCs w:val="20"/>
                <w:lang w:eastAsia="ja-JP"/>
              </w:rPr>
              <w:t>Outcome 3</w:t>
            </w:r>
          </w:p>
        </w:tc>
      </w:tr>
      <w:tr w:rsidR="003820B5" w:rsidRPr="00F93D09" w14:paraId="118A5247"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14796E54" w14:textId="3E697AEA" w:rsidR="003820B5" w:rsidRPr="00F93D09" w:rsidRDefault="00E27E09" w:rsidP="008065C2">
            <w:pPr>
              <w:spacing w:after="0"/>
              <w:contextualSpacing/>
              <w:jc w:val="left"/>
              <w:rPr>
                <w:rFonts w:asciiTheme="majorHAnsi" w:eastAsia="MS Mincho" w:hAnsiTheme="majorHAnsi" w:cstheme="majorHAnsi"/>
                <w:i/>
                <w:noProof/>
                <w:szCs w:val="20"/>
                <w:lang w:eastAsia="ja-JP"/>
              </w:rPr>
            </w:pPr>
            <w:r w:rsidRPr="00F93D09">
              <w:rPr>
                <w:rFonts w:asciiTheme="majorHAnsi" w:hAnsiTheme="majorHAnsi" w:cstheme="majorHAnsi"/>
                <w:b/>
                <w:i/>
                <w:szCs w:val="20"/>
                <w:lang w:eastAsia="ja-JP"/>
              </w:rPr>
              <w:t>Local / National contracting</w:t>
            </w:r>
          </w:p>
        </w:tc>
      </w:tr>
      <w:tr w:rsidR="003820B5" w:rsidRPr="00F93D09" w14:paraId="1440902C" w14:textId="77777777" w:rsidTr="008065C2">
        <w:tc>
          <w:tcPr>
            <w:tcW w:w="1963" w:type="dxa"/>
            <w:tcBorders>
              <w:top w:val="single" w:sz="4" w:space="0" w:color="auto"/>
              <w:left w:val="single" w:sz="4" w:space="0" w:color="auto"/>
              <w:bottom w:val="single" w:sz="4" w:space="0" w:color="auto"/>
              <w:right w:val="single" w:sz="4" w:space="0" w:color="auto"/>
            </w:tcBorders>
          </w:tcPr>
          <w:p w14:paraId="02832565"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National company</w:t>
            </w:r>
          </w:p>
        </w:tc>
        <w:tc>
          <w:tcPr>
            <w:tcW w:w="1440" w:type="dxa"/>
            <w:tcBorders>
              <w:top w:val="single" w:sz="4" w:space="0" w:color="auto"/>
              <w:left w:val="single" w:sz="4" w:space="0" w:color="auto"/>
              <w:bottom w:val="single" w:sz="4" w:space="0" w:color="auto"/>
              <w:right w:val="single" w:sz="4" w:space="0" w:color="auto"/>
            </w:tcBorders>
          </w:tcPr>
          <w:p w14:paraId="7C3E3E9F" w14:textId="77777777" w:rsidR="003820B5" w:rsidRPr="00F93D09" w:rsidRDefault="003820B5" w:rsidP="008065C2">
            <w:pPr>
              <w:rPr>
                <w:rFonts w:asciiTheme="majorHAnsi" w:hAnsiTheme="majorHAnsi" w:cstheme="majorHAnsi"/>
                <w:i/>
                <w:szCs w:val="20"/>
                <w:lang w:eastAsia="ja-JP"/>
              </w:rPr>
            </w:pPr>
            <w:r w:rsidRPr="00F93D09">
              <w:rPr>
                <w:rFonts w:asciiTheme="majorHAnsi" w:hAnsiTheme="majorHAnsi" w:cstheme="majorHAnsi"/>
                <w:i/>
                <w:szCs w:val="20"/>
                <w:lang w:eastAsia="ja-JP"/>
              </w:rPr>
              <w:t>13 months</w:t>
            </w:r>
          </w:p>
        </w:tc>
        <w:tc>
          <w:tcPr>
            <w:tcW w:w="10619" w:type="dxa"/>
            <w:tcBorders>
              <w:top w:val="single" w:sz="4" w:space="0" w:color="auto"/>
              <w:left w:val="single" w:sz="4" w:space="0" w:color="auto"/>
              <w:bottom w:val="single" w:sz="4" w:space="0" w:color="auto"/>
              <w:right w:val="single" w:sz="4" w:space="0" w:color="auto"/>
            </w:tcBorders>
          </w:tcPr>
          <w:p w14:paraId="7AF55D09"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EV market analysis, scenario building, business models and financial schemes.</w:t>
            </w:r>
          </w:p>
          <w:p w14:paraId="31FF1C2E"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The consultant will undertake a comprehensive analysis of the expected trends of the EV market in Peru, including:</w:t>
            </w:r>
          </w:p>
          <w:p w14:paraId="22E8D892"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Development of scenarios for the EV market in Peru.</w:t>
            </w:r>
          </w:p>
          <w:p w14:paraId="59C913EE"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Detailed study of the electrification potential of road public transport systems in Peruvian cities.</w:t>
            </w:r>
          </w:p>
          <w:p w14:paraId="120E88D3"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lastRenderedPageBreak/>
              <w:t>- Development of business models considering all the relevant stakeholders in the value chain of electric buses, 3-wheelers in uirban public transport systems.</w:t>
            </w:r>
          </w:p>
          <w:p w14:paraId="52A3C7B0"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xml:space="preserve"> Development of business models considering all the relevant stakeholders in the value chain of light-duty vehicles in private and public fleets.</w:t>
            </w:r>
          </w:p>
          <w:p w14:paraId="70309E40"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Development of detailed financial schemes (including potential financial institutions and governmental incentives) to facilitte the electrification of buses in urban public transport.</w:t>
            </w:r>
          </w:p>
          <w:p w14:paraId="1433EBFF"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Development of detailed financial schemes (including potential financial institutions and governmental incentives) to facilitte the electrification of large private and public light-duty vehicle fleets.</w:t>
            </w:r>
          </w:p>
          <w:p w14:paraId="26F15B19" w14:textId="77777777" w:rsidR="003820B5" w:rsidRPr="00F93D09" w:rsidRDefault="003820B5" w:rsidP="008065C2">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Development of recommendations and guidance to public transport operators (buses and 3-wheelers) to electrify their fleets.</w:t>
            </w:r>
          </w:p>
        </w:tc>
      </w:tr>
      <w:tr w:rsidR="00B15CCD" w:rsidRPr="00F93D09" w14:paraId="24FB4222"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6725820E" w14:textId="71645844" w:rsidR="00B15CCD" w:rsidRPr="00F93D09" w:rsidRDefault="00B15CCD" w:rsidP="00B15CCD">
            <w:pPr>
              <w:spacing w:after="0"/>
              <w:contextualSpacing/>
              <w:jc w:val="center"/>
              <w:rPr>
                <w:rFonts w:asciiTheme="majorHAnsi" w:eastAsia="MS Mincho" w:hAnsiTheme="majorHAnsi" w:cstheme="majorHAnsi"/>
                <w:i/>
                <w:noProof/>
                <w:szCs w:val="20"/>
                <w:lang w:eastAsia="ja-JP"/>
              </w:rPr>
            </w:pPr>
            <w:r w:rsidRPr="00F93D09">
              <w:rPr>
                <w:rFonts w:asciiTheme="majorHAnsi" w:hAnsiTheme="majorHAnsi" w:cstheme="majorHAnsi"/>
                <w:b/>
                <w:i/>
                <w:szCs w:val="20"/>
                <w:lang w:eastAsia="ja-JP"/>
              </w:rPr>
              <w:lastRenderedPageBreak/>
              <w:t>For Technical Assistance</w:t>
            </w:r>
          </w:p>
        </w:tc>
      </w:tr>
      <w:tr w:rsidR="00B15CCD" w:rsidRPr="00F93D09" w14:paraId="40B9EFCE"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0D84F50F" w14:textId="286EBEC0" w:rsidR="00B15CCD" w:rsidRPr="00F93D09" w:rsidRDefault="00B15CCD" w:rsidP="00B15CCD">
            <w:pPr>
              <w:spacing w:after="0"/>
              <w:contextualSpacing/>
              <w:jc w:val="center"/>
              <w:rPr>
                <w:rFonts w:asciiTheme="majorHAnsi" w:eastAsia="MS Mincho" w:hAnsiTheme="majorHAnsi" w:cstheme="majorHAnsi"/>
                <w:i/>
                <w:noProof/>
                <w:szCs w:val="20"/>
                <w:lang w:eastAsia="ja-JP"/>
              </w:rPr>
            </w:pPr>
            <w:r w:rsidRPr="00F93D09">
              <w:rPr>
                <w:rFonts w:asciiTheme="majorHAnsi" w:hAnsiTheme="majorHAnsi" w:cstheme="majorHAnsi"/>
                <w:b/>
                <w:i/>
                <w:szCs w:val="20"/>
                <w:lang w:eastAsia="ja-JP"/>
              </w:rPr>
              <w:t>Outcome 4</w:t>
            </w:r>
          </w:p>
        </w:tc>
      </w:tr>
      <w:tr w:rsidR="00B15CCD" w:rsidRPr="00F93D09" w14:paraId="5BD54430"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0AB84FAD" w14:textId="777E82FA" w:rsidR="00B15CCD" w:rsidRPr="00F93D09" w:rsidRDefault="00E27E09" w:rsidP="00B15CCD">
            <w:pPr>
              <w:spacing w:after="0"/>
              <w:contextualSpacing/>
              <w:jc w:val="left"/>
              <w:rPr>
                <w:rFonts w:asciiTheme="majorHAnsi" w:eastAsia="MS Mincho" w:hAnsiTheme="majorHAnsi" w:cstheme="majorHAnsi"/>
                <w:i/>
                <w:noProof/>
                <w:szCs w:val="20"/>
                <w:lang w:eastAsia="ja-JP"/>
              </w:rPr>
            </w:pPr>
            <w:r w:rsidRPr="00F93D09">
              <w:rPr>
                <w:rFonts w:asciiTheme="majorHAnsi" w:hAnsiTheme="majorHAnsi" w:cstheme="majorHAnsi"/>
                <w:b/>
                <w:i/>
                <w:szCs w:val="20"/>
                <w:lang w:eastAsia="ja-JP"/>
              </w:rPr>
              <w:t>Local / National contracting</w:t>
            </w:r>
          </w:p>
        </w:tc>
      </w:tr>
      <w:tr w:rsidR="00B15CCD" w:rsidRPr="00F93D09" w14:paraId="5CD622CF" w14:textId="77777777" w:rsidTr="008065C2">
        <w:tc>
          <w:tcPr>
            <w:tcW w:w="1963" w:type="dxa"/>
            <w:tcBorders>
              <w:top w:val="single" w:sz="4" w:space="0" w:color="auto"/>
              <w:left w:val="single" w:sz="4" w:space="0" w:color="auto"/>
              <w:bottom w:val="single" w:sz="4" w:space="0" w:color="auto"/>
              <w:right w:val="single" w:sz="4" w:space="0" w:color="auto"/>
            </w:tcBorders>
          </w:tcPr>
          <w:p w14:paraId="61B487CE" w14:textId="2BC87637" w:rsidR="00B15CCD" w:rsidRPr="00F93D09" w:rsidRDefault="00B15CCD" w:rsidP="00B15CCD">
            <w:pPr>
              <w:rPr>
                <w:rFonts w:asciiTheme="majorHAnsi" w:hAnsiTheme="majorHAnsi" w:cstheme="majorHAnsi"/>
                <w:i/>
                <w:szCs w:val="20"/>
                <w:lang w:eastAsia="ja-JP"/>
              </w:rPr>
            </w:pPr>
            <w:r w:rsidRPr="00F93D09">
              <w:rPr>
                <w:rFonts w:asciiTheme="majorHAnsi" w:hAnsiTheme="majorHAnsi" w:cstheme="majorHAnsi"/>
                <w:i/>
                <w:szCs w:val="20"/>
                <w:lang w:eastAsia="ja-JP"/>
              </w:rPr>
              <w:t>National company</w:t>
            </w:r>
          </w:p>
        </w:tc>
        <w:tc>
          <w:tcPr>
            <w:tcW w:w="1440" w:type="dxa"/>
            <w:tcBorders>
              <w:top w:val="single" w:sz="4" w:space="0" w:color="auto"/>
              <w:left w:val="single" w:sz="4" w:space="0" w:color="auto"/>
              <w:bottom w:val="single" w:sz="4" w:space="0" w:color="auto"/>
              <w:right w:val="single" w:sz="4" w:space="0" w:color="auto"/>
            </w:tcBorders>
          </w:tcPr>
          <w:p w14:paraId="65CADAE7" w14:textId="00F4A5AE" w:rsidR="00B15CCD" w:rsidRPr="00F93D09" w:rsidRDefault="00B15CCD" w:rsidP="00B15CCD">
            <w:pPr>
              <w:rPr>
                <w:rFonts w:asciiTheme="majorHAnsi" w:hAnsiTheme="majorHAnsi" w:cstheme="majorHAnsi"/>
                <w:i/>
                <w:szCs w:val="20"/>
                <w:lang w:eastAsia="ja-JP"/>
              </w:rPr>
            </w:pPr>
            <w:r w:rsidRPr="00F93D09">
              <w:rPr>
                <w:rFonts w:asciiTheme="majorHAnsi" w:hAnsiTheme="majorHAnsi" w:cstheme="majorHAnsi"/>
                <w:i/>
                <w:szCs w:val="20"/>
                <w:lang w:eastAsia="ja-JP"/>
              </w:rPr>
              <w:t>9 months</w:t>
            </w:r>
          </w:p>
        </w:tc>
        <w:tc>
          <w:tcPr>
            <w:tcW w:w="10619" w:type="dxa"/>
            <w:tcBorders>
              <w:top w:val="single" w:sz="4" w:space="0" w:color="auto"/>
              <w:left w:val="single" w:sz="4" w:space="0" w:color="auto"/>
              <w:bottom w:val="single" w:sz="4" w:space="0" w:color="auto"/>
              <w:right w:val="single" w:sz="4" w:space="0" w:color="auto"/>
            </w:tcBorders>
          </w:tcPr>
          <w:p w14:paraId="4484B092" w14:textId="77777777" w:rsidR="00B15CCD" w:rsidRPr="00F93D09" w:rsidRDefault="00B15CCD" w:rsidP="00B15CCD">
            <w:pPr>
              <w:spacing w:after="0"/>
              <w:jc w:val="left"/>
              <w:rPr>
                <w:rFonts w:asciiTheme="majorHAnsi" w:hAnsiTheme="majorHAnsi" w:cstheme="majorHAnsi"/>
                <w:i/>
                <w:color w:val="000000"/>
                <w:szCs w:val="20"/>
              </w:rPr>
            </w:pPr>
            <w:r w:rsidRPr="00F93D09">
              <w:rPr>
                <w:rFonts w:asciiTheme="majorHAnsi" w:hAnsiTheme="majorHAnsi" w:cstheme="majorHAnsi"/>
                <w:i/>
                <w:color w:val="000000"/>
                <w:szCs w:val="20"/>
              </w:rPr>
              <w:t>Design and implementation of a EPR approach to ELV regulations (including batteries).</w:t>
            </w:r>
          </w:p>
          <w:p w14:paraId="317698E6" w14:textId="77777777" w:rsidR="00B15CCD" w:rsidRPr="00F93D09" w:rsidRDefault="00B15CCD" w:rsidP="00B15CCD">
            <w:pPr>
              <w:spacing w:after="0"/>
              <w:jc w:val="left"/>
              <w:rPr>
                <w:rFonts w:asciiTheme="majorHAnsi" w:hAnsiTheme="majorHAnsi" w:cstheme="majorHAnsi"/>
                <w:i/>
                <w:color w:val="000000"/>
                <w:szCs w:val="20"/>
              </w:rPr>
            </w:pPr>
            <w:r w:rsidRPr="00F93D09">
              <w:rPr>
                <w:rFonts w:asciiTheme="majorHAnsi" w:hAnsiTheme="majorHAnsi" w:cstheme="majorHAnsi"/>
                <w:i/>
                <w:color w:val="000000"/>
                <w:szCs w:val="20"/>
              </w:rPr>
              <w:t>This technical assistance will cover the various aspects of ELV management in Peru, with a view to introduce the EPR concept and to include electric vehicles and their components in the system. It will provide:</w:t>
            </w:r>
          </w:p>
          <w:p w14:paraId="2DD475EA" w14:textId="77777777" w:rsidR="00B15CCD" w:rsidRPr="00F93D09" w:rsidRDefault="00B15CCD" w:rsidP="00B15CCD">
            <w:pPr>
              <w:spacing w:after="0"/>
              <w:jc w:val="left"/>
              <w:rPr>
                <w:rFonts w:asciiTheme="majorHAnsi" w:hAnsiTheme="majorHAnsi" w:cstheme="majorHAnsi"/>
                <w:i/>
                <w:color w:val="000000"/>
                <w:szCs w:val="20"/>
              </w:rPr>
            </w:pPr>
            <w:r w:rsidRPr="00F93D09">
              <w:rPr>
                <w:rFonts w:asciiTheme="majorHAnsi" w:hAnsiTheme="majorHAnsi" w:cstheme="majorHAnsi"/>
                <w:i/>
                <w:color w:val="000000"/>
                <w:szCs w:val="20"/>
              </w:rPr>
              <w:t>- An analysis of current ELV management practice in Peru.</w:t>
            </w:r>
          </w:p>
          <w:p w14:paraId="4ABC5AFD" w14:textId="77777777" w:rsidR="00B15CCD" w:rsidRPr="00F93D09" w:rsidRDefault="00B15CCD" w:rsidP="00B15CCD">
            <w:pPr>
              <w:spacing w:after="0"/>
              <w:jc w:val="left"/>
              <w:rPr>
                <w:rFonts w:asciiTheme="majorHAnsi" w:hAnsiTheme="majorHAnsi" w:cstheme="majorHAnsi"/>
                <w:i/>
                <w:color w:val="000000"/>
                <w:szCs w:val="20"/>
              </w:rPr>
            </w:pPr>
            <w:r w:rsidRPr="00F93D09">
              <w:rPr>
                <w:rFonts w:asciiTheme="majorHAnsi" w:hAnsiTheme="majorHAnsi" w:cstheme="majorHAnsi"/>
                <w:i/>
                <w:color w:val="000000"/>
                <w:szCs w:val="20"/>
              </w:rPr>
              <w:t>- An assessment of ELV management needs in Peru and the impact of EV.</w:t>
            </w:r>
          </w:p>
          <w:p w14:paraId="36FB729A" w14:textId="77777777" w:rsidR="00B15CCD" w:rsidRPr="00F93D09" w:rsidRDefault="00B15CCD" w:rsidP="00B15CCD">
            <w:pPr>
              <w:spacing w:after="0"/>
              <w:jc w:val="left"/>
              <w:rPr>
                <w:rFonts w:asciiTheme="majorHAnsi" w:hAnsiTheme="majorHAnsi" w:cstheme="majorHAnsi"/>
                <w:i/>
                <w:color w:val="000000"/>
                <w:szCs w:val="20"/>
              </w:rPr>
            </w:pPr>
            <w:r w:rsidRPr="00F93D09">
              <w:rPr>
                <w:rFonts w:asciiTheme="majorHAnsi" w:hAnsiTheme="majorHAnsi" w:cstheme="majorHAnsi"/>
                <w:i/>
                <w:color w:val="000000"/>
                <w:szCs w:val="20"/>
              </w:rPr>
              <w:t>- A review of international best practice and regulation on ELV management for EV-</w:t>
            </w:r>
          </w:p>
          <w:p w14:paraId="67685DDA" w14:textId="77777777" w:rsidR="00B15CCD" w:rsidRPr="00F93D09" w:rsidRDefault="00B15CCD" w:rsidP="00B15CCD">
            <w:pPr>
              <w:spacing w:after="0"/>
              <w:jc w:val="left"/>
              <w:rPr>
                <w:rFonts w:asciiTheme="majorHAnsi" w:hAnsiTheme="majorHAnsi" w:cstheme="majorHAnsi"/>
                <w:i/>
                <w:color w:val="000000"/>
                <w:szCs w:val="20"/>
              </w:rPr>
            </w:pPr>
            <w:r w:rsidRPr="00F93D09">
              <w:rPr>
                <w:rFonts w:asciiTheme="majorHAnsi" w:hAnsiTheme="majorHAnsi" w:cstheme="majorHAnsi"/>
                <w:i/>
                <w:color w:val="000000"/>
                <w:szCs w:val="20"/>
              </w:rPr>
              <w:t>- Draft regulations on ELV management for electric vehicles.</w:t>
            </w:r>
          </w:p>
          <w:p w14:paraId="29E56138" w14:textId="77777777" w:rsidR="00B15CCD" w:rsidRPr="00F93D09" w:rsidRDefault="00B15CCD" w:rsidP="00B15CCD">
            <w:pPr>
              <w:spacing w:after="0"/>
              <w:jc w:val="left"/>
              <w:rPr>
                <w:rFonts w:asciiTheme="majorHAnsi" w:hAnsiTheme="majorHAnsi" w:cstheme="majorHAnsi"/>
                <w:i/>
                <w:color w:val="000000"/>
                <w:szCs w:val="20"/>
              </w:rPr>
            </w:pPr>
            <w:r w:rsidRPr="00F93D09">
              <w:rPr>
                <w:rFonts w:asciiTheme="majorHAnsi" w:hAnsiTheme="majorHAnsi" w:cstheme="majorHAnsi"/>
                <w:i/>
                <w:color w:val="000000"/>
                <w:szCs w:val="20"/>
              </w:rPr>
              <w:t>- Development of business models on ELV management and second-life battery use.</w:t>
            </w:r>
          </w:p>
          <w:p w14:paraId="5FCF5FD5" w14:textId="4850CA13" w:rsidR="00B15CCD" w:rsidRPr="00F93D09" w:rsidRDefault="00B15CCD" w:rsidP="00B15CCD">
            <w:pPr>
              <w:spacing w:after="0"/>
              <w:jc w:val="left"/>
              <w:rPr>
                <w:rFonts w:asciiTheme="majorHAnsi" w:hAnsiTheme="majorHAnsi" w:cstheme="majorHAnsi"/>
                <w:i/>
                <w:color w:val="000000"/>
                <w:szCs w:val="20"/>
              </w:rPr>
            </w:pPr>
            <w:r w:rsidRPr="00F93D09">
              <w:rPr>
                <w:rFonts w:asciiTheme="majorHAnsi" w:hAnsiTheme="majorHAnsi" w:cstheme="majorHAnsi"/>
                <w:i/>
                <w:color w:val="000000"/>
                <w:szCs w:val="20"/>
              </w:rPr>
              <w:t>- Proposals to develop commercially-viable EPR business models in this sector.</w:t>
            </w:r>
          </w:p>
          <w:p w14:paraId="319C5AF4" w14:textId="77777777" w:rsidR="00B15CCD" w:rsidRPr="00F93D09" w:rsidRDefault="00B15CCD" w:rsidP="00B15CCD">
            <w:pPr>
              <w:spacing w:after="0"/>
              <w:jc w:val="left"/>
              <w:rPr>
                <w:rFonts w:asciiTheme="majorHAnsi" w:hAnsiTheme="majorHAnsi" w:cstheme="majorHAnsi"/>
                <w:i/>
                <w:color w:val="000000"/>
                <w:szCs w:val="20"/>
              </w:rPr>
            </w:pPr>
            <w:r w:rsidRPr="00F93D09">
              <w:rPr>
                <w:rFonts w:asciiTheme="majorHAnsi" w:hAnsiTheme="majorHAnsi" w:cstheme="majorHAnsi"/>
                <w:i/>
                <w:color w:val="000000"/>
                <w:szCs w:val="20"/>
              </w:rPr>
              <w:t>- A roadmap for EPR implementation in ELV management of EVs.</w:t>
            </w:r>
          </w:p>
          <w:p w14:paraId="5659FDAF" w14:textId="77777777" w:rsidR="00B15CCD" w:rsidRPr="00F93D09" w:rsidRDefault="00B15CCD" w:rsidP="00B15CCD">
            <w:pPr>
              <w:spacing w:after="0"/>
              <w:jc w:val="left"/>
              <w:rPr>
                <w:rFonts w:asciiTheme="majorHAnsi" w:hAnsiTheme="majorHAnsi" w:cstheme="majorHAnsi"/>
                <w:i/>
                <w:color w:val="000000"/>
                <w:szCs w:val="20"/>
              </w:rPr>
            </w:pPr>
            <w:r w:rsidRPr="00F93D09">
              <w:rPr>
                <w:rFonts w:asciiTheme="majorHAnsi" w:hAnsiTheme="majorHAnsi" w:cstheme="majorHAnsi"/>
                <w:i/>
                <w:color w:val="000000"/>
                <w:szCs w:val="20"/>
              </w:rPr>
              <w:t>- Support to project activities to secure approval and enforcement of the ELV strategy by the government.</w:t>
            </w:r>
          </w:p>
          <w:p w14:paraId="323CAD6E" w14:textId="55660182" w:rsidR="00B15CCD" w:rsidRPr="00F93D09" w:rsidRDefault="00B15CCD" w:rsidP="00B15CCD">
            <w:pPr>
              <w:spacing w:after="0"/>
              <w:contextualSpacing/>
              <w:jc w:val="left"/>
              <w:rPr>
                <w:rFonts w:asciiTheme="majorHAnsi" w:eastAsia="MS Mincho" w:hAnsiTheme="majorHAnsi" w:cstheme="majorHAnsi"/>
                <w:i/>
                <w:noProof/>
                <w:szCs w:val="20"/>
                <w:lang w:eastAsia="ja-JP"/>
              </w:rPr>
            </w:pPr>
            <w:r w:rsidRPr="00F93D09">
              <w:rPr>
                <w:rFonts w:asciiTheme="majorHAnsi" w:hAnsiTheme="majorHAnsi" w:cstheme="majorHAnsi"/>
                <w:i/>
                <w:color w:val="000000"/>
                <w:szCs w:val="20"/>
              </w:rPr>
              <w:t>- Technical and managerial support to producers and importers in order to be involved in a future EPR system.</w:t>
            </w:r>
          </w:p>
        </w:tc>
      </w:tr>
      <w:tr w:rsidR="00B15CCD" w:rsidRPr="00F93D09" w14:paraId="507481D4"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0BE7A368" w14:textId="77777777" w:rsidR="00B15CCD" w:rsidRPr="00F93D09" w:rsidRDefault="00B15CCD" w:rsidP="00B15CCD">
            <w:pPr>
              <w:spacing w:after="0"/>
              <w:contextualSpacing/>
              <w:jc w:val="center"/>
              <w:rPr>
                <w:rFonts w:asciiTheme="majorHAnsi" w:eastAsia="MS Mincho" w:hAnsiTheme="majorHAnsi" w:cstheme="majorHAnsi"/>
                <w:i/>
                <w:noProof/>
                <w:szCs w:val="20"/>
                <w:lang w:eastAsia="ja-JP"/>
              </w:rPr>
            </w:pPr>
            <w:r w:rsidRPr="00F93D09">
              <w:rPr>
                <w:rFonts w:asciiTheme="majorHAnsi" w:hAnsiTheme="majorHAnsi" w:cstheme="majorHAnsi"/>
                <w:b/>
                <w:i/>
                <w:szCs w:val="20"/>
                <w:lang w:eastAsia="ja-JP"/>
              </w:rPr>
              <w:t>For Technical Assistance</w:t>
            </w:r>
          </w:p>
        </w:tc>
      </w:tr>
      <w:tr w:rsidR="00B15CCD" w:rsidRPr="00F93D09" w14:paraId="0B02AA67" w14:textId="77777777" w:rsidTr="008065C2">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20A592EF" w14:textId="62C99B1A" w:rsidR="00B15CCD" w:rsidRPr="00F93D09" w:rsidRDefault="00B15CCD" w:rsidP="00B15CCD">
            <w:pPr>
              <w:spacing w:after="0"/>
              <w:contextualSpacing/>
              <w:jc w:val="center"/>
              <w:rPr>
                <w:rFonts w:asciiTheme="majorHAnsi" w:eastAsia="MS Mincho" w:hAnsiTheme="majorHAnsi" w:cstheme="majorHAnsi"/>
                <w:i/>
                <w:noProof/>
                <w:szCs w:val="20"/>
                <w:lang w:eastAsia="ja-JP"/>
              </w:rPr>
            </w:pPr>
            <w:r w:rsidRPr="00F93D09">
              <w:rPr>
                <w:rFonts w:asciiTheme="majorHAnsi" w:hAnsiTheme="majorHAnsi" w:cstheme="majorHAnsi"/>
                <w:b/>
                <w:i/>
                <w:szCs w:val="20"/>
                <w:lang w:eastAsia="ja-JP"/>
              </w:rPr>
              <w:t>Outcome 5</w:t>
            </w:r>
          </w:p>
        </w:tc>
      </w:tr>
      <w:tr w:rsidR="00B15CCD" w:rsidRPr="00F93D09" w14:paraId="137D3D55" w14:textId="77777777" w:rsidTr="00B15CCD">
        <w:trPr>
          <w:trHeight w:val="266"/>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04FE127" w14:textId="5E004B8A" w:rsidR="00B15CCD" w:rsidRPr="00F93D09" w:rsidRDefault="00E27E09" w:rsidP="00B15CCD">
            <w:pPr>
              <w:spacing w:after="0"/>
              <w:rPr>
                <w:rFonts w:asciiTheme="majorHAnsi" w:hAnsiTheme="majorHAnsi" w:cstheme="majorHAnsi"/>
                <w:b/>
                <w:i/>
                <w:szCs w:val="20"/>
                <w:lang w:eastAsia="ja-JP"/>
              </w:rPr>
            </w:pPr>
            <w:r w:rsidRPr="00F93D09">
              <w:rPr>
                <w:rFonts w:asciiTheme="majorHAnsi" w:hAnsiTheme="majorHAnsi" w:cstheme="majorHAnsi"/>
                <w:b/>
                <w:i/>
                <w:szCs w:val="20"/>
                <w:lang w:eastAsia="ja-JP"/>
              </w:rPr>
              <w:t>Local / National contracting</w:t>
            </w:r>
          </w:p>
        </w:tc>
      </w:tr>
      <w:tr w:rsidR="00B15CCD" w:rsidRPr="00F93D09" w14:paraId="07B55298" w14:textId="77777777" w:rsidTr="008065C2">
        <w:tc>
          <w:tcPr>
            <w:tcW w:w="1963" w:type="dxa"/>
            <w:tcBorders>
              <w:top w:val="single" w:sz="4" w:space="0" w:color="auto"/>
              <w:left w:val="single" w:sz="4" w:space="0" w:color="auto"/>
              <w:bottom w:val="single" w:sz="4" w:space="0" w:color="auto"/>
              <w:right w:val="single" w:sz="4" w:space="0" w:color="auto"/>
            </w:tcBorders>
          </w:tcPr>
          <w:p w14:paraId="46A6A725" w14:textId="7FE1B004" w:rsidR="00B15CCD" w:rsidRPr="00F93D09" w:rsidRDefault="00B15CCD" w:rsidP="00B15CCD">
            <w:pPr>
              <w:rPr>
                <w:rFonts w:asciiTheme="majorHAnsi" w:hAnsiTheme="majorHAnsi" w:cstheme="majorHAnsi"/>
                <w:i/>
                <w:szCs w:val="20"/>
                <w:lang w:eastAsia="ja-JP"/>
              </w:rPr>
            </w:pPr>
            <w:r w:rsidRPr="00F93D09">
              <w:rPr>
                <w:rFonts w:asciiTheme="majorHAnsi" w:hAnsiTheme="majorHAnsi" w:cstheme="majorHAnsi"/>
                <w:i/>
                <w:szCs w:val="20"/>
                <w:lang w:eastAsia="ja-JP"/>
              </w:rPr>
              <w:t>National company</w:t>
            </w:r>
          </w:p>
        </w:tc>
        <w:tc>
          <w:tcPr>
            <w:tcW w:w="1440" w:type="dxa"/>
            <w:tcBorders>
              <w:top w:val="single" w:sz="4" w:space="0" w:color="auto"/>
              <w:left w:val="single" w:sz="4" w:space="0" w:color="auto"/>
              <w:bottom w:val="single" w:sz="4" w:space="0" w:color="auto"/>
              <w:right w:val="single" w:sz="4" w:space="0" w:color="auto"/>
            </w:tcBorders>
          </w:tcPr>
          <w:p w14:paraId="0267004E" w14:textId="03942257" w:rsidR="00B15CCD" w:rsidRPr="00F93D09" w:rsidRDefault="00B15CCD" w:rsidP="00B15CCD">
            <w:pPr>
              <w:rPr>
                <w:rFonts w:asciiTheme="majorHAnsi" w:hAnsiTheme="majorHAnsi" w:cstheme="majorHAnsi"/>
                <w:i/>
                <w:szCs w:val="20"/>
                <w:lang w:eastAsia="ja-JP"/>
              </w:rPr>
            </w:pPr>
            <w:r w:rsidRPr="00F93D09">
              <w:rPr>
                <w:rFonts w:asciiTheme="majorHAnsi" w:hAnsiTheme="majorHAnsi" w:cstheme="majorHAnsi"/>
                <w:i/>
                <w:szCs w:val="20"/>
                <w:lang w:eastAsia="ja-JP"/>
              </w:rPr>
              <w:t>25 months</w:t>
            </w:r>
          </w:p>
        </w:tc>
        <w:tc>
          <w:tcPr>
            <w:tcW w:w="10619" w:type="dxa"/>
            <w:tcBorders>
              <w:top w:val="single" w:sz="4" w:space="0" w:color="auto"/>
              <w:left w:val="single" w:sz="4" w:space="0" w:color="auto"/>
              <w:bottom w:val="single" w:sz="4" w:space="0" w:color="auto"/>
              <w:right w:val="single" w:sz="4" w:space="0" w:color="auto"/>
            </w:tcBorders>
          </w:tcPr>
          <w:p w14:paraId="3B6800DB" w14:textId="4B7CC461" w:rsidR="0099192E" w:rsidRPr="00F93D09" w:rsidRDefault="0099192E" w:rsidP="00B15CCD">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Monitoring and evaluation of demonstrations (can be combined with design and implementation, Outcome 2)</w:t>
            </w:r>
          </w:p>
          <w:p w14:paraId="2A498BA4" w14:textId="40F613F2" w:rsidR="00B15CCD" w:rsidRPr="00F93D09" w:rsidRDefault="00B15CCD" w:rsidP="00B15CCD">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MRV plan for the demonstrations in Arequipa and Lima.</w:t>
            </w:r>
          </w:p>
          <w:p w14:paraId="627EECF1" w14:textId="77777777" w:rsidR="00B15CCD" w:rsidRPr="00F93D09" w:rsidRDefault="00B15CCD" w:rsidP="00B15CCD">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Assessment of the potential impact of electrification on fares and options to avoid it.</w:t>
            </w:r>
          </w:p>
          <w:p w14:paraId="3A54B5A3" w14:textId="77777777" w:rsidR="00B15CCD" w:rsidRPr="00F93D09" w:rsidRDefault="00B15CCD" w:rsidP="00B15CCD">
            <w:pPr>
              <w:spacing w:after="0"/>
              <w:contextualSpacing/>
              <w:jc w:val="left"/>
              <w:rPr>
                <w:rFonts w:asciiTheme="majorHAnsi" w:eastAsia="MS Mincho" w:hAnsiTheme="majorHAnsi" w:cstheme="majorHAnsi"/>
                <w:i/>
                <w:noProof/>
                <w:szCs w:val="20"/>
                <w:lang w:eastAsia="ja-JP"/>
              </w:rPr>
            </w:pPr>
            <w:r w:rsidRPr="00F93D09">
              <w:rPr>
                <w:rFonts w:asciiTheme="majorHAnsi" w:eastAsia="MS Mincho" w:hAnsiTheme="majorHAnsi" w:cstheme="majorHAnsi"/>
                <w:i/>
                <w:noProof/>
                <w:szCs w:val="20"/>
                <w:lang w:eastAsia="ja-JP"/>
              </w:rPr>
              <w:t>- Evaluation reports of the demonstrations in Arequipa and Lima.</w:t>
            </w:r>
          </w:p>
          <w:p w14:paraId="1FC29AB2" w14:textId="5EC9111E" w:rsidR="00B15CCD" w:rsidRPr="00F93D09" w:rsidRDefault="00B15CCD" w:rsidP="00B15CCD">
            <w:pPr>
              <w:spacing w:after="0"/>
              <w:jc w:val="left"/>
              <w:rPr>
                <w:rFonts w:asciiTheme="majorHAnsi" w:hAnsiTheme="majorHAnsi" w:cstheme="majorHAnsi"/>
                <w:i/>
                <w:color w:val="000000"/>
                <w:szCs w:val="20"/>
              </w:rPr>
            </w:pPr>
            <w:r w:rsidRPr="00F93D09">
              <w:rPr>
                <w:rFonts w:asciiTheme="majorHAnsi" w:eastAsia="MS Mincho" w:hAnsiTheme="majorHAnsi" w:cstheme="majorHAnsi"/>
                <w:i/>
                <w:noProof/>
                <w:szCs w:val="20"/>
                <w:lang w:eastAsia="ja-JP"/>
              </w:rPr>
              <w:t>- Knowledge management of the demonstration results.</w:t>
            </w:r>
          </w:p>
        </w:tc>
      </w:tr>
      <w:tr w:rsidR="00F42F52" w:rsidRPr="00F93D09" w14:paraId="69C4E9E7" w14:textId="77777777" w:rsidTr="00F517AE">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3138C406" w14:textId="77777777" w:rsidR="00F42F52" w:rsidRPr="000279CE" w:rsidRDefault="00F42F52" w:rsidP="00F42F52">
            <w:pPr>
              <w:keepNext/>
              <w:keepLines/>
              <w:spacing w:after="0"/>
              <w:contextualSpacing/>
              <w:jc w:val="center"/>
              <w:rPr>
                <w:rFonts w:asciiTheme="majorHAnsi" w:eastAsia="MS Mincho" w:hAnsiTheme="majorHAnsi" w:cstheme="majorHAnsi"/>
                <w:i/>
                <w:noProof/>
                <w:szCs w:val="20"/>
                <w:lang w:eastAsia="ja-JP"/>
              </w:rPr>
            </w:pPr>
            <w:r w:rsidRPr="000279CE">
              <w:rPr>
                <w:rFonts w:asciiTheme="majorHAnsi" w:hAnsiTheme="majorHAnsi" w:cstheme="majorHAnsi"/>
                <w:b/>
                <w:i/>
                <w:szCs w:val="20"/>
                <w:lang w:eastAsia="ja-JP"/>
              </w:rPr>
              <w:lastRenderedPageBreak/>
              <w:t>For Technical Assistance</w:t>
            </w:r>
          </w:p>
        </w:tc>
      </w:tr>
      <w:tr w:rsidR="00F42F52" w:rsidRPr="00F93D09" w14:paraId="4B38FE8F" w14:textId="77777777" w:rsidTr="00F517AE">
        <w:tc>
          <w:tcPr>
            <w:tcW w:w="14022" w:type="dxa"/>
            <w:gridSpan w:val="3"/>
            <w:tcBorders>
              <w:top w:val="single" w:sz="4" w:space="0" w:color="auto"/>
              <w:left w:val="single" w:sz="4" w:space="0" w:color="auto"/>
              <w:bottom w:val="single" w:sz="4" w:space="0" w:color="auto"/>
              <w:right w:val="single" w:sz="4" w:space="0" w:color="auto"/>
            </w:tcBorders>
            <w:shd w:val="clear" w:color="auto" w:fill="DAEEF3"/>
          </w:tcPr>
          <w:p w14:paraId="424E26F3" w14:textId="52F7711A" w:rsidR="00F42F52" w:rsidRPr="000279CE" w:rsidRDefault="00F42F52" w:rsidP="00F42F52">
            <w:pPr>
              <w:keepNext/>
              <w:keepLines/>
              <w:spacing w:after="0"/>
              <w:contextualSpacing/>
              <w:jc w:val="center"/>
              <w:rPr>
                <w:rFonts w:asciiTheme="majorHAnsi" w:eastAsia="MS Mincho" w:hAnsiTheme="majorHAnsi" w:cstheme="majorHAnsi"/>
                <w:i/>
                <w:noProof/>
                <w:szCs w:val="20"/>
                <w:lang w:eastAsia="ja-JP"/>
              </w:rPr>
            </w:pPr>
            <w:r w:rsidRPr="000279CE">
              <w:rPr>
                <w:rFonts w:asciiTheme="majorHAnsi" w:hAnsiTheme="majorHAnsi" w:cstheme="majorHAnsi"/>
                <w:b/>
                <w:i/>
                <w:szCs w:val="20"/>
                <w:lang w:eastAsia="ja-JP"/>
              </w:rPr>
              <w:t>Project Management</w:t>
            </w:r>
          </w:p>
        </w:tc>
      </w:tr>
      <w:tr w:rsidR="00F42F52" w:rsidRPr="00F93D09" w14:paraId="349BF6F7" w14:textId="77777777" w:rsidTr="00F517AE">
        <w:trPr>
          <w:trHeight w:val="266"/>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48A9C53" w14:textId="77777777" w:rsidR="00F42F52" w:rsidRPr="000279CE" w:rsidRDefault="00F42F52" w:rsidP="00F42F52">
            <w:pPr>
              <w:keepNext/>
              <w:keepLines/>
              <w:spacing w:after="0"/>
              <w:rPr>
                <w:rFonts w:asciiTheme="majorHAnsi" w:hAnsiTheme="majorHAnsi" w:cstheme="majorHAnsi"/>
                <w:b/>
                <w:i/>
                <w:szCs w:val="20"/>
                <w:lang w:eastAsia="ja-JP"/>
              </w:rPr>
            </w:pPr>
            <w:r w:rsidRPr="000279CE">
              <w:rPr>
                <w:rFonts w:asciiTheme="majorHAnsi" w:hAnsiTheme="majorHAnsi" w:cstheme="majorHAnsi"/>
                <w:b/>
                <w:i/>
                <w:szCs w:val="20"/>
                <w:lang w:eastAsia="ja-JP"/>
              </w:rPr>
              <w:t>Local / National contracting</w:t>
            </w:r>
          </w:p>
        </w:tc>
      </w:tr>
      <w:tr w:rsidR="00F42F52" w:rsidRPr="00F93D09" w14:paraId="1FBA345B" w14:textId="77777777" w:rsidTr="00F517AE">
        <w:tc>
          <w:tcPr>
            <w:tcW w:w="1963" w:type="dxa"/>
            <w:tcBorders>
              <w:top w:val="single" w:sz="4" w:space="0" w:color="auto"/>
              <w:left w:val="single" w:sz="4" w:space="0" w:color="auto"/>
              <w:bottom w:val="single" w:sz="4" w:space="0" w:color="auto"/>
              <w:right w:val="single" w:sz="4" w:space="0" w:color="auto"/>
            </w:tcBorders>
          </w:tcPr>
          <w:p w14:paraId="2FFFC3D6" w14:textId="77777777" w:rsidR="00F42F52" w:rsidRPr="00640E27" w:rsidRDefault="00F42F52" w:rsidP="00F42F52">
            <w:pPr>
              <w:jc w:val="left"/>
              <w:rPr>
                <w:rFonts w:cs="Calibri"/>
                <w:i/>
                <w:szCs w:val="20"/>
                <w:lang w:eastAsia="ja-JP"/>
              </w:rPr>
            </w:pPr>
            <w:r w:rsidRPr="00640E27">
              <w:rPr>
                <w:rFonts w:cs="Calibri"/>
                <w:i/>
                <w:szCs w:val="20"/>
                <w:lang w:eastAsia="ja-JP"/>
              </w:rPr>
              <w:t>Project administrat</w:t>
            </w:r>
            <w:r>
              <w:rPr>
                <w:rFonts w:cs="Calibri"/>
                <w:i/>
                <w:szCs w:val="20"/>
                <w:lang w:eastAsia="ja-JP"/>
              </w:rPr>
              <w:t>ion services</w:t>
            </w:r>
          </w:p>
          <w:p w14:paraId="0208B59F" w14:textId="77777777" w:rsidR="00F42F52" w:rsidRPr="00640E27" w:rsidRDefault="00F42F52" w:rsidP="00F42F52">
            <w:pPr>
              <w:jc w:val="left"/>
              <w:rPr>
                <w:rFonts w:cs="Calibri"/>
                <w:i/>
                <w:szCs w:val="20"/>
                <w:lang w:eastAsia="ja-JP"/>
              </w:rPr>
            </w:pPr>
            <w:r w:rsidRPr="00640E27">
              <w:rPr>
                <w:rFonts w:cs="Calibri"/>
                <w:i/>
                <w:szCs w:val="20"/>
                <w:lang w:eastAsia="ja-JP"/>
              </w:rPr>
              <w:t xml:space="preserve">Rate: </w:t>
            </w:r>
          </w:p>
          <w:p w14:paraId="5E5E4143" w14:textId="232C562D" w:rsidR="00F42F52" w:rsidRPr="00F93D09" w:rsidRDefault="00F42F52" w:rsidP="00F42F52">
            <w:pPr>
              <w:jc w:val="left"/>
              <w:rPr>
                <w:rFonts w:asciiTheme="majorHAnsi" w:hAnsiTheme="majorHAnsi" w:cstheme="majorHAnsi"/>
                <w:i/>
                <w:szCs w:val="20"/>
                <w:lang w:eastAsia="ja-JP"/>
              </w:rPr>
            </w:pPr>
            <w:r w:rsidRPr="00640E27">
              <w:rPr>
                <w:rFonts w:cs="Calibri"/>
                <w:i/>
                <w:szCs w:val="20"/>
                <w:lang w:eastAsia="ja-JP"/>
              </w:rPr>
              <w:t>USD 2,50</w:t>
            </w:r>
            <w:r>
              <w:rPr>
                <w:rFonts w:cs="Calibri"/>
                <w:i/>
                <w:szCs w:val="20"/>
                <w:lang w:eastAsia="ja-JP"/>
              </w:rPr>
              <w:t>0 per m</w:t>
            </w:r>
            <w:r w:rsidRPr="00640E27">
              <w:rPr>
                <w:rFonts w:cs="Calibri"/>
                <w:i/>
                <w:szCs w:val="20"/>
                <w:lang w:eastAsia="ja-JP"/>
              </w:rPr>
              <w:t>onth</w:t>
            </w:r>
          </w:p>
        </w:tc>
        <w:tc>
          <w:tcPr>
            <w:tcW w:w="1440" w:type="dxa"/>
            <w:tcBorders>
              <w:top w:val="single" w:sz="4" w:space="0" w:color="auto"/>
              <w:left w:val="single" w:sz="4" w:space="0" w:color="auto"/>
              <w:bottom w:val="single" w:sz="4" w:space="0" w:color="auto"/>
              <w:right w:val="single" w:sz="4" w:space="0" w:color="auto"/>
            </w:tcBorders>
          </w:tcPr>
          <w:p w14:paraId="60FA97E1" w14:textId="5A9A546F" w:rsidR="00F42F52" w:rsidRPr="00F93D09" w:rsidRDefault="00F42F52" w:rsidP="00F42F52">
            <w:pPr>
              <w:jc w:val="left"/>
              <w:rPr>
                <w:rFonts w:asciiTheme="majorHAnsi" w:hAnsiTheme="majorHAnsi" w:cstheme="majorHAnsi"/>
                <w:i/>
                <w:szCs w:val="20"/>
                <w:lang w:eastAsia="ja-JP"/>
              </w:rPr>
            </w:pPr>
            <w:r w:rsidRPr="00640E27">
              <w:rPr>
                <w:rFonts w:cs="Calibri"/>
                <w:i/>
                <w:szCs w:val="20"/>
                <w:lang w:eastAsia="ja-JP"/>
              </w:rPr>
              <w:t>Full time since M-</w:t>
            </w:r>
            <w:r>
              <w:rPr>
                <w:rFonts w:cs="Calibri"/>
                <w:i/>
                <w:szCs w:val="20"/>
                <w:lang w:eastAsia="ja-JP"/>
              </w:rPr>
              <w:t>1</w:t>
            </w:r>
            <w:r w:rsidRPr="00640E27">
              <w:rPr>
                <w:rFonts w:cs="Calibri"/>
                <w:i/>
                <w:szCs w:val="20"/>
                <w:lang w:eastAsia="ja-JP"/>
              </w:rPr>
              <w:t xml:space="preserve"> (</w:t>
            </w:r>
            <w:r>
              <w:rPr>
                <w:rFonts w:cs="Calibri"/>
                <w:i/>
                <w:szCs w:val="20"/>
                <w:lang w:eastAsia="ja-JP"/>
              </w:rPr>
              <w:t xml:space="preserve">42 </w:t>
            </w:r>
            <w:r w:rsidRPr="00640E27">
              <w:rPr>
                <w:rFonts w:cs="Calibri"/>
                <w:i/>
                <w:szCs w:val="20"/>
                <w:lang w:eastAsia="ja-JP"/>
              </w:rPr>
              <w:t>months)</w:t>
            </w:r>
          </w:p>
        </w:tc>
        <w:tc>
          <w:tcPr>
            <w:tcW w:w="10619" w:type="dxa"/>
            <w:tcBorders>
              <w:top w:val="single" w:sz="4" w:space="0" w:color="auto"/>
              <w:left w:val="single" w:sz="4" w:space="0" w:color="auto"/>
              <w:bottom w:val="single" w:sz="4" w:space="0" w:color="auto"/>
              <w:right w:val="single" w:sz="4" w:space="0" w:color="auto"/>
            </w:tcBorders>
          </w:tcPr>
          <w:p w14:paraId="15FF0A4F" w14:textId="77777777" w:rsidR="00F42F52" w:rsidRPr="000279CE" w:rsidRDefault="00F42F52" w:rsidP="00F42F52">
            <w:pPr>
              <w:spacing w:after="0"/>
              <w:contextualSpacing/>
              <w:jc w:val="left"/>
              <w:rPr>
                <w:rFonts w:eastAsia="MS Mincho" w:cs="Calibri"/>
                <w:i/>
                <w:noProof/>
                <w:szCs w:val="20"/>
                <w:lang w:eastAsia="ja-JP"/>
              </w:rPr>
            </w:pPr>
            <w:r w:rsidRPr="000279CE">
              <w:rPr>
                <w:rFonts w:eastAsia="MS Mincho" w:cs="Calibri"/>
                <w:i/>
                <w:noProof/>
                <w:szCs w:val="20"/>
                <w:lang w:eastAsia="ja-JP"/>
              </w:rPr>
              <w:t>Under the guidance and supervision of the Project Manager, the Project administration services provided by Profonanpe will have the following specific responsibilities:</w:t>
            </w:r>
          </w:p>
          <w:p w14:paraId="743B4041" w14:textId="77777777"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Keep records of project funds and expenditures, and ensure all project-related financial documentation are well maintained and readily available when required by the PM;</w:t>
            </w:r>
          </w:p>
          <w:p w14:paraId="201CE95D" w14:textId="77777777"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Review project expenditures and ensure that project funds are used in compliance with the Project Document and GoI financial rules and procedures;</w:t>
            </w:r>
          </w:p>
          <w:p w14:paraId="1031500F" w14:textId="77777777"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Validate and certify FACE forms before submission to UNDP;</w:t>
            </w:r>
          </w:p>
          <w:p w14:paraId="4ED8F690" w14:textId="77777777"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Provide necessary financial information as and when required for project management decisions;</w:t>
            </w:r>
          </w:p>
          <w:p w14:paraId="7477C51B" w14:textId="77777777"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Provide necessary financial information during project audit(s);</w:t>
            </w:r>
          </w:p>
          <w:p w14:paraId="31D191FF" w14:textId="77777777"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Review annual budgets and project expenditure reports, and notify the PM if there are any discrepancies or issues;</w:t>
            </w:r>
          </w:p>
          <w:p w14:paraId="4FDAC0C6" w14:textId="77777777"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Consolidate financial progress reports submitted by the responsible parties for implementation of project activities;</w:t>
            </w:r>
          </w:p>
          <w:p w14:paraId="16223D4E" w14:textId="77777777"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 xml:space="preserve">Liaise and follow up with the responsible parties for implementation of project activities in matters related to project funds and financial progress reports. </w:t>
            </w:r>
          </w:p>
          <w:p w14:paraId="3A9696DA" w14:textId="77777777"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Monitor project progress and participate in the production of progress reports ensuring that they meet the necessary reporting requirements and standards;</w:t>
            </w:r>
          </w:p>
          <w:p w14:paraId="3E2607E8" w14:textId="77777777"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Ensure project’s M&amp;E meets the requirements of the Government, the UNDP Country Office, and UNDP-GEF; develop project-specific M&amp;E tools as necessary;</w:t>
            </w:r>
          </w:p>
          <w:p w14:paraId="540A1989" w14:textId="77777777"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Oversee and ensure the implementation of the project’s M&amp;E plan, including periodic appraisal of the Project’s Theory of Change and Results Framework with reference to actual and potential project progress and results;</w:t>
            </w:r>
          </w:p>
          <w:p w14:paraId="228276D6" w14:textId="77777777"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Facilitate the terminal evaluation of the project; including management responses;</w:t>
            </w:r>
          </w:p>
          <w:p w14:paraId="0215AFF6" w14:textId="77777777"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Facilitate annual reviews of the project and produce analytical reports from these annual reviews, including learning and other knowledge management products;</w:t>
            </w:r>
          </w:p>
          <w:p w14:paraId="236DAE45" w14:textId="77777777"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Support project site M&amp;E and learning missions;</w:t>
            </w:r>
          </w:p>
          <w:p w14:paraId="48708564" w14:textId="3CFF2650" w:rsidR="00F42F52" w:rsidRPr="000279CE" w:rsidRDefault="00F42F52" w:rsidP="00EE066E">
            <w:pPr>
              <w:numPr>
                <w:ilvl w:val="0"/>
                <w:numId w:val="19"/>
              </w:numPr>
              <w:spacing w:after="0"/>
              <w:ind w:left="392"/>
              <w:contextualSpacing/>
              <w:jc w:val="left"/>
              <w:rPr>
                <w:rFonts w:eastAsia="MS Mincho" w:cs="Calibri"/>
                <w:i/>
                <w:noProof/>
                <w:szCs w:val="20"/>
                <w:lang w:eastAsia="ja-JP"/>
              </w:rPr>
            </w:pPr>
            <w:r w:rsidRPr="000279CE">
              <w:rPr>
                <w:rFonts w:eastAsia="MS Mincho" w:cs="Calibri"/>
                <w:i/>
                <w:noProof/>
                <w:szCs w:val="20"/>
                <w:lang w:eastAsia="ja-JP"/>
              </w:rPr>
              <w:t>Ensure efficient management of procurement processes for the project through proper monitoring and control of procurement processes, including organization of RFQ, ITB or RFP, receipt and evaluation of quotations, bids or proposals, negotiation of certain conditions of contracts in full compliance with UNDP and GEF rules and regulations.</w:t>
            </w:r>
          </w:p>
        </w:tc>
      </w:tr>
    </w:tbl>
    <w:p w14:paraId="522E3FF9" w14:textId="77777777" w:rsidR="003820B5" w:rsidRPr="00F93D09" w:rsidRDefault="003820B5" w:rsidP="003820B5">
      <w:pPr>
        <w:pStyle w:val="Heading2"/>
        <w:ind w:left="0"/>
        <w:rPr>
          <w:rFonts w:asciiTheme="majorHAnsi" w:hAnsiTheme="majorHAnsi" w:cstheme="majorHAnsi"/>
        </w:rPr>
        <w:sectPr w:rsidR="003820B5" w:rsidRPr="00F93D09" w:rsidSect="00911D16">
          <w:pgSz w:w="15840" w:h="12240" w:orient="landscape" w:code="1"/>
          <w:pgMar w:top="1440" w:right="1440" w:bottom="1440" w:left="1440" w:header="720" w:footer="720" w:gutter="0"/>
          <w:cols w:space="720"/>
          <w:docGrid w:linePitch="360"/>
        </w:sectPr>
      </w:pPr>
      <w:r w:rsidRPr="00F93D09">
        <w:rPr>
          <w:rFonts w:asciiTheme="majorHAnsi" w:hAnsiTheme="majorHAnsi" w:cstheme="majorHAnsi"/>
        </w:rPr>
        <w:br w:type="page"/>
      </w:r>
    </w:p>
    <w:p w14:paraId="72323E2A" w14:textId="3809C689" w:rsidR="00EA1F5A" w:rsidRPr="00F93D09" w:rsidRDefault="00EA1F5A" w:rsidP="00EA1F5A">
      <w:pPr>
        <w:pStyle w:val="Heading2"/>
        <w:ind w:left="0"/>
        <w:rPr>
          <w:rFonts w:ascii="Calibri" w:hAnsi="Calibri"/>
          <w:szCs w:val="22"/>
        </w:rPr>
      </w:pPr>
      <w:bookmarkStart w:id="79" w:name="_Toc54696102"/>
      <w:bookmarkStart w:id="80" w:name="_Toc70099724"/>
      <w:r w:rsidRPr="001F60E8">
        <w:rPr>
          <w:rFonts w:ascii="Calibri" w:hAnsi="Calibri"/>
          <w:szCs w:val="22"/>
        </w:rPr>
        <w:lastRenderedPageBreak/>
        <w:t xml:space="preserve">Annex </w:t>
      </w:r>
      <w:r w:rsidR="00AC5450">
        <w:rPr>
          <w:rFonts w:ascii="Calibri" w:hAnsi="Calibri"/>
          <w:szCs w:val="22"/>
        </w:rPr>
        <w:t>8</w:t>
      </w:r>
      <w:r w:rsidRPr="001F60E8">
        <w:rPr>
          <w:rFonts w:ascii="Calibri" w:hAnsi="Calibri"/>
          <w:szCs w:val="22"/>
        </w:rPr>
        <w:t>:  Stakeholder Engagement Plan</w:t>
      </w:r>
      <w:bookmarkEnd w:id="79"/>
      <w:bookmarkEnd w:id="80"/>
      <w:r w:rsidRPr="00F93D09">
        <w:rPr>
          <w:rFonts w:ascii="Calibri" w:hAnsi="Calibri"/>
          <w:szCs w:val="22"/>
        </w:rPr>
        <w:t xml:space="preserve"> </w:t>
      </w:r>
    </w:p>
    <w:p w14:paraId="5FED7731" w14:textId="77777777" w:rsidR="0099192E" w:rsidRPr="00F93D09" w:rsidRDefault="0099192E" w:rsidP="0099192E">
      <w:pPr>
        <w:spacing w:after="0"/>
        <w:jc w:val="left"/>
        <w:rPr>
          <w:rFonts w:asciiTheme="majorHAnsi" w:hAnsiTheme="majorHAnsi" w:cstheme="majorHAnsi"/>
          <w:b/>
          <w:szCs w:val="20"/>
        </w:rPr>
      </w:pPr>
    </w:p>
    <w:p w14:paraId="34026E84" w14:textId="77777777" w:rsidR="0099192E" w:rsidRPr="00F93D09" w:rsidRDefault="0099192E" w:rsidP="0099192E">
      <w:pPr>
        <w:spacing w:after="0"/>
        <w:jc w:val="left"/>
        <w:rPr>
          <w:rFonts w:asciiTheme="majorHAnsi" w:hAnsiTheme="majorHAnsi" w:cstheme="majorHAnsi"/>
          <w:b/>
          <w:szCs w:val="20"/>
        </w:rPr>
      </w:pPr>
      <w:r w:rsidRPr="00F93D09">
        <w:rPr>
          <w:rFonts w:asciiTheme="majorHAnsi" w:hAnsiTheme="majorHAnsi" w:cstheme="majorHAnsi"/>
          <w:b/>
          <w:szCs w:val="20"/>
        </w:rPr>
        <w:t>Introduction</w:t>
      </w:r>
    </w:p>
    <w:p w14:paraId="5C567E04" w14:textId="483C4445" w:rsidR="0099192E" w:rsidRDefault="0099192E" w:rsidP="0099192E">
      <w:pPr>
        <w:spacing w:after="0"/>
        <w:rPr>
          <w:rFonts w:asciiTheme="majorHAnsi" w:hAnsiTheme="majorHAnsi" w:cstheme="majorHAnsi"/>
          <w:szCs w:val="20"/>
        </w:rPr>
      </w:pPr>
      <w:r w:rsidRPr="00F93D09">
        <w:rPr>
          <w:rFonts w:asciiTheme="majorHAnsi" w:hAnsiTheme="majorHAnsi" w:cstheme="majorHAnsi"/>
          <w:szCs w:val="20"/>
        </w:rPr>
        <w:t xml:space="preserve">The Stakeholder Engagement Plan (SEP) is designed to ensure effective engagement of all relevant stakeholders throughout the e-mob project lifecycle in Peru. This plan builds upon the interviews and workshops conducted during project preparation. The e-mob project in Peru will aim at maintaining fluid and two-way dialogue with the relevant national and local government institutions and agencies, the private sector, and civil society in Peru for national activities, as well as with international NGOs, the international community and other participating countries at the global </w:t>
      </w:r>
      <w:proofErr w:type="spellStart"/>
      <w:r w:rsidRPr="00F93D09">
        <w:rPr>
          <w:rFonts w:asciiTheme="majorHAnsi" w:hAnsiTheme="majorHAnsi" w:cstheme="majorHAnsi"/>
          <w:szCs w:val="20"/>
        </w:rPr>
        <w:t>programme</w:t>
      </w:r>
      <w:proofErr w:type="spellEnd"/>
      <w:r w:rsidRPr="00F93D09">
        <w:rPr>
          <w:rFonts w:asciiTheme="majorHAnsi" w:hAnsiTheme="majorHAnsi" w:cstheme="majorHAnsi"/>
          <w:szCs w:val="20"/>
        </w:rPr>
        <w:t xml:space="preserve"> level.</w:t>
      </w:r>
    </w:p>
    <w:p w14:paraId="14683A70" w14:textId="231CADA8" w:rsidR="00AC5450" w:rsidRPr="00AC5450" w:rsidRDefault="00AC5450" w:rsidP="00AC5450">
      <w:pPr>
        <w:spacing w:after="0"/>
        <w:rPr>
          <w:rFonts w:asciiTheme="majorHAnsi" w:hAnsiTheme="majorHAnsi" w:cstheme="majorHAnsi"/>
          <w:szCs w:val="20"/>
        </w:rPr>
      </w:pPr>
      <w:r w:rsidRPr="00AC5450">
        <w:rPr>
          <w:rFonts w:asciiTheme="majorHAnsi" w:hAnsiTheme="majorHAnsi" w:cstheme="majorHAnsi"/>
          <w:szCs w:val="20"/>
        </w:rPr>
        <w:t xml:space="preserve">The process of identifying the private sector actors that are co-financiers of the project consisted of two stages: first, an initial mapping was carried out by UNDP in conjunction with the Ministry of the Environment. This was undertaken through a selection of key stakeholders of the GEF5 project under implementation “Appropriate National Mitigation Actions (NAMA) in the power generation sector and its final use in Peru”, mainly the Electric Transportation NAMA which already had identified the private and public sector actors working with E-mobility in Peru. Additionally, workshops were held to socialize the project with representatives of manufacturers and marketers of public transport vehicles (buses, 3 wheelers) as well as transport infrastructure enterprises. This mapping stage considered as main elements for the selection and analysis of stakeholders: </w:t>
      </w:r>
    </w:p>
    <w:p w14:paraId="139C55A6" w14:textId="30DB3173" w:rsidR="00AC5450" w:rsidRPr="00AC5450" w:rsidRDefault="00AC5450" w:rsidP="005150DA">
      <w:pPr>
        <w:pStyle w:val="Par-num-bullet"/>
      </w:pPr>
      <w:r w:rsidRPr="00AC5450">
        <w:t>Identification of actors that could benefit and be disadvantaged with the development of project’s activities.</w:t>
      </w:r>
    </w:p>
    <w:p w14:paraId="6F8E7E38" w14:textId="139DCE4F" w:rsidR="00AC5450" w:rsidRPr="00AC5450" w:rsidRDefault="00AC5450" w:rsidP="005150DA">
      <w:pPr>
        <w:pStyle w:val="Par-num-bullet"/>
      </w:pPr>
      <w:r w:rsidRPr="00AC5450">
        <w:t>Level of knowledge / information that the actors have on e-mobility.</w:t>
      </w:r>
    </w:p>
    <w:p w14:paraId="488D1E08" w14:textId="4BC0DE09" w:rsidR="00AC5450" w:rsidRPr="00AC5450" w:rsidRDefault="00AC5450" w:rsidP="005150DA">
      <w:pPr>
        <w:pStyle w:val="Par-num-bullet"/>
      </w:pPr>
      <w:r w:rsidRPr="00AC5450">
        <w:t>Type of relationships that preponderate between actors (collaboration, conflict, etc.), and their level of interest</w:t>
      </w:r>
    </w:p>
    <w:p w14:paraId="68C60420" w14:textId="61C05541" w:rsidR="00AC5450" w:rsidRPr="00AC5450" w:rsidRDefault="004A4BBA" w:rsidP="005150DA">
      <w:pPr>
        <w:pStyle w:val="Par-num-bullet"/>
      </w:pPr>
      <w:r>
        <w:t>T</w:t>
      </w:r>
      <w:r w:rsidR="00AC5450" w:rsidRPr="00AC5450">
        <w:t>he likely</w:t>
      </w:r>
      <w:r>
        <w:t xml:space="preserve"> benefits for each actor.</w:t>
      </w:r>
    </w:p>
    <w:p w14:paraId="4B13D7A5" w14:textId="04C81E7A" w:rsidR="00AC5450" w:rsidRPr="00F93D09" w:rsidRDefault="00AC5450" w:rsidP="00AC5450">
      <w:pPr>
        <w:spacing w:after="0"/>
        <w:rPr>
          <w:rFonts w:asciiTheme="majorHAnsi" w:hAnsiTheme="majorHAnsi" w:cstheme="majorHAnsi"/>
          <w:szCs w:val="20"/>
        </w:rPr>
      </w:pPr>
      <w:r w:rsidRPr="00AC5450">
        <w:rPr>
          <w:rFonts w:asciiTheme="majorHAnsi" w:hAnsiTheme="majorHAnsi" w:cstheme="majorHAnsi"/>
          <w:szCs w:val="20"/>
        </w:rPr>
        <w:t>Finally, the second phase consisted of verifying the capacities of the actors identified through the workshops mentioned above as well as in bilateral meetings and interviews that were carried out with them. The possibility is left open that later they may be responsible parties to implement project activities in which case they will be involved and selected in accordance with UNDP policies and rules.</w:t>
      </w:r>
    </w:p>
    <w:p w14:paraId="7D2D44E7" w14:textId="77777777" w:rsidR="0099192E" w:rsidRPr="00F93D09" w:rsidRDefault="0099192E" w:rsidP="0099192E">
      <w:pPr>
        <w:spacing w:after="0"/>
        <w:rPr>
          <w:rFonts w:asciiTheme="majorHAnsi" w:hAnsiTheme="majorHAnsi" w:cstheme="majorHAnsi"/>
          <w:szCs w:val="20"/>
        </w:rPr>
      </w:pPr>
    </w:p>
    <w:p w14:paraId="4CB94FDF" w14:textId="77777777" w:rsidR="0099192E" w:rsidRPr="00F93D09" w:rsidRDefault="0099192E" w:rsidP="0099192E">
      <w:pPr>
        <w:spacing w:after="0"/>
        <w:rPr>
          <w:rFonts w:asciiTheme="majorHAnsi" w:hAnsiTheme="majorHAnsi" w:cstheme="majorHAnsi"/>
          <w:b/>
          <w:szCs w:val="20"/>
        </w:rPr>
      </w:pPr>
      <w:r w:rsidRPr="00F93D09">
        <w:rPr>
          <w:rFonts w:asciiTheme="majorHAnsi" w:hAnsiTheme="majorHAnsi" w:cstheme="majorHAnsi"/>
          <w:b/>
          <w:szCs w:val="20"/>
        </w:rPr>
        <w:t>Definitions</w:t>
      </w:r>
      <w:r w:rsidRPr="00F93D09">
        <w:rPr>
          <w:rStyle w:val="FootnoteReference"/>
          <w:rFonts w:asciiTheme="majorHAnsi" w:hAnsiTheme="majorHAnsi" w:cstheme="majorHAnsi"/>
          <w:b/>
          <w:szCs w:val="20"/>
        </w:rPr>
        <w:footnoteReference w:id="50"/>
      </w:r>
    </w:p>
    <w:p w14:paraId="7C3A04E3" w14:textId="77777777" w:rsidR="0099192E" w:rsidRPr="00F93D09" w:rsidRDefault="0099192E" w:rsidP="0099192E">
      <w:pPr>
        <w:spacing w:after="0"/>
        <w:rPr>
          <w:rFonts w:asciiTheme="majorHAnsi" w:hAnsiTheme="majorHAnsi" w:cstheme="majorHAnsi"/>
          <w:szCs w:val="20"/>
        </w:rPr>
      </w:pPr>
      <w:r w:rsidRPr="00F93D09">
        <w:rPr>
          <w:rFonts w:asciiTheme="majorHAnsi" w:hAnsiTheme="majorHAnsi" w:cstheme="majorHAnsi"/>
          <w:szCs w:val="20"/>
          <w:u w:val="single"/>
        </w:rPr>
        <w:t>Consultation</w:t>
      </w:r>
      <w:r w:rsidRPr="00F93D09">
        <w:rPr>
          <w:rFonts w:asciiTheme="majorHAnsi" w:hAnsiTheme="majorHAnsi" w:cstheme="majorHAnsi"/>
          <w:szCs w:val="20"/>
        </w:rPr>
        <w:t>: Consultation involves information exchanges among the government, the Implementing Agency, the project executing agencies, and other stakeholders. Although decision making authority rests with the government, the Implementing Agencies, and the project executing agencies, periodic consultations throughout the project cycle help managers make informed choices about project activities. More important, it provides opportunities for communities and local groups to contribute to project design, implementation, and evaluation.</w:t>
      </w:r>
    </w:p>
    <w:p w14:paraId="58DA615D" w14:textId="77777777" w:rsidR="0099192E" w:rsidRPr="00F93D09" w:rsidRDefault="0099192E" w:rsidP="0099192E">
      <w:pPr>
        <w:spacing w:after="0"/>
        <w:rPr>
          <w:rFonts w:asciiTheme="majorHAnsi" w:hAnsiTheme="majorHAnsi" w:cstheme="majorHAnsi"/>
          <w:szCs w:val="20"/>
        </w:rPr>
      </w:pPr>
      <w:r w:rsidRPr="00F93D09">
        <w:rPr>
          <w:rFonts w:asciiTheme="majorHAnsi" w:hAnsiTheme="majorHAnsi" w:cstheme="majorHAnsi"/>
          <w:szCs w:val="20"/>
          <w:u w:val="single"/>
        </w:rPr>
        <w:t>Public Involvement</w:t>
      </w:r>
      <w:r w:rsidRPr="00F93D09">
        <w:rPr>
          <w:rFonts w:asciiTheme="majorHAnsi" w:hAnsiTheme="majorHAnsi" w:cstheme="majorHAnsi"/>
          <w:szCs w:val="20"/>
        </w:rPr>
        <w:t>: Public involvement consists of three related, and often overlapping, processes: information dissemination, consultation, and stakeholder participation. Stakeholders are the individuals, groups or institutions which have an interest or "stake" in the outcome of a GEF-financed project or are potentially affected by it. Stakeholders include the recipient country government; project executing agencies; groups contracted to carry out project activities and/or consulted at various stages of the project; project beneficiaries; groups of people who may be affected by project activities; and other groups in the civil society which may have an interest in the project.</w:t>
      </w:r>
    </w:p>
    <w:p w14:paraId="4CD61203" w14:textId="77777777" w:rsidR="0099192E" w:rsidRPr="00F93D09" w:rsidRDefault="0099192E" w:rsidP="0099192E">
      <w:pPr>
        <w:spacing w:after="0"/>
        <w:rPr>
          <w:rFonts w:asciiTheme="majorHAnsi" w:hAnsiTheme="majorHAnsi" w:cstheme="majorHAnsi"/>
          <w:szCs w:val="20"/>
        </w:rPr>
      </w:pPr>
      <w:r w:rsidRPr="00F93D09">
        <w:rPr>
          <w:rFonts w:asciiTheme="majorHAnsi" w:hAnsiTheme="majorHAnsi" w:cstheme="majorHAnsi"/>
          <w:szCs w:val="20"/>
          <w:u w:val="single"/>
        </w:rPr>
        <w:t>Stakeholder participation</w:t>
      </w:r>
      <w:r w:rsidRPr="00F93D09">
        <w:rPr>
          <w:rFonts w:asciiTheme="majorHAnsi" w:hAnsiTheme="majorHAnsi" w:cstheme="majorHAnsi"/>
          <w:szCs w:val="20"/>
        </w:rPr>
        <w:t>: Where stakeholders collaboratively engage in the identification of project concepts and objectives, selection of sites, design and implementation of activities, and monitoring and evaluation of project outcomes. Developing strategies for incorporating stakeholder participation throughout the project cycle is particularly necessary in projects which have impacts on the incomes and livelihoods of local groups, especially disadvantaged populations in and around project sites (e.g., indigenous peoples, women, poor households).</w:t>
      </w:r>
    </w:p>
    <w:p w14:paraId="4B7DE624" w14:textId="77777777" w:rsidR="0099192E" w:rsidRPr="00F93D09" w:rsidRDefault="0099192E" w:rsidP="0099192E">
      <w:pPr>
        <w:spacing w:after="0"/>
        <w:rPr>
          <w:rFonts w:asciiTheme="majorHAnsi" w:hAnsiTheme="majorHAnsi" w:cstheme="majorHAnsi"/>
          <w:szCs w:val="20"/>
        </w:rPr>
      </w:pPr>
    </w:p>
    <w:p w14:paraId="37F2BFE1" w14:textId="77777777" w:rsidR="0099192E" w:rsidRPr="00F93D09" w:rsidRDefault="0099192E" w:rsidP="0099192E">
      <w:pPr>
        <w:spacing w:after="0"/>
        <w:rPr>
          <w:rFonts w:asciiTheme="majorHAnsi" w:hAnsiTheme="majorHAnsi" w:cstheme="majorHAnsi"/>
          <w:b/>
          <w:szCs w:val="20"/>
        </w:rPr>
      </w:pPr>
      <w:r w:rsidRPr="00F93D09">
        <w:rPr>
          <w:rFonts w:asciiTheme="majorHAnsi" w:hAnsiTheme="majorHAnsi" w:cstheme="majorHAnsi"/>
          <w:b/>
          <w:szCs w:val="20"/>
        </w:rPr>
        <w:lastRenderedPageBreak/>
        <w:t>Legal requirements for public consultation in Peru</w:t>
      </w:r>
    </w:p>
    <w:p w14:paraId="76B7FB8B" w14:textId="77777777" w:rsidR="0099192E" w:rsidRPr="00F93D09" w:rsidRDefault="0099192E" w:rsidP="0099192E">
      <w:pPr>
        <w:spacing w:after="0"/>
        <w:rPr>
          <w:rFonts w:asciiTheme="majorHAnsi" w:hAnsiTheme="majorHAnsi" w:cstheme="majorHAnsi"/>
          <w:szCs w:val="20"/>
        </w:rPr>
      </w:pPr>
    </w:p>
    <w:p w14:paraId="0B39F76A" w14:textId="77777777" w:rsidR="0099192E" w:rsidRPr="00F93D09" w:rsidRDefault="0099192E" w:rsidP="0099192E">
      <w:pPr>
        <w:spacing w:after="0"/>
        <w:rPr>
          <w:rFonts w:asciiTheme="majorHAnsi" w:hAnsiTheme="majorHAnsi" w:cstheme="majorHAnsi"/>
          <w:szCs w:val="20"/>
        </w:rPr>
      </w:pPr>
      <w:r w:rsidRPr="00F93D09">
        <w:rPr>
          <w:rFonts w:asciiTheme="majorHAnsi" w:hAnsiTheme="majorHAnsi" w:cstheme="majorHAnsi"/>
          <w:szCs w:val="20"/>
        </w:rPr>
        <w:t>In 2011, the Law on Prior Consultation (</w:t>
      </w:r>
      <w:r w:rsidRPr="00F93D09">
        <w:rPr>
          <w:rFonts w:asciiTheme="majorHAnsi" w:hAnsiTheme="majorHAnsi" w:cstheme="majorHAnsi"/>
          <w:i/>
          <w:szCs w:val="20"/>
        </w:rPr>
        <w:t>Ley de consulta previa</w:t>
      </w:r>
      <w:r w:rsidRPr="00F93D09">
        <w:rPr>
          <w:rFonts w:asciiTheme="majorHAnsi" w:hAnsiTheme="majorHAnsi" w:cstheme="majorHAnsi"/>
          <w:szCs w:val="20"/>
        </w:rPr>
        <w:t>) was approved, followed by its Regulation in 2012. It refers to consultation to indigenous communities for those legislative or administrative decisions that directly impact on them. This law is not relevant in this case, as the project is not directly affecting indigenous communities.</w:t>
      </w:r>
    </w:p>
    <w:p w14:paraId="49D550FC" w14:textId="77777777" w:rsidR="0099192E" w:rsidRPr="00F93D09" w:rsidRDefault="0099192E" w:rsidP="0099192E">
      <w:pPr>
        <w:spacing w:after="0"/>
        <w:rPr>
          <w:rFonts w:asciiTheme="majorHAnsi" w:hAnsiTheme="majorHAnsi" w:cstheme="majorHAnsi"/>
          <w:szCs w:val="20"/>
        </w:rPr>
      </w:pPr>
      <w:proofErr w:type="spellStart"/>
      <w:r w:rsidRPr="00782510">
        <w:rPr>
          <w:rFonts w:asciiTheme="majorHAnsi" w:hAnsiTheme="majorHAnsi" w:cstheme="majorHAnsi"/>
          <w:szCs w:val="20"/>
          <w:lang w:val="es-ES"/>
        </w:rPr>
        <w:t>Citizens</w:t>
      </w:r>
      <w:proofErr w:type="spellEnd"/>
      <w:r w:rsidRPr="00782510">
        <w:rPr>
          <w:rFonts w:asciiTheme="majorHAnsi" w:hAnsiTheme="majorHAnsi" w:cstheme="majorHAnsi"/>
          <w:szCs w:val="20"/>
          <w:lang w:val="es-ES"/>
        </w:rPr>
        <w:t xml:space="preserve">’ </w:t>
      </w:r>
      <w:proofErr w:type="spellStart"/>
      <w:r w:rsidRPr="00782510">
        <w:rPr>
          <w:rFonts w:asciiTheme="majorHAnsi" w:hAnsiTheme="majorHAnsi" w:cstheme="majorHAnsi"/>
          <w:szCs w:val="20"/>
          <w:lang w:val="es-ES"/>
        </w:rPr>
        <w:t>participation</w:t>
      </w:r>
      <w:proofErr w:type="spellEnd"/>
      <w:r w:rsidRPr="00782510">
        <w:rPr>
          <w:rFonts w:asciiTheme="majorHAnsi" w:hAnsiTheme="majorHAnsi" w:cstheme="majorHAnsi"/>
          <w:szCs w:val="20"/>
          <w:lang w:val="es-ES"/>
        </w:rPr>
        <w:t xml:space="preserve"> and </w:t>
      </w:r>
      <w:proofErr w:type="spellStart"/>
      <w:r w:rsidRPr="00782510">
        <w:rPr>
          <w:rFonts w:asciiTheme="majorHAnsi" w:hAnsiTheme="majorHAnsi" w:cstheme="majorHAnsi"/>
          <w:szCs w:val="20"/>
          <w:lang w:val="es-ES"/>
        </w:rPr>
        <w:t>access</w:t>
      </w:r>
      <w:proofErr w:type="spellEnd"/>
      <w:r w:rsidRPr="00782510">
        <w:rPr>
          <w:rFonts w:asciiTheme="majorHAnsi" w:hAnsiTheme="majorHAnsi" w:cstheme="majorHAnsi"/>
          <w:szCs w:val="20"/>
          <w:lang w:val="es-ES"/>
        </w:rPr>
        <w:t xml:space="preserve"> </w:t>
      </w:r>
      <w:proofErr w:type="spellStart"/>
      <w:r w:rsidRPr="00782510">
        <w:rPr>
          <w:rFonts w:asciiTheme="majorHAnsi" w:hAnsiTheme="majorHAnsi" w:cstheme="majorHAnsi"/>
          <w:szCs w:val="20"/>
          <w:lang w:val="es-ES"/>
        </w:rPr>
        <w:t>to</w:t>
      </w:r>
      <w:proofErr w:type="spellEnd"/>
      <w:r w:rsidRPr="00782510">
        <w:rPr>
          <w:rFonts w:asciiTheme="majorHAnsi" w:hAnsiTheme="majorHAnsi" w:cstheme="majorHAnsi"/>
          <w:szCs w:val="20"/>
          <w:lang w:val="es-ES"/>
        </w:rPr>
        <w:t xml:space="preserve"> </w:t>
      </w:r>
      <w:proofErr w:type="spellStart"/>
      <w:r w:rsidRPr="00782510">
        <w:rPr>
          <w:rFonts w:asciiTheme="majorHAnsi" w:hAnsiTheme="majorHAnsi" w:cstheme="majorHAnsi"/>
          <w:szCs w:val="20"/>
          <w:lang w:val="es-ES"/>
        </w:rPr>
        <w:t>environmental</w:t>
      </w:r>
      <w:proofErr w:type="spellEnd"/>
      <w:r w:rsidRPr="00782510">
        <w:rPr>
          <w:rFonts w:asciiTheme="majorHAnsi" w:hAnsiTheme="majorHAnsi" w:cstheme="majorHAnsi"/>
          <w:szCs w:val="20"/>
          <w:lang w:val="es-ES"/>
        </w:rPr>
        <w:t xml:space="preserve"> </w:t>
      </w:r>
      <w:proofErr w:type="spellStart"/>
      <w:r w:rsidRPr="00782510">
        <w:rPr>
          <w:rFonts w:asciiTheme="majorHAnsi" w:hAnsiTheme="majorHAnsi" w:cstheme="majorHAnsi"/>
          <w:szCs w:val="20"/>
          <w:lang w:val="es-ES"/>
        </w:rPr>
        <w:t>public</w:t>
      </w:r>
      <w:proofErr w:type="spellEnd"/>
      <w:r w:rsidRPr="00782510">
        <w:rPr>
          <w:rFonts w:asciiTheme="majorHAnsi" w:hAnsiTheme="majorHAnsi" w:cstheme="majorHAnsi"/>
          <w:szCs w:val="20"/>
          <w:lang w:val="es-ES"/>
        </w:rPr>
        <w:t xml:space="preserve"> </w:t>
      </w:r>
      <w:proofErr w:type="spellStart"/>
      <w:r w:rsidRPr="00782510">
        <w:rPr>
          <w:rFonts w:asciiTheme="majorHAnsi" w:hAnsiTheme="majorHAnsi" w:cstheme="majorHAnsi"/>
          <w:szCs w:val="20"/>
          <w:lang w:val="es-ES"/>
        </w:rPr>
        <w:t>information</w:t>
      </w:r>
      <w:proofErr w:type="spellEnd"/>
      <w:r w:rsidRPr="00782510">
        <w:rPr>
          <w:rFonts w:asciiTheme="majorHAnsi" w:hAnsiTheme="majorHAnsi" w:cstheme="majorHAnsi"/>
          <w:szCs w:val="20"/>
          <w:lang w:val="es-ES"/>
        </w:rPr>
        <w:t xml:space="preserve"> </w:t>
      </w:r>
      <w:proofErr w:type="spellStart"/>
      <w:r w:rsidRPr="00782510">
        <w:rPr>
          <w:rFonts w:asciiTheme="majorHAnsi" w:hAnsiTheme="majorHAnsi" w:cstheme="majorHAnsi"/>
          <w:szCs w:val="20"/>
          <w:lang w:val="es-ES"/>
        </w:rPr>
        <w:t>is</w:t>
      </w:r>
      <w:proofErr w:type="spellEnd"/>
      <w:r w:rsidRPr="00782510">
        <w:rPr>
          <w:rFonts w:asciiTheme="majorHAnsi" w:hAnsiTheme="majorHAnsi" w:cstheme="majorHAnsi"/>
          <w:szCs w:val="20"/>
          <w:lang w:val="es-ES"/>
        </w:rPr>
        <w:t xml:space="preserve"> </w:t>
      </w:r>
      <w:proofErr w:type="spellStart"/>
      <w:r w:rsidRPr="00782510">
        <w:rPr>
          <w:rFonts w:asciiTheme="majorHAnsi" w:hAnsiTheme="majorHAnsi" w:cstheme="majorHAnsi"/>
          <w:szCs w:val="20"/>
          <w:lang w:val="es-ES"/>
        </w:rPr>
        <w:t>regulated</w:t>
      </w:r>
      <w:proofErr w:type="spellEnd"/>
      <w:r w:rsidRPr="00782510">
        <w:rPr>
          <w:rFonts w:asciiTheme="majorHAnsi" w:hAnsiTheme="majorHAnsi" w:cstheme="majorHAnsi"/>
          <w:szCs w:val="20"/>
          <w:lang w:val="es-ES"/>
        </w:rPr>
        <w:t xml:space="preserve"> </w:t>
      </w:r>
      <w:proofErr w:type="spellStart"/>
      <w:r w:rsidRPr="00782510">
        <w:rPr>
          <w:rFonts w:asciiTheme="majorHAnsi" w:hAnsiTheme="majorHAnsi" w:cstheme="majorHAnsi"/>
          <w:szCs w:val="20"/>
          <w:lang w:val="es-ES"/>
        </w:rPr>
        <w:t>since</w:t>
      </w:r>
      <w:proofErr w:type="spellEnd"/>
      <w:r w:rsidRPr="00782510">
        <w:rPr>
          <w:rFonts w:asciiTheme="majorHAnsi" w:hAnsiTheme="majorHAnsi" w:cstheme="majorHAnsi"/>
          <w:szCs w:val="20"/>
          <w:lang w:val="es-ES"/>
        </w:rPr>
        <w:t xml:space="preserve"> 2009 (</w:t>
      </w:r>
      <w:r w:rsidRPr="00782510">
        <w:rPr>
          <w:rFonts w:asciiTheme="majorHAnsi" w:hAnsiTheme="majorHAnsi" w:cstheme="majorHAnsi"/>
          <w:i/>
          <w:szCs w:val="20"/>
          <w:lang w:val="es-ES"/>
        </w:rPr>
        <w:t xml:space="preserve">Decreto Supremo </w:t>
      </w:r>
      <w:proofErr w:type="spellStart"/>
      <w:r w:rsidRPr="00782510">
        <w:rPr>
          <w:rFonts w:asciiTheme="majorHAnsi" w:hAnsiTheme="majorHAnsi" w:cstheme="majorHAnsi"/>
          <w:i/>
          <w:szCs w:val="20"/>
          <w:lang w:val="es-ES"/>
        </w:rPr>
        <w:t>N°</w:t>
      </w:r>
      <w:proofErr w:type="spellEnd"/>
      <w:r w:rsidRPr="00782510">
        <w:rPr>
          <w:rFonts w:asciiTheme="majorHAnsi" w:hAnsiTheme="majorHAnsi" w:cstheme="majorHAnsi"/>
          <w:i/>
          <w:szCs w:val="20"/>
          <w:lang w:val="es-ES"/>
        </w:rPr>
        <w:t xml:space="preserve"> 002-2009-MINAM que aprueba el reglamento sobre transparencia, acceso a la información pública ambiental y participación y consulta ciudadana en asuntos públicos</w:t>
      </w:r>
      <w:r w:rsidRPr="00782510">
        <w:rPr>
          <w:rFonts w:asciiTheme="majorHAnsi" w:hAnsiTheme="majorHAnsi" w:cstheme="majorHAnsi"/>
          <w:szCs w:val="20"/>
          <w:lang w:val="es-ES"/>
        </w:rPr>
        <w:t xml:space="preserve">). </w:t>
      </w:r>
      <w:r w:rsidRPr="00F93D09">
        <w:rPr>
          <w:rFonts w:asciiTheme="majorHAnsi" w:hAnsiTheme="majorHAnsi" w:cstheme="majorHAnsi"/>
          <w:szCs w:val="20"/>
        </w:rPr>
        <w:t>It only covers the environmental impact assessment procedure; in accordance with Peruvian law, the contents of the e-mob project are not subject the environmental impact assessment process. However, it provides general principals on public participation in the development of public policies, which serve as a reference for this project.</w:t>
      </w:r>
    </w:p>
    <w:p w14:paraId="1790A539" w14:textId="77777777" w:rsidR="0099192E" w:rsidRPr="00F93D09" w:rsidRDefault="0099192E" w:rsidP="0099192E">
      <w:pPr>
        <w:spacing w:after="0"/>
        <w:rPr>
          <w:rFonts w:asciiTheme="majorHAnsi" w:hAnsiTheme="majorHAnsi" w:cstheme="majorHAnsi"/>
          <w:szCs w:val="20"/>
        </w:rPr>
      </w:pPr>
    </w:p>
    <w:p w14:paraId="231F2EBC" w14:textId="77777777" w:rsidR="0099192E" w:rsidRPr="00F93D09" w:rsidRDefault="0099192E" w:rsidP="0099192E">
      <w:pPr>
        <w:spacing w:after="0"/>
        <w:rPr>
          <w:rFonts w:asciiTheme="majorHAnsi" w:hAnsiTheme="majorHAnsi" w:cstheme="majorHAnsi"/>
          <w:b/>
          <w:szCs w:val="20"/>
        </w:rPr>
      </w:pPr>
      <w:r w:rsidRPr="00F93D09">
        <w:rPr>
          <w:rFonts w:asciiTheme="majorHAnsi" w:hAnsiTheme="majorHAnsi" w:cstheme="majorHAnsi"/>
          <w:b/>
          <w:szCs w:val="20"/>
        </w:rPr>
        <w:t>GEF guidelines</w:t>
      </w:r>
      <w:r w:rsidRPr="00F93D09">
        <w:rPr>
          <w:rStyle w:val="FootnoteReference"/>
          <w:rFonts w:asciiTheme="majorHAnsi" w:hAnsiTheme="majorHAnsi" w:cstheme="majorHAnsi"/>
          <w:b/>
          <w:szCs w:val="20"/>
        </w:rPr>
        <w:footnoteReference w:id="51"/>
      </w:r>
    </w:p>
    <w:p w14:paraId="7E50B085" w14:textId="77777777" w:rsidR="0099192E" w:rsidRPr="00F93D09" w:rsidRDefault="0099192E" w:rsidP="0099192E">
      <w:pPr>
        <w:spacing w:after="0"/>
        <w:rPr>
          <w:rFonts w:asciiTheme="majorHAnsi" w:hAnsiTheme="majorHAnsi" w:cstheme="majorHAnsi"/>
          <w:szCs w:val="20"/>
        </w:rPr>
      </w:pPr>
      <w:r w:rsidRPr="00F93D09">
        <w:rPr>
          <w:rFonts w:asciiTheme="majorHAnsi" w:hAnsiTheme="majorHAnsi" w:cstheme="majorHAnsi"/>
          <w:szCs w:val="20"/>
        </w:rPr>
        <w:t xml:space="preserve"> All GEF funded projects are required to meet best international practice and specifically the requirements for stakeholder engagement and public consultations. The project stakeholder engagement activities should be robust, and enough disclosure on information should be made in order to promote better awareness and understanding of its strategies, policies and operations. During disclosure, the project is required to: (1) Identify people or communities that are or could be affected by the project as well as other interested parties; (2) ensure that such stakeholders are appropriately engaged on environmental and social issues that could potentially affect them, through a process of information disclosure and meaningful consultation; and (3) maintain  a  constructive  relationship  with  stakeholders  on  an  on-going  basis  through  meaningful engagement during project implementation. The stakeholder consultations are an on-going process taking place during the project life and during this process it is necessary to ensure that stakeholders are informed about environmental and social consequences of the project implementation and ensure the opportunity for feedback.</w:t>
      </w:r>
    </w:p>
    <w:p w14:paraId="7890D06E" w14:textId="77777777" w:rsidR="0099192E" w:rsidRPr="00F93D09" w:rsidRDefault="0099192E" w:rsidP="0099192E">
      <w:pPr>
        <w:spacing w:after="0"/>
        <w:rPr>
          <w:rFonts w:asciiTheme="majorHAnsi" w:hAnsiTheme="majorHAnsi" w:cstheme="majorHAnsi"/>
          <w:szCs w:val="20"/>
        </w:rPr>
      </w:pPr>
    </w:p>
    <w:p w14:paraId="6698FE60" w14:textId="77777777" w:rsidR="0099192E" w:rsidRPr="00F93D09" w:rsidRDefault="0099192E" w:rsidP="0099192E">
      <w:pPr>
        <w:spacing w:after="0"/>
        <w:rPr>
          <w:rFonts w:asciiTheme="majorHAnsi" w:hAnsiTheme="majorHAnsi" w:cstheme="majorHAnsi"/>
          <w:b/>
          <w:szCs w:val="20"/>
        </w:rPr>
      </w:pPr>
      <w:r w:rsidRPr="00F93D09">
        <w:rPr>
          <w:rFonts w:asciiTheme="majorHAnsi" w:hAnsiTheme="majorHAnsi" w:cstheme="majorHAnsi"/>
          <w:b/>
          <w:szCs w:val="20"/>
        </w:rPr>
        <w:t>Identification of stakeholders for engagement and methods of communication</w:t>
      </w:r>
    </w:p>
    <w:p w14:paraId="166390CE" w14:textId="77777777" w:rsidR="0099192E" w:rsidRPr="00F93D09" w:rsidRDefault="0099192E" w:rsidP="0099192E">
      <w:pPr>
        <w:spacing w:after="0"/>
        <w:rPr>
          <w:rFonts w:asciiTheme="majorHAnsi" w:hAnsiTheme="majorHAnsi" w:cstheme="majorHAnsi"/>
        </w:rPr>
      </w:pPr>
      <w:r w:rsidRPr="00F93D09">
        <w:rPr>
          <w:rFonts w:asciiTheme="majorHAnsi" w:hAnsiTheme="majorHAnsi" w:cstheme="majorHAnsi"/>
        </w:rPr>
        <w:t>In order to ensure inclusive participation and consultation, the following stakeholders have been identified for consultation. The list includes the identified social groups that are associated with the project in different ways: those directly or indirectly by the outcomes of project implementation; those directly or indirectly participating in the project, and those with a capacity to influence and decide on project implementation and outcomes.</w:t>
      </w:r>
    </w:p>
    <w:p w14:paraId="04B6DFD8" w14:textId="77777777" w:rsidR="0099192E" w:rsidRPr="00F93D09" w:rsidRDefault="0099192E" w:rsidP="0099192E">
      <w:pPr>
        <w:spacing w:after="0"/>
        <w:rPr>
          <w:rFonts w:asciiTheme="majorHAnsi" w:hAnsiTheme="majorHAnsi" w:cstheme="majorHAnsi"/>
        </w:rPr>
      </w:pPr>
      <w:r w:rsidRPr="00F93D09">
        <w:rPr>
          <w:rFonts w:asciiTheme="majorHAnsi" w:hAnsiTheme="majorHAnsi" w:cstheme="majorHAnsi"/>
          <w:szCs w:val="20"/>
        </w:rPr>
        <w:tab/>
      </w:r>
    </w:p>
    <w:p w14:paraId="76B60D00" w14:textId="77777777" w:rsidR="0099192E" w:rsidRPr="00F93D09" w:rsidRDefault="0099192E" w:rsidP="00EE066E">
      <w:pPr>
        <w:pStyle w:val="ListParagraph"/>
        <w:numPr>
          <w:ilvl w:val="0"/>
          <w:numId w:val="24"/>
        </w:numPr>
        <w:jc w:val="both"/>
        <w:rPr>
          <w:rFonts w:asciiTheme="majorHAnsi" w:hAnsiTheme="majorHAnsi" w:cstheme="majorHAnsi"/>
          <w:sz w:val="20"/>
        </w:rPr>
      </w:pPr>
      <w:r w:rsidRPr="00F93D09">
        <w:rPr>
          <w:rFonts w:asciiTheme="majorHAnsi" w:hAnsiTheme="majorHAnsi" w:cstheme="majorHAnsi"/>
          <w:sz w:val="20"/>
        </w:rPr>
        <w:t xml:space="preserve">National government. MINAM and MINEM have prioritized e-mobility within their policies to reduce climate change emissions, improve air quality in cities and increase energy efficiency in the transport sector. MTC recognizes the contribution EVs can make in its effort to improve public transport in cities. Other ministries identify some opportunities, such as national industry expansion (PRODUCE and </w:t>
      </w:r>
      <w:r w:rsidRPr="00F93D09">
        <w:rPr>
          <w:rFonts w:asciiTheme="majorHAnsi" w:hAnsiTheme="majorHAnsi" w:cstheme="majorHAnsi"/>
          <w:i/>
          <w:sz w:val="20"/>
        </w:rPr>
        <w:t xml:space="preserve">Instituto </w:t>
      </w:r>
      <w:proofErr w:type="spellStart"/>
      <w:r w:rsidRPr="00F93D09">
        <w:rPr>
          <w:rFonts w:asciiTheme="majorHAnsi" w:hAnsiTheme="majorHAnsi" w:cstheme="majorHAnsi"/>
          <w:i/>
          <w:sz w:val="20"/>
        </w:rPr>
        <w:t>Tecnológico</w:t>
      </w:r>
      <w:proofErr w:type="spellEnd"/>
      <w:r w:rsidRPr="00F93D09">
        <w:rPr>
          <w:rFonts w:asciiTheme="majorHAnsi" w:hAnsiTheme="majorHAnsi" w:cstheme="majorHAnsi"/>
          <w:i/>
          <w:sz w:val="20"/>
        </w:rPr>
        <w:t xml:space="preserve"> del Perú, ITP</w:t>
      </w:r>
      <w:r w:rsidRPr="00F93D09">
        <w:rPr>
          <w:rFonts w:asciiTheme="majorHAnsi" w:hAnsiTheme="majorHAnsi" w:cstheme="majorHAnsi"/>
          <w:sz w:val="20"/>
        </w:rPr>
        <w:t>) or urban development regulations of interest for the MVCS. The project will support the coordination among these ministries and the establishment of a national strategy.</w:t>
      </w:r>
    </w:p>
    <w:p w14:paraId="411DA74B" w14:textId="77777777" w:rsidR="0099192E" w:rsidRPr="00F93D09" w:rsidRDefault="0099192E" w:rsidP="00EE066E">
      <w:pPr>
        <w:pStyle w:val="ListParagraph"/>
        <w:numPr>
          <w:ilvl w:val="0"/>
          <w:numId w:val="24"/>
        </w:numPr>
        <w:rPr>
          <w:rFonts w:asciiTheme="majorHAnsi" w:hAnsiTheme="majorHAnsi" w:cstheme="majorHAnsi"/>
          <w:sz w:val="20"/>
        </w:rPr>
      </w:pPr>
      <w:r w:rsidRPr="00F93D09">
        <w:rPr>
          <w:rFonts w:asciiTheme="majorHAnsi" w:hAnsiTheme="majorHAnsi" w:cstheme="majorHAnsi"/>
          <w:sz w:val="20"/>
        </w:rPr>
        <w:t>Local governments and public transport authorities. Local governments in the participating cities have identified public transport as a key political priority; this is being translated into updated urban mobility plans, revised concession contracts and competences being transferred to public transport authorities, in cooperation with MTC.</w:t>
      </w:r>
      <w:r w:rsidRPr="00F93D09">
        <w:rPr>
          <w:sz w:val="20"/>
        </w:rPr>
        <w:t xml:space="preserve"> </w:t>
      </w:r>
      <w:r w:rsidRPr="00F93D09">
        <w:rPr>
          <w:rFonts w:asciiTheme="majorHAnsi" w:hAnsiTheme="majorHAnsi" w:cstheme="majorHAnsi"/>
          <w:sz w:val="20"/>
        </w:rPr>
        <w:t>The project will work with the pilot cities in the integration of EV within their sustainable mobility plans and public transport provision contracts.</w:t>
      </w:r>
    </w:p>
    <w:p w14:paraId="29A7D079" w14:textId="77777777" w:rsidR="0099192E" w:rsidRPr="00F93D09" w:rsidRDefault="0099192E" w:rsidP="00EE066E">
      <w:pPr>
        <w:pStyle w:val="ListParagraph"/>
        <w:numPr>
          <w:ilvl w:val="0"/>
          <w:numId w:val="24"/>
        </w:numPr>
        <w:jc w:val="both"/>
        <w:rPr>
          <w:rFonts w:asciiTheme="majorHAnsi" w:hAnsiTheme="majorHAnsi" w:cstheme="majorHAnsi"/>
          <w:sz w:val="20"/>
        </w:rPr>
      </w:pPr>
      <w:r w:rsidRPr="00F93D09">
        <w:rPr>
          <w:rFonts w:asciiTheme="majorHAnsi" w:hAnsiTheme="majorHAnsi" w:cstheme="majorHAnsi"/>
          <w:sz w:val="20"/>
        </w:rPr>
        <w:t>Bus operators. Following a successful transition, bus networks are in the process of being or have already been restructured, and an increasing number of high-demand bus lines are being served by operators with large fleets and stronger financial capacities. These operators are the key partners in the project demonstrations and also a priority target for capacity building and awareness-raising project actions. They are expected to be interested in knowing EV as an emerging technology, although initially, their interest in using EVs can be low, as it requires a higher upfront investment with long-term returns.</w:t>
      </w:r>
    </w:p>
    <w:p w14:paraId="25F57ED6" w14:textId="77777777" w:rsidR="0099192E" w:rsidRPr="00F93D09" w:rsidRDefault="0099192E" w:rsidP="00EE066E">
      <w:pPr>
        <w:pStyle w:val="ListParagraph"/>
        <w:numPr>
          <w:ilvl w:val="0"/>
          <w:numId w:val="24"/>
        </w:numPr>
        <w:jc w:val="both"/>
        <w:rPr>
          <w:rFonts w:asciiTheme="majorHAnsi" w:hAnsiTheme="majorHAnsi" w:cstheme="majorHAnsi"/>
          <w:sz w:val="20"/>
        </w:rPr>
      </w:pPr>
      <w:r w:rsidRPr="00F93D09">
        <w:rPr>
          <w:rFonts w:asciiTheme="majorHAnsi" w:hAnsiTheme="majorHAnsi" w:cstheme="majorHAnsi"/>
          <w:sz w:val="20"/>
        </w:rPr>
        <w:lastRenderedPageBreak/>
        <w:t>3-wheelers associations authorized by local governments provide key support and services to their associates; they are expected to play a key partner role in the project, facilitating the access of individual 3-wheeler taxi operators to information, technical support and financial opportunities to replace their gasoline (or gas) vehicles by electric ones.</w:t>
      </w:r>
    </w:p>
    <w:p w14:paraId="560F9927" w14:textId="77777777" w:rsidR="0099192E" w:rsidRPr="00F93D09" w:rsidRDefault="0099192E" w:rsidP="00EE066E">
      <w:pPr>
        <w:pStyle w:val="ListParagraph"/>
        <w:numPr>
          <w:ilvl w:val="0"/>
          <w:numId w:val="24"/>
        </w:numPr>
        <w:jc w:val="both"/>
        <w:rPr>
          <w:rFonts w:asciiTheme="majorHAnsi" w:hAnsiTheme="majorHAnsi" w:cstheme="majorHAnsi"/>
          <w:sz w:val="20"/>
        </w:rPr>
      </w:pPr>
      <w:r w:rsidRPr="00F93D09">
        <w:rPr>
          <w:rFonts w:asciiTheme="majorHAnsi" w:hAnsiTheme="majorHAnsi" w:cstheme="majorHAnsi"/>
          <w:sz w:val="20"/>
        </w:rPr>
        <w:t xml:space="preserve">The financial sector is a key project partner to facilitate the access of operators to EVs. As EV provide a substantial reduction in operating costs in exchange of higher upfront capital costs, it offers a significant business opportunity to the financial sector to develop appropriate loans and leasing schemes. COFIDE will participate in the project, and private banks will also be invited to project activities. COFIDE has already experience in financing bus fleet renewal (through its COFIGAS </w:t>
      </w:r>
      <w:proofErr w:type="spellStart"/>
      <w:r w:rsidRPr="00F93D09">
        <w:rPr>
          <w:rFonts w:asciiTheme="majorHAnsi" w:hAnsiTheme="majorHAnsi" w:cstheme="majorHAnsi"/>
          <w:sz w:val="20"/>
        </w:rPr>
        <w:t>programme</w:t>
      </w:r>
      <w:proofErr w:type="spellEnd"/>
      <w:r w:rsidRPr="00F93D09">
        <w:rPr>
          <w:rFonts w:asciiTheme="majorHAnsi" w:hAnsiTheme="majorHAnsi" w:cstheme="majorHAnsi"/>
          <w:sz w:val="20"/>
        </w:rPr>
        <w:t>) and is currently designing a new bus fleet renewal instrument with the Inter-American Development Bank (IDB).</w:t>
      </w:r>
    </w:p>
    <w:p w14:paraId="2F735CF6" w14:textId="77777777" w:rsidR="0099192E" w:rsidRPr="00F93D09" w:rsidRDefault="0099192E" w:rsidP="00EE066E">
      <w:pPr>
        <w:pStyle w:val="ListParagraph"/>
        <w:numPr>
          <w:ilvl w:val="0"/>
          <w:numId w:val="24"/>
        </w:numPr>
        <w:jc w:val="both"/>
        <w:rPr>
          <w:rFonts w:asciiTheme="majorHAnsi" w:hAnsiTheme="majorHAnsi" w:cstheme="majorHAnsi"/>
          <w:sz w:val="20"/>
        </w:rPr>
      </w:pPr>
      <w:r w:rsidRPr="00F93D09">
        <w:rPr>
          <w:rFonts w:asciiTheme="majorHAnsi" w:hAnsiTheme="majorHAnsi" w:cstheme="majorHAnsi"/>
          <w:sz w:val="20"/>
        </w:rPr>
        <w:t>EV manufacturers, dealers and importers are essential for the deployment of EV in Peru. The project includes as partners local bus and 3-wheeler manufacturers, as well as national branches and importers of global EV producers. For national manufacturers, the expansion of EV-technologies provides an opportunity to compete with incumbent foreign industries in a still fast-developing technology (some companies (QEV, MODASA) are considering to initiate e-bus manufacturing). For global EV forerunners, the project provides an opportunity to enter a fast-growing market, in accordance with public transport fleet renewal forecasts.</w:t>
      </w:r>
    </w:p>
    <w:p w14:paraId="77C22381" w14:textId="77777777" w:rsidR="0099192E" w:rsidRPr="00F93D09" w:rsidRDefault="0099192E" w:rsidP="00EE066E">
      <w:pPr>
        <w:pStyle w:val="ListParagraph"/>
        <w:numPr>
          <w:ilvl w:val="0"/>
          <w:numId w:val="24"/>
        </w:numPr>
        <w:jc w:val="both"/>
        <w:rPr>
          <w:rFonts w:asciiTheme="majorHAnsi" w:hAnsiTheme="majorHAnsi" w:cstheme="majorHAnsi"/>
          <w:sz w:val="20"/>
        </w:rPr>
      </w:pPr>
      <w:r w:rsidRPr="00F93D09">
        <w:rPr>
          <w:rFonts w:asciiTheme="majorHAnsi" w:hAnsiTheme="majorHAnsi" w:cstheme="majorHAnsi"/>
          <w:sz w:val="20"/>
        </w:rPr>
        <w:t>For players in the electricity sector, the project provides an opportunity to increase electricity demand at a time in which most of the country is served by an integrated system, with a strong and still growing share of renewables and significant spare capacity. Furthermore, the project will support the consolidation of new market opportunities, such as infrastructure charging or electric bus leasing concepts based on energy provision.</w:t>
      </w:r>
    </w:p>
    <w:p w14:paraId="6DD8F968" w14:textId="77777777" w:rsidR="0099192E" w:rsidRPr="00F93D09" w:rsidRDefault="0099192E" w:rsidP="00EE066E">
      <w:pPr>
        <w:pStyle w:val="ListParagraph"/>
        <w:numPr>
          <w:ilvl w:val="0"/>
          <w:numId w:val="24"/>
        </w:numPr>
        <w:jc w:val="both"/>
        <w:rPr>
          <w:rFonts w:asciiTheme="majorHAnsi" w:hAnsiTheme="majorHAnsi" w:cstheme="majorHAnsi"/>
          <w:sz w:val="20"/>
        </w:rPr>
      </w:pPr>
      <w:r w:rsidRPr="00F93D09">
        <w:rPr>
          <w:rFonts w:asciiTheme="majorHAnsi" w:hAnsiTheme="majorHAnsi" w:cstheme="majorHAnsi"/>
          <w:sz w:val="20"/>
        </w:rPr>
        <w:t>Sectoral associations and special-interest groups such as AAP and AEDIVE provide to the project strong knowledge on the automotive market and access to a thick network of market players.</w:t>
      </w:r>
    </w:p>
    <w:p w14:paraId="37E4FA33" w14:textId="77777777" w:rsidR="0099192E" w:rsidRPr="00F93D09" w:rsidRDefault="0099192E" w:rsidP="00EE066E">
      <w:pPr>
        <w:pStyle w:val="ListParagraph"/>
        <w:numPr>
          <w:ilvl w:val="0"/>
          <w:numId w:val="24"/>
        </w:numPr>
        <w:jc w:val="both"/>
        <w:rPr>
          <w:rFonts w:asciiTheme="majorHAnsi" w:hAnsiTheme="majorHAnsi" w:cstheme="majorHAnsi"/>
          <w:sz w:val="20"/>
        </w:rPr>
      </w:pPr>
      <w:r w:rsidRPr="00F93D09">
        <w:rPr>
          <w:rFonts w:asciiTheme="majorHAnsi" w:hAnsiTheme="majorHAnsi" w:cstheme="majorHAnsi"/>
          <w:sz w:val="20"/>
        </w:rPr>
        <w:t>University departments and other academic institutions are keen in participating in the project, providing their knowledge and looking for upcoming challenges to accommodate e-mobility technologies within their curricula and their research agendas.</w:t>
      </w:r>
    </w:p>
    <w:p w14:paraId="665F5443" w14:textId="77777777" w:rsidR="0099192E" w:rsidRPr="00F93D09" w:rsidRDefault="0099192E" w:rsidP="00EE066E">
      <w:pPr>
        <w:pStyle w:val="ListParagraph"/>
        <w:numPr>
          <w:ilvl w:val="0"/>
          <w:numId w:val="24"/>
        </w:numPr>
        <w:jc w:val="both"/>
        <w:rPr>
          <w:rFonts w:asciiTheme="majorHAnsi" w:hAnsiTheme="majorHAnsi" w:cstheme="majorHAnsi"/>
          <w:sz w:val="20"/>
        </w:rPr>
      </w:pPr>
      <w:r w:rsidRPr="00F93D09">
        <w:rPr>
          <w:rFonts w:asciiTheme="majorHAnsi" w:hAnsiTheme="majorHAnsi" w:cstheme="majorHAnsi"/>
          <w:sz w:val="20"/>
        </w:rPr>
        <w:t xml:space="preserve">Some grassroots associations and civil society stakeholders have also been active in urban mobility from different sensitivities: the environment, urban living conditions, equity in mobility, safety and security. </w:t>
      </w:r>
    </w:p>
    <w:p w14:paraId="72307118" w14:textId="77777777" w:rsidR="0099192E" w:rsidRPr="00F93D09" w:rsidRDefault="0099192E" w:rsidP="0099192E">
      <w:pPr>
        <w:spacing w:after="0"/>
        <w:jc w:val="left"/>
        <w:rPr>
          <w:rFonts w:asciiTheme="majorHAnsi" w:hAnsiTheme="majorHAnsi" w:cstheme="majorHAnsi"/>
          <w:szCs w:val="20"/>
        </w:rPr>
      </w:pPr>
    </w:p>
    <w:tbl>
      <w:tblPr>
        <w:tblStyle w:val="TableGrid"/>
        <w:tblW w:w="9351" w:type="dxa"/>
        <w:tblLook w:val="04A0" w:firstRow="1" w:lastRow="0" w:firstColumn="1" w:lastColumn="0" w:noHBand="0" w:noVBand="1"/>
      </w:tblPr>
      <w:tblGrid>
        <w:gridCol w:w="2972"/>
        <w:gridCol w:w="3117"/>
        <w:gridCol w:w="3262"/>
      </w:tblGrid>
      <w:tr w:rsidR="0099192E" w:rsidRPr="00F93D09" w14:paraId="438E650E" w14:textId="77777777" w:rsidTr="00451EE6">
        <w:tc>
          <w:tcPr>
            <w:tcW w:w="2972" w:type="dxa"/>
          </w:tcPr>
          <w:p w14:paraId="476F8EFE" w14:textId="77777777" w:rsidR="0099192E" w:rsidRPr="00F93D09" w:rsidRDefault="0099192E" w:rsidP="008065C2">
            <w:pPr>
              <w:spacing w:after="0"/>
              <w:jc w:val="left"/>
              <w:rPr>
                <w:rFonts w:asciiTheme="majorHAnsi" w:hAnsiTheme="majorHAnsi" w:cstheme="majorHAnsi"/>
                <w:b/>
                <w:szCs w:val="20"/>
              </w:rPr>
            </w:pPr>
            <w:r w:rsidRPr="00F93D09">
              <w:rPr>
                <w:rFonts w:asciiTheme="majorHAnsi" w:hAnsiTheme="majorHAnsi" w:cstheme="majorHAnsi"/>
                <w:b/>
              </w:rPr>
              <w:t>Stakeholders to be affected, directly or indirectly, by the outcomes of the Project implementation</w:t>
            </w:r>
          </w:p>
        </w:tc>
        <w:tc>
          <w:tcPr>
            <w:tcW w:w="3117" w:type="dxa"/>
          </w:tcPr>
          <w:p w14:paraId="1DCD880F" w14:textId="77777777" w:rsidR="0099192E" w:rsidRPr="00F93D09" w:rsidRDefault="0099192E" w:rsidP="008065C2">
            <w:pPr>
              <w:spacing w:after="0"/>
              <w:jc w:val="left"/>
              <w:rPr>
                <w:rFonts w:asciiTheme="majorHAnsi" w:hAnsiTheme="majorHAnsi" w:cstheme="majorHAnsi"/>
                <w:b/>
                <w:szCs w:val="20"/>
              </w:rPr>
            </w:pPr>
            <w:r w:rsidRPr="00F93D09">
              <w:rPr>
                <w:rFonts w:asciiTheme="majorHAnsi" w:hAnsiTheme="majorHAnsi" w:cstheme="majorHAnsi"/>
                <w:b/>
              </w:rPr>
              <w:t>Stakeholders that participate in the Project implementation</w:t>
            </w:r>
          </w:p>
        </w:tc>
        <w:tc>
          <w:tcPr>
            <w:tcW w:w="3262" w:type="dxa"/>
          </w:tcPr>
          <w:p w14:paraId="70E95C7F" w14:textId="77777777" w:rsidR="0099192E" w:rsidRPr="00F93D09" w:rsidRDefault="0099192E" w:rsidP="008065C2">
            <w:pPr>
              <w:spacing w:after="0"/>
              <w:jc w:val="left"/>
              <w:rPr>
                <w:rFonts w:asciiTheme="majorHAnsi" w:hAnsiTheme="majorHAnsi" w:cstheme="majorHAnsi"/>
                <w:b/>
                <w:szCs w:val="20"/>
              </w:rPr>
            </w:pPr>
            <w:r w:rsidRPr="00F93D09">
              <w:rPr>
                <w:rFonts w:asciiTheme="majorHAnsi" w:hAnsiTheme="majorHAnsi" w:cstheme="majorHAnsi"/>
                <w:b/>
              </w:rPr>
              <w:t>Stakeholders being able to influence and decide on the Project implementation or use project outcome for decision making</w:t>
            </w:r>
          </w:p>
        </w:tc>
      </w:tr>
      <w:tr w:rsidR="0099192E" w:rsidRPr="00F93D09" w14:paraId="24E173E5" w14:textId="77777777" w:rsidTr="00451EE6">
        <w:tc>
          <w:tcPr>
            <w:tcW w:w="2972" w:type="dxa"/>
          </w:tcPr>
          <w:p w14:paraId="48C799BC"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PT bus operators and staff</w:t>
            </w:r>
          </w:p>
          <w:p w14:paraId="2C619E5C"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3-wheeler taxi operators</w:t>
            </w:r>
          </w:p>
          <w:p w14:paraId="3804F9D4"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Vehicle dealers and importers</w:t>
            </w:r>
          </w:p>
          <w:p w14:paraId="31F0FBA7"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Local population in two pilot cities, within the area of influence of the demonstrations</w:t>
            </w:r>
          </w:p>
          <w:p w14:paraId="04F31402"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 xml:space="preserve">Persons receiving training in e-mobility </w:t>
            </w:r>
          </w:p>
          <w:p w14:paraId="7C533823"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Citizens in the pilot cities</w:t>
            </w:r>
          </w:p>
        </w:tc>
        <w:tc>
          <w:tcPr>
            <w:tcW w:w="3117" w:type="dxa"/>
          </w:tcPr>
          <w:p w14:paraId="1F9D8563"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Project staff</w:t>
            </w:r>
          </w:p>
          <w:p w14:paraId="7912E561"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National government (MINAM, MEM, MTC)</w:t>
            </w:r>
          </w:p>
          <w:p w14:paraId="64F69FD7"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Members of Project Steering Committee</w:t>
            </w:r>
          </w:p>
          <w:p w14:paraId="645EE0A2"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PT operators participating in the demonstrations</w:t>
            </w:r>
          </w:p>
          <w:p w14:paraId="26DC856A"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3-wheeler taxi operators participating in the demonstration</w:t>
            </w:r>
          </w:p>
          <w:p w14:paraId="74F6EFD2"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Local public transport authorities</w:t>
            </w:r>
          </w:p>
          <w:p w14:paraId="405B53F5"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EV suppliers (dealers, importers, maintenance…)</w:t>
            </w:r>
          </w:p>
          <w:p w14:paraId="0AB0C3D6"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EV charging infrastructure suppliers</w:t>
            </w:r>
          </w:p>
          <w:p w14:paraId="3A559673"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Financial partners</w:t>
            </w:r>
          </w:p>
          <w:p w14:paraId="00798BFA"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Academia</w:t>
            </w:r>
          </w:p>
          <w:p w14:paraId="51FBB343"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Civil society organizations and networks</w:t>
            </w:r>
          </w:p>
          <w:p w14:paraId="4018E915" w14:textId="77777777" w:rsidR="0099192E" w:rsidRPr="00F93D09" w:rsidRDefault="0099192E" w:rsidP="008065C2">
            <w:pPr>
              <w:spacing w:after="0"/>
              <w:jc w:val="left"/>
              <w:rPr>
                <w:rFonts w:asciiTheme="majorHAnsi" w:hAnsiTheme="majorHAnsi" w:cstheme="majorHAnsi"/>
                <w:szCs w:val="20"/>
              </w:rPr>
            </w:pPr>
          </w:p>
        </w:tc>
        <w:tc>
          <w:tcPr>
            <w:tcW w:w="3262" w:type="dxa"/>
          </w:tcPr>
          <w:p w14:paraId="16B2A479"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National government (MINAM, MEM, MTC).</w:t>
            </w:r>
          </w:p>
          <w:p w14:paraId="5E5C6144" w14:textId="7C2933AB"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National government (MEF, MVCS, MIMP).</w:t>
            </w:r>
          </w:p>
          <w:p w14:paraId="190C4718"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Local government (municipal, provincial, metropolitan and departmental levels) in pilot cities</w:t>
            </w:r>
          </w:p>
          <w:p w14:paraId="071031F3"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Public transport authorities in pilot cities</w:t>
            </w:r>
          </w:p>
          <w:p w14:paraId="1358DCAB" w14:textId="77777777" w:rsidR="0099192E" w:rsidRPr="00F93D09" w:rsidRDefault="0099192E" w:rsidP="008065C2">
            <w:pPr>
              <w:spacing w:after="0"/>
              <w:jc w:val="left"/>
              <w:rPr>
                <w:rFonts w:asciiTheme="majorHAnsi" w:hAnsiTheme="majorHAnsi" w:cstheme="majorHAnsi"/>
                <w:szCs w:val="20"/>
              </w:rPr>
            </w:pPr>
            <w:r w:rsidRPr="00F93D09">
              <w:rPr>
                <w:rFonts w:asciiTheme="majorHAnsi" w:hAnsiTheme="majorHAnsi" w:cstheme="majorHAnsi"/>
                <w:szCs w:val="20"/>
              </w:rPr>
              <w:t>Energy regulator (OSINERGMIN)</w:t>
            </w:r>
          </w:p>
          <w:p w14:paraId="53165819" w14:textId="77777777" w:rsidR="0099192E" w:rsidRPr="00F93D09" w:rsidRDefault="0099192E" w:rsidP="008065C2">
            <w:pPr>
              <w:spacing w:after="0"/>
              <w:jc w:val="left"/>
              <w:rPr>
                <w:rFonts w:asciiTheme="majorHAnsi" w:hAnsiTheme="majorHAnsi" w:cstheme="majorHAnsi"/>
                <w:szCs w:val="20"/>
              </w:rPr>
            </w:pPr>
          </w:p>
          <w:p w14:paraId="1B3E97F8" w14:textId="77777777" w:rsidR="0099192E" w:rsidRPr="00F93D09" w:rsidRDefault="0099192E" w:rsidP="008065C2">
            <w:pPr>
              <w:spacing w:after="0"/>
              <w:jc w:val="left"/>
              <w:rPr>
                <w:rFonts w:asciiTheme="majorHAnsi" w:hAnsiTheme="majorHAnsi" w:cstheme="majorHAnsi"/>
                <w:szCs w:val="20"/>
              </w:rPr>
            </w:pPr>
          </w:p>
          <w:p w14:paraId="4B58B340" w14:textId="77777777" w:rsidR="0099192E" w:rsidRPr="00F93D09" w:rsidRDefault="0099192E" w:rsidP="008065C2">
            <w:pPr>
              <w:spacing w:after="0"/>
              <w:jc w:val="left"/>
              <w:rPr>
                <w:rFonts w:asciiTheme="majorHAnsi" w:hAnsiTheme="majorHAnsi" w:cstheme="majorHAnsi"/>
                <w:szCs w:val="20"/>
              </w:rPr>
            </w:pPr>
          </w:p>
        </w:tc>
      </w:tr>
    </w:tbl>
    <w:p w14:paraId="7827E344" w14:textId="6F187BDA" w:rsidR="0099192E" w:rsidRPr="00F93D09" w:rsidRDefault="0099192E" w:rsidP="0099192E">
      <w:pPr>
        <w:spacing w:after="0"/>
        <w:jc w:val="center"/>
        <w:rPr>
          <w:rFonts w:asciiTheme="majorHAnsi" w:hAnsiTheme="majorHAnsi" w:cstheme="majorHAnsi"/>
          <w:szCs w:val="20"/>
        </w:rPr>
      </w:pPr>
      <w:r w:rsidRPr="00F93D09">
        <w:rPr>
          <w:rFonts w:asciiTheme="majorHAnsi" w:hAnsiTheme="majorHAnsi" w:cstheme="majorHAnsi"/>
          <w:b/>
          <w:szCs w:val="20"/>
        </w:rPr>
        <w:t>Table A</w:t>
      </w:r>
      <w:r w:rsidR="00451EE6">
        <w:rPr>
          <w:rFonts w:asciiTheme="majorHAnsi" w:hAnsiTheme="majorHAnsi" w:cstheme="majorHAnsi"/>
          <w:b/>
          <w:szCs w:val="20"/>
        </w:rPr>
        <w:t>8</w:t>
      </w:r>
      <w:r w:rsidRPr="00F93D09">
        <w:rPr>
          <w:rFonts w:asciiTheme="majorHAnsi" w:hAnsiTheme="majorHAnsi" w:cstheme="majorHAnsi"/>
          <w:b/>
          <w:szCs w:val="20"/>
        </w:rPr>
        <w:t>.1</w:t>
      </w:r>
      <w:r w:rsidRPr="00F93D09">
        <w:rPr>
          <w:rFonts w:asciiTheme="majorHAnsi" w:hAnsiTheme="majorHAnsi" w:cstheme="majorHAnsi"/>
          <w:szCs w:val="20"/>
        </w:rPr>
        <w:t>: Identification of stakeholders</w:t>
      </w:r>
    </w:p>
    <w:p w14:paraId="55AD2698" w14:textId="77777777" w:rsidR="00451EE6" w:rsidRPr="000279CE" w:rsidRDefault="00451EE6" w:rsidP="00451EE6">
      <w:pPr>
        <w:spacing w:after="0"/>
        <w:jc w:val="left"/>
        <w:rPr>
          <w:rFonts w:asciiTheme="majorHAnsi" w:hAnsiTheme="majorHAnsi" w:cstheme="majorHAnsi"/>
          <w:b/>
          <w:bCs/>
          <w:szCs w:val="20"/>
        </w:rPr>
      </w:pPr>
      <w:r w:rsidRPr="000279CE">
        <w:rPr>
          <w:rFonts w:asciiTheme="majorHAnsi" w:hAnsiTheme="majorHAnsi" w:cstheme="majorHAnsi"/>
          <w:b/>
          <w:bCs/>
          <w:szCs w:val="20"/>
        </w:rPr>
        <w:lastRenderedPageBreak/>
        <w:t>Summary of any previous stakeholder engagement activities</w:t>
      </w:r>
    </w:p>
    <w:p w14:paraId="6EAE8097" w14:textId="77777777" w:rsidR="00451EE6" w:rsidRPr="000279CE" w:rsidRDefault="00451EE6" w:rsidP="00451EE6">
      <w:pPr>
        <w:spacing w:after="0"/>
        <w:jc w:val="left"/>
        <w:rPr>
          <w:rFonts w:asciiTheme="majorHAnsi" w:hAnsiTheme="majorHAnsi" w:cstheme="majorHAnsi"/>
          <w:szCs w:val="20"/>
        </w:rPr>
      </w:pPr>
      <w:r w:rsidRPr="000279CE">
        <w:rPr>
          <w:rFonts w:asciiTheme="majorHAnsi" w:hAnsiTheme="majorHAnsi" w:cstheme="majorHAnsi"/>
          <w:szCs w:val="20"/>
        </w:rPr>
        <w:t xml:space="preserve">This Stakeholder Engagement Plan (SEP) builds upon the interviews and workshops conducted during project preparation. All the workshops and most of the interviews took place during the two missions (November 2019 and February 2020) carried out by the international consultant. The national consultant participated in all these activities and carried out additional interviews with those stakeholders that were not available during the missions. </w:t>
      </w:r>
    </w:p>
    <w:p w14:paraId="378805DC" w14:textId="77777777" w:rsidR="00451EE6" w:rsidRPr="000279CE" w:rsidRDefault="00451EE6" w:rsidP="00451EE6">
      <w:pPr>
        <w:spacing w:after="0"/>
        <w:jc w:val="left"/>
        <w:rPr>
          <w:rFonts w:asciiTheme="majorHAnsi" w:hAnsiTheme="majorHAnsi" w:cstheme="majorHAnsi"/>
          <w:szCs w:val="20"/>
        </w:rPr>
      </w:pPr>
      <w:r w:rsidRPr="000279CE">
        <w:rPr>
          <w:rFonts w:asciiTheme="majorHAnsi" w:hAnsiTheme="majorHAnsi" w:cstheme="majorHAnsi"/>
          <w:szCs w:val="20"/>
        </w:rPr>
        <w:t>Meetings during the mission in November 2019 included the national government (MINAM, MINEM, MTC</w:t>
      </w:r>
    </w:p>
    <w:p w14:paraId="78559D10" w14:textId="77777777" w:rsidR="00451EE6" w:rsidRPr="000279CE" w:rsidRDefault="00451EE6" w:rsidP="00451EE6">
      <w:pPr>
        <w:spacing w:after="0"/>
        <w:jc w:val="left"/>
        <w:rPr>
          <w:rFonts w:asciiTheme="majorHAnsi" w:hAnsiTheme="majorHAnsi" w:cstheme="majorHAnsi"/>
          <w:szCs w:val="20"/>
        </w:rPr>
      </w:pPr>
      <w:r w:rsidRPr="000279CE">
        <w:rPr>
          <w:rFonts w:asciiTheme="majorHAnsi" w:hAnsiTheme="majorHAnsi" w:cstheme="majorHAnsi"/>
          <w:szCs w:val="20"/>
        </w:rPr>
        <w:t xml:space="preserve">MVCS, PRODUCE, </w:t>
      </w:r>
      <w:proofErr w:type="spellStart"/>
      <w:r w:rsidRPr="000279CE">
        <w:rPr>
          <w:rFonts w:asciiTheme="majorHAnsi" w:hAnsiTheme="majorHAnsi" w:cstheme="majorHAnsi"/>
          <w:szCs w:val="20"/>
        </w:rPr>
        <w:t>Osinergmin</w:t>
      </w:r>
      <w:proofErr w:type="spellEnd"/>
      <w:r w:rsidRPr="000279CE">
        <w:rPr>
          <w:rFonts w:asciiTheme="majorHAnsi" w:hAnsiTheme="majorHAnsi" w:cstheme="majorHAnsi"/>
          <w:szCs w:val="20"/>
        </w:rPr>
        <w:t xml:space="preserve">), the industrial sector (MODAS, QEV Tech, AEDIVE, BYD, </w:t>
      </w:r>
      <w:proofErr w:type="spellStart"/>
      <w:r w:rsidRPr="000279CE">
        <w:rPr>
          <w:rFonts w:asciiTheme="majorHAnsi" w:hAnsiTheme="majorHAnsi" w:cstheme="majorHAnsi"/>
          <w:szCs w:val="20"/>
        </w:rPr>
        <w:t>Asociación</w:t>
      </w:r>
      <w:proofErr w:type="spellEnd"/>
      <w:r w:rsidRPr="000279CE">
        <w:rPr>
          <w:rFonts w:asciiTheme="majorHAnsi" w:hAnsiTheme="majorHAnsi" w:cstheme="majorHAnsi"/>
          <w:szCs w:val="20"/>
        </w:rPr>
        <w:t xml:space="preserve"> </w:t>
      </w:r>
      <w:proofErr w:type="spellStart"/>
      <w:r w:rsidRPr="000279CE">
        <w:rPr>
          <w:rFonts w:asciiTheme="majorHAnsi" w:hAnsiTheme="majorHAnsi" w:cstheme="majorHAnsi"/>
          <w:szCs w:val="20"/>
        </w:rPr>
        <w:t>Automotriz</w:t>
      </w:r>
      <w:proofErr w:type="spellEnd"/>
      <w:r w:rsidRPr="000279CE">
        <w:rPr>
          <w:rFonts w:asciiTheme="majorHAnsi" w:hAnsiTheme="majorHAnsi" w:cstheme="majorHAnsi"/>
          <w:szCs w:val="20"/>
        </w:rPr>
        <w:t>), the Municipality of Lima, the Public Transport Authority of Lima (ATU), the electricity utilities (Engie, Enel X), and one of the bus operators in Lima (ALLIN Group). The mission included a co-design workshop focusing on the project’s components and another workshop on social, environmental and gender issues.</w:t>
      </w:r>
    </w:p>
    <w:p w14:paraId="07776E58" w14:textId="77777777" w:rsidR="00451EE6" w:rsidRPr="000279CE" w:rsidRDefault="00451EE6" w:rsidP="00451EE6">
      <w:pPr>
        <w:spacing w:after="0"/>
        <w:jc w:val="left"/>
        <w:rPr>
          <w:rFonts w:asciiTheme="majorHAnsi" w:hAnsiTheme="majorHAnsi" w:cstheme="majorHAnsi"/>
          <w:szCs w:val="20"/>
        </w:rPr>
      </w:pPr>
      <w:r w:rsidRPr="000279CE">
        <w:rPr>
          <w:rFonts w:asciiTheme="majorHAnsi" w:hAnsiTheme="majorHAnsi" w:cstheme="majorHAnsi"/>
          <w:szCs w:val="20"/>
        </w:rPr>
        <w:t xml:space="preserve">Meetings during the mission in November 2020 focused on the national government stakeholders. Two final validation workshops were held, one focusing on social, environmental and gender safeguards and one on the final validation of the project. </w:t>
      </w:r>
    </w:p>
    <w:p w14:paraId="0BD0DF71" w14:textId="77777777" w:rsidR="00451EE6" w:rsidRPr="000279CE" w:rsidRDefault="00451EE6" w:rsidP="00451EE6">
      <w:pPr>
        <w:spacing w:after="0"/>
        <w:jc w:val="left"/>
        <w:rPr>
          <w:rFonts w:asciiTheme="majorHAnsi" w:hAnsiTheme="majorHAnsi" w:cstheme="majorHAnsi"/>
          <w:szCs w:val="20"/>
        </w:rPr>
      </w:pPr>
      <w:r w:rsidRPr="000279CE">
        <w:rPr>
          <w:rFonts w:asciiTheme="majorHAnsi" w:hAnsiTheme="majorHAnsi" w:cstheme="majorHAnsi"/>
          <w:szCs w:val="20"/>
        </w:rPr>
        <w:t>Outside the two missions’ dates, the national consultant held bilateral meetings with financial institutions (IADB, CAF, COFIDE), and with the local stakeholders in Arequipa (municipality, public transport authority (SIT) and bus operators).</w:t>
      </w:r>
    </w:p>
    <w:p w14:paraId="6718B1BD" w14:textId="77777777" w:rsidR="00451EE6" w:rsidRPr="000279CE" w:rsidRDefault="00451EE6" w:rsidP="00451EE6">
      <w:pPr>
        <w:spacing w:after="0"/>
        <w:jc w:val="left"/>
        <w:rPr>
          <w:rFonts w:asciiTheme="majorHAnsi" w:hAnsiTheme="majorHAnsi" w:cstheme="majorHAnsi"/>
          <w:szCs w:val="20"/>
        </w:rPr>
      </w:pPr>
      <w:r w:rsidRPr="000279CE">
        <w:rPr>
          <w:rFonts w:asciiTheme="majorHAnsi" w:hAnsiTheme="majorHAnsi" w:cstheme="majorHAnsi"/>
          <w:szCs w:val="20"/>
        </w:rPr>
        <w:t>All the meetings followed a similar methodology: the MINAM representative provided an overview of the project and its consistency with the national government’s policy and priorities. This was followed by a detailed presentation of those aspects of the project closer to the interests of the participants. A discussion followed, aiming at identifying co-financing opportunities and to assess the consistency of the project’s approach and the prospects for the involvement of the participants.</w:t>
      </w:r>
    </w:p>
    <w:p w14:paraId="396788A3" w14:textId="77777777" w:rsidR="00451EE6" w:rsidRPr="000279CE" w:rsidRDefault="00451EE6" w:rsidP="00451EE6">
      <w:pPr>
        <w:spacing w:after="0"/>
        <w:jc w:val="left"/>
        <w:rPr>
          <w:rFonts w:asciiTheme="majorHAnsi" w:hAnsiTheme="majorHAnsi" w:cstheme="majorHAnsi"/>
          <w:szCs w:val="20"/>
        </w:rPr>
      </w:pPr>
      <w:r w:rsidRPr="000279CE">
        <w:rPr>
          <w:rFonts w:asciiTheme="majorHAnsi" w:hAnsiTheme="majorHAnsi" w:cstheme="majorHAnsi"/>
          <w:szCs w:val="20"/>
        </w:rPr>
        <w:t>The workshops followed UNDP’s general guidance of social and environmental safeguards, including presentation of other projects in the same area and their social, environmental and gender impacts, detailed discussion on potential project’s impacts and risks and discussion on mitigation measures, if relevant. Workshop participants also considered how to better integrate the results of the discussion within the project’s structure and contents. The project’s Social and Environmental Screening Process (SESP) was distributed among participants to validate its contents.</w:t>
      </w:r>
    </w:p>
    <w:p w14:paraId="53F19B0C" w14:textId="77777777" w:rsidR="00451EE6" w:rsidRPr="000279CE" w:rsidRDefault="00451EE6" w:rsidP="00451EE6">
      <w:pPr>
        <w:spacing w:after="0"/>
        <w:jc w:val="left"/>
        <w:rPr>
          <w:rFonts w:asciiTheme="majorHAnsi" w:hAnsiTheme="majorHAnsi" w:cstheme="majorHAnsi"/>
          <w:szCs w:val="20"/>
        </w:rPr>
      </w:pPr>
      <w:r w:rsidRPr="000279CE">
        <w:rPr>
          <w:rFonts w:asciiTheme="majorHAnsi" w:hAnsiTheme="majorHAnsi" w:cstheme="majorHAnsi"/>
          <w:szCs w:val="20"/>
        </w:rPr>
        <w:t>During the general validation workshops, the participants were distributed in different groups addressing their main shared interests and discussing those project components more relevant for them. This was followed by a general discussion. A summary of the draft project document was distributed in advance among the participants, to facilitate the discussion.</w:t>
      </w:r>
    </w:p>
    <w:p w14:paraId="76D60049" w14:textId="77777777" w:rsidR="00451EE6" w:rsidRPr="000279CE" w:rsidRDefault="00451EE6" w:rsidP="00451EE6">
      <w:pPr>
        <w:spacing w:after="0"/>
        <w:jc w:val="left"/>
        <w:rPr>
          <w:rFonts w:asciiTheme="majorHAnsi" w:hAnsiTheme="majorHAnsi" w:cstheme="majorHAnsi"/>
          <w:szCs w:val="20"/>
        </w:rPr>
      </w:pPr>
      <w:r w:rsidRPr="000279CE">
        <w:rPr>
          <w:rFonts w:asciiTheme="majorHAnsi" w:hAnsiTheme="majorHAnsi" w:cstheme="majorHAnsi"/>
          <w:szCs w:val="20"/>
        </w:rPr>
        <w:t xml:space="preserve">During its implementation, the project is expected to maintain a fluid two-way dialogue with the relevant national and local government institutions and agencies, the private sector, and civil society in the country, as well as with international institutions and the countries participating in the UNEP/GEF e-mobility global </w:t>
      </w:r>
      <w:proofErr w:type="spellStart"/>
      <w:r w:rsidRPr="000279CE">
        <w:rPr>
          <w:rFonts w:asciiTheme="majorHAnsi" w:hAnsiTheme="majorHAnsi" w:cstheme="majorHAnsi"/>
          <w:szCs w:val="20"/>
        </w:rPr>
        <w:t>programme</w:t>
      </w:r>
      <w:proofErr w:type="spellEnd"/>
      <w:r w:rsidRPr="000279CE">
        <w:rPr>
          <w:rFonts w:asciiTheme="majorHAnsi" w:hAnsiTheme="majorHAnsi" w:cstheme="majorHAnsi"/>
          <w:szCs w:val="20"/>
        </w:rPr>
        <w:t>. The SEP provides the framework to make it possible.</w:t>
      </w:r>
    </w:p>
    <w:p w14:paraId="0AD5E410" w14:textId="77777777" w:rsidR="00451EE6" w:rsidRPr="000279CE" w:rsidRDefault="00451EE6" w:rsidP="00451EE6">
      <w:pPr>
        <w:spacing w:after="0"/>
        <w:jc w:val="left"/>
        <w:rPr>
          <w:rFonts w:asciiTheme="majorHAnsi" w:hAnsiTheme="majorHAnsi" w:cstheme="majorHAnsi"/>
          <w:szCs w:val="20"/>
        </w:rPr>
      </w:pPr>
    </w:p>
    <w:p w14:paraId="2D46A80F" w14:textId="3517FB59" w:rsidR="0099192E" w:rsidRPr="000279CE" w:rsidRDefault="00451EE6" w:rsidP="00451EE6">
      <w:pPr>
        <w:spacing w:after="0"/>
        <w:jc w:val="left"/>
        <w:rPr>
          <w:rFonts w:asciiTheme="majorHAnsi" w:hAnsiTheme="majorHAnsi" w:cstheme="majorHAnsi"/>
          <w:szCs w:val="20"/>
        </w:rPr>
      </w:pPr>
      <w:r w:rsidRPr="000279CE">
        <w:rPr>
          <w:rFonts w:asciiTheme="majorHAnsi" w:hAnsiTheme="majorHAnsi" w:cstheme="majorHAnsi"/>
          <w:szCs w:val="20"/>
        </w:rPr>
        <w:t>The identification of the stakeholders potentially interested in the project built upon activities in previous and on-going projects, and the knowledge of the various ministries involved in their respective areas of competence.</w:t>
      </w:r>
    </w:p>
    <w:p w14:paraId="741258B9" w14:textId="7EE2B7C6" w:rsidR="00451EE6" w:rsidRPr="000279CE" w:rsidRDefault="00451EE6" w:rsidP="00451EE6">
      <w:pPr>
        <w:spacing w:after="0"/>
        <w:jc w:val="left"/>
        <w:rPr>
          <w:rFonts w:asciiTheme="majorHAnsi" w:hAnsiTheme="majorHAnsi" w:cstheme="majorHAnsi"/>
          <w:szCs w:val="20"/>
        </w:rPr>
      </w:pPr>
    </w:p>
    <w:p w14:paraId="5AB12FD3" w14:textId="7AC06C5D" w:rsidR="00451EE6" w:rsidRPr="000279CE" w:rsidRDefault="00451EE6" w:rsidP="00451EE6">
      <w:pPr>
        <w:spacing w:after="0"/>
        <w:jc w:val="left"/>
        <w:rPr>
          <w:rFonts w:asciiTheme="majorHAnsi" w:hAnsiTheme="majorHAnsi" w:cstheme="majorHAnsi"/>
          <w:szCs w:val="20"/>
        </w:rPr>
      </w:pPr>
      <w:r w:rsidRPr="000279CE">
        <w:rPr>
          <w:rFonts w:asciiTheme="majorHAnsi" w:hAnsiTheme="majorHAnsi" w:cstheme="majorHAnsi"/>
          <w:szCs w:val="20"/>
        </w:rPr>
        <w:t>The list of stakeholders invited to participate in the activities during project preparation is provided in the Table below.</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8"/>
        <w:gridCol w:w="2835"/>
      </w:tblGrid>
      <w:tr w:rsidR="00451EE6" w:rsidRPr="000279CE" w14:paraId="74B6E3E0" w14:textId="77777777" w:rsidTr="00451EE6">
        <w:trPr>
          <w:cantSplit/>
          <w:tblHeader/>
          <w:jc w:val="center"/>
        </w:trPr>
        <w:tc>
          <w:tcPr>
            <w:tcW w:w="6658" w:type="dxa"/>
            <w:shd w:val="clear" w:color="auto" w:fill="BFBFBF"/>
          </w:tcPr>
          <w:p w14:paraId="5CD0AC72" w14:textId="77777777" w:rsidR="00451EE6" w:rsidRPr="000279CE" w:rsidRDefault="00451EE6" w:rsidP="00451EE6">
            <w:pPr>
              <w:keepNext/>
              <w:spacing w:after="0"/>
              <w:jc w:val="left"/>
              <w:rPr>
                <w:rFonts w:ascii="Times New Roman" w:hAnsi="Times New Roman"/>
                <w:b/>
                <w:bCs/>
                <w:szCs w:val="20"/>
              </w:rPr>
            </w:pPr>
            <w:r w:rsidRPr="000279CE">
              <w:rPr>
                <w:rFonts w:ascii="Times New Roman" w:hAnsi="Times New Roman"/>
                <w:b/>
                <w:bCs/>
                <w:szCs w:val="20"/>
              </w:rPr>
              <w:t>Stakeholder name</w:t>
            </w:r>
          </w:p>
        </w:tc>
        <w:tc>
          <w:tcPr>
            <w:tcW w:w="2835" w:type="dxa"/>
            <w:shd w:val="clear" w:color="auto" w:fill="BFBFBF"/>
          </w:tcPr>
          <w:p w14:paraId="4C748ACC" w14:textId="77777777" w:rsidR="00451EE6" w:rsidRPr="000279CE" w:rsidRDefault="00451EE6" w:rsidP="00451EE6">
            <w:pPr>
              <w:keepNext/>
              <w:spacing w:after="0"/>
              <w:jc w:val="left"/>
              <w:rPr>
                <w:rFonts w:ascii="Times New Roman" w:hAnsi="Times New Roman"/>
                <w:b/>
                <w:bCs/>
                <w:szCs w:val="20"/>
              </w:rPr>
            </w:pPr>
            <w:r w:rsidRPr="000279CE">
              <w:rPr>
                <w:rFonts w:ascii="Times New Roman" w:hAnsi="Times New Roman"/>
                <w:b/>
                <w:bCs/>
                <w:szCs w:val="20"/>
              </w:rPr>
              <w:t>Stakeholder group</w:t>
            </w:r>
          </w:p>
        </w:tc>
      </w:tr>
      <w:tr w:rsidR="00451EE6" w:rsidRPr="000279CE" w14:paraId="0A29B992" w14:textId="77777777" w:rsidTr="00451EE6">
        <w:trPr>
          <w:jc w:val="center"/>
        </w:trPr>
        <w:tc>
          <w:tcPr>
            <w:tcW w:w="6658" w:type="dxa"/>
          </w:tcPr>
          <w:p w14:paraId="2751013C" w14:textId="77777777" w:rsidR="00451EE6" w:rsidRPr="000279CE" w:rsidRDefault="00451EE6" w:rsidP="00451EE6">
            <w:pPr>
              <w:spacing w:after="0"/>
              <w:jc w:val="left"/>
              <w:rPr>
                <w:rFonts w:ascii="Times New Roman" w:hAnsi="Times New Roman"/>
                <w:szCs w:val="20"/>
                <w:lang w:val="pt-BR"/>
              </w:rPr>
            </w:pPr>
            <w:r w:rsidRPr="000279CE">
              <w:rPr>
                <w:rFonts w:ascii="Times New Roman" w:hAnsi="Times New Roman"/>
                <w:szCs w:val="20"/>
                <w:lang w:val="pt-BR"/>
              </w:rPr>
              <w:t xml:space="preserve">MINAM, MINEM, MEF, MTC, </w:t>
            </w:r>
          </w:p>
          <w:p w14:paraId="69A9342F" w14:textId="77777777" w:rsidR="00451EE6" w:rsidRPr="000279CE" w:rsidRDefault="00451EE6" w:rsidP="00451EE6">
            <w:pPr>
              <w:spacing w:after="0"/>
              <w:jc w:val="left"/>
              <w:rPr>
                <w:rFonts w:ascii="Times New Roman" w:hAnsi="Times New Roman"/>
                <w:szCs w:val="20"/>
                <w:lang w:val="pt-BR"/>
              </w:rPr>
            </w:pPr>
            <w:r w:rsidRPr="000279CE">
              <w:rPr>
                <w:rFonts w:ascii="Times New Roman" w:hAnsi="Times New Roman"/>
                <w:szCs w:val="20"/>
                <w:lang w:val="pt-BR"/>
              </w:rPr>
              <w:t xml:space="preserve">PRODUCE, MVCS, FONAM, </w:t>
            </w:r>
          </w:p>
        </w:tc>
        <w:tc>
          <w:tcPr>
            <w:tcW w:w="2835" w:type="dxa"/>
          </w:tcPr>
          <w:p w14:paraId="1B43E3AA" w14:textId="77777777" w:rsidR="00451EE6" w:rsidRPr="000279CE" w:rsidRDefault="00451EE6" w:rsidP="00451EE6">
            <w:pPr>
              <w:spacing w:after="0"/>
              <w:jc w:val="left"/>
              <w:rPr>
                <w:rFonts w:ascii="Times New Roman" w:hAnsi="Times New Roman"/>
                <w:szCs w:val="20"/>
              </w:rPr>
            </w:pPr>
            <w:r w:rsidRPr="000279CE">
              <w:rPr>
                <w:rFonts w:ascii="Times New Roman" w:hAnsi="Times New Roman"/>
                <w:szCs w:val="20"/>
              </w:rPr>
              <w:t>National government</w:t>
            </w:r>
          </w:p>
        </w:tc>
      </w:tr>
      <w:tr w:rsidR="00451EE6" w:rsidRPr="000279CE" w14:paraId="1D5C0427" w14:textId="77777777" w:rsidTr="00451EE6">
        <w:trPr>
          <w:jc w:val="center"/>
        </w:trPr>
        <w:tc>
          <w:tcPr>
            <w:tcW w:w="6658" w:type="dxa"/>
          </w:tcPr>
          <w:p w14:paraId="7DC0D08E" w14:textId="77777777" w:rsidR="00451EE6" w:rsidRPr="000279CE" w:rsidRDefault="00451EE6" w:rsidP="00451EE6">
            <w:pPr>
              <w:spacing w:after="0"/>
              <w:jc w:val="left"/>
              <w:rPr>
                <w:rFonts w:ascii="Times New Roman" w:hAnsi="Times New Roman"/>
                <w:szCs w:val="20"/>
                <w:lang w:val="es-PA"/>
              </w:rPr>
            </w:pPr>
            <w:r w:rsidRPr="000279CE">
              <w:rPr>
                <w:rFonts w:ascii="Times New Roman" w:hAnsi="Times New Roman"/>
                <w:szCs w:val="20"/>
                <w:lang w:val="es-PA"/>
              </w:rPr>
              <w:t>Municipalidad Metropolitana de Lima</w:t>
            </w:r>
          </w:p>
          <w:p w14:paraId="690DD277" w14:textId="77777777" w:rsidR="00451EE6" w:rsidRPr="000279CE" w:rsidRDefault="00451EE6" w:rsidP="00451EE6">
            <w:pPr>
              <w:spacing w:after="0"/>
              <w:jc w:val="left"/>
              <w:rPr>
                <w:rFonts w:ascii="Times New Roman" w:hAnsi="Times New Roman"/>
                <w:szCs w:val="20"/>
                <w:lang w:val="es-PA"/>
              </w:rPr>
            </w:pPr>
            <w:r w:rsidRPr="000279CE">
              <w:rPr>
                <w:rFonts w:ascii="Times New Roman" w:hAnsi="Times New Roman"/>
                <w:szCs w:val="20"/>
                <w:lang w:val="es-PA"/>
              </w:rPr>
              <w:t>Municipalidad de Arequipa</w:t>
            </w:r>
          </w:p>
        </w:tc>
        <w:tc>
          <w:tcPr>
            <w:tcW w:w="2835" w:type="dxa"/>
          </w:tcPr>
          <w:p w14:paraId="52501B3C" w14:textId="77777777" w:rsidR="00451EE6" w:rsidRPr="000279CE" w:rsidRDefault="00451EE6" w:rsidP="00451EE6">
            <w:pPr>
              <w:spacing w:after="0"/>
              <w:jc w:val="left"/>
              <w:rPr>
                <w:rFonts w:ascii="Times New Roman" w:hAnsi="Times New Roman"/>
                <w:szCs w:val="20"/>
              </w:rPr>
            </w:pPr>
            <w:r w:rsidRPr="000279CE">
              <w:rPr>
                <w:rFonts w:ascii="Times New Roman" w:hAnsi="Times New Roman"/>
                <w:szCs w:val="20"/>
              </w:rPr>
              <w:t>Local Government</w:t>
            </w:r>
          </w:p>
        </w:tc>
      </w:tr>
      <w:tr w:rsidR="00451EE6" w:rsidRPr="000279CE" w14:paraId="4478B29F" w14:textId="77777777" w:rsidTr="00451EE6">
        <w:trPr>
          <w:jc w:val="center"/>
        </w:trPr>
        <w:tc>
          <w:tcPr>
            <w:tcW w:w="6658" w:type="dxa"/>
          </w:tcPr>
          <w:p w14:paraId="6E180569" w14:textId="77777777" w:rsidR="00451EE6" w:rsidRPr="000279CE" w:rsidRDefault="00451EE6" w:rsidP="00451EE6">
            <w:pPr>
              <w:spacing w:after="0"/>
              <w:jc w:val="left"/>
              <w:rPr>
                <w:rFonts w:ascii="Times New Roman" w:hAnsi="Times New Roman"/>
                <w:szCs w:val="20"/>
                <w:lang w:val="pt-BR"/>
              </w:rPr>
            </w:pPr>
            <w:r w:rsidRPr="000279CE">
              <w:rPr>
                <w:rFonts w:ascii="Times New Roman" w:hAnsi="Times New Roman"/>
                <w:szCs w:val="20"/>
                <w:lang w:val="pt-BR"/>
              </w:rPr>
              <w:t>Sistema Integrado de Transporte Arequipa (SIT)</w:t>
            </w:r>
          </w:p>
          <w:p w14:paraId="2A9484A8" w14:textId="0117DE9A" w:rsidR="00451EE6" w:rsidRPr="000279CE" w:rsidRDefault="00451EE6" w:rsidP="00451EE6">
            <w:pPr>
              <w:spacing w:after="0"/>
              <w:jc w:val="left"/>
              <w:rPr>
                <w:rFonts w:ascii="Times New Roman" w:hAnsi="Times New Roman"/>
                <w:szCs w:val="20"/>
                <w:lang w:val="es-PA"/>
              </w:rPr>
            </w:pPr>
            <w:r w:rsidRPr="000279CE">
              <w:rPr>
                <w:rFonts w:ascii="Times New Roman" w:hAnsi="Times New Roman"/>
                <w:szCs w:val="20"/>
                <w:lang w:val="es-PA"/>
              </w:rPr>
              <w:t>Autoridad de Transporte Urbano para Lima y Callao (ATU)</w:t>
            </w:r>
          </w:p>
        </w:tc>
        <w:tc>
          <w:tcPr>
            <w:tcW w:w="2835" w:type="dxa"/>
          </w:tcPr>
          <w:p w14:paraId="1EB1F015" w14:textId="77777777" w:rsidR="00451EE6" w:rsidRPr="000279CE" w:rsidRDefault="00451EE6" w:rsidP="00451EE6">
            <w:pPr>
              <w:spacing w:after="0"/>
              <w:jc w:val="left"/>
              <w:rPr>
                <w:rFonts w:ascii="Times New Roman" w:hAnsi="Times New Roman"/>
                <w:szCs w:val="20"/>
              </w:rPr>
            </w:pPr>
            <w:r w:rsidRPr="000279CE">
              <w:rPr>
                <w:rFonts w:ascii="Times New Roman" w:hAnsi="Times New Roman"/>
                <w:szCs w:val="20"/>
              </w:rPr>
              <w:t>Public Transport Authorities</w:t>
            </w:r>
          </w:p>
          <w:p w14:paraId="2B54214F" w14:textId="77777777" w:rsidR="00451EE6" w:rsidRPr="000279CE" w:rsidRDefault="00451EE6" w:rsidP="00451EE6">
            <w:pPr>
              <w:spacing w:after="0"/>
              <w:jc w:val="left"/>
              <w:rPr>
                <w:rFonts w:ascii="Times New Roman" w:hAnsi="Times New Roman"/>
                <w:szCs w:val="20"/>
              </w:rPr>
            </w:pPr>
          </w:p>
        </w:tc>
      </w:tr>
      <w:tr w:rsidR="00451EE6" w:rsidRPr="000279CE" w14:paraId="422C371B" w14:textId="77777777" w:rsidTr="00451EE6">
        <w:trPr>
          <w:jc w:val="center"/>
        </w:trPr>
        <w:tc>
          <w:tcPr>
            <w:tcW w:w="6658" w:type="dxa"/>
          </w:tcPr>
          <w:p w14:paraId="656956ED" w14:textId="77777777" w:rsidR="00451EE6" w:rsidRPr="00D7583E" w:rsidRDefault="00451EE6" w:rsidP="00451EE6">
            <w:pPr>
              <w:spacing w:after="0"/>
              <w:jc w:val="left"/>
              <w:rPr>
                <w:rFonts w:ascii="Times New Roman" w:hAnsi="Times New Roman"/>
                <w:szCs w:val="20"/>
              </w:rPr>
            </w:pPr>
            <w:proofErr w:type="spellStart"/>
            <w:r w:rsidRPr="00D7583E">
              <w:rPr>
                <w:rFonts w:ascii="Times New Roman" w:hAnsi="Times New Roman"/>
                <w:szCs w:val="20"/>
              </w:rPr>
              <w:t>Transportes</w:t>
            </w:r>
            <w:proofErr w:type="spellEnd"/>
            <w:r w:rsidRPr="00D7583E">
              <w:rPr>
                <w:rFonts w:ascii="Times New Roman" w:hAnsi="Times New Roman"/>
                <w:szCs w:val="20"/>
              </w:rPr>
              <w:t xml:space="preserve"> Cruz del Sur, Perú </w:t>
            </w:r>
            <w:proofErr w:type="spellStart"/>
            <w:r w:rsidRPr="00D7583E">
              <w:rPr>
                <w:rFonts w:ascii="Times New Roman" w:hAnsi="Times New Roman"/>
                <w:szCs w:val="20"/>
              </w:rPr>
              <w:t>Masivo</w:t>
            </w:r>
            <w:proofErr w:type="spellEnd"/>
            <w:r w:rsidRPr="00D7583E">
              <w:rPr>
                <w:rFonts w:ascii="Times New Roman" w:hAnsi="Times New Roman"/>
                <w:szCs w:val="20"/>
              </w:rPr>
              <w:t xml:space="preserve">, Lima </w:t>
            </w:r>
            <w:proofErr w:type="spellStart"/>
            <w:r w:rsidRPr="00D7583E">
              <w:rPr>
                <w:rFonts w:ascii="Times New Roman" w:hAnsi="Times New Roman"/>
                <w:szCs w:val="20"/>
              </w:rPr>
              <w:t>Vías</w:t>
            </w:r>
            <w:proofErr w:type="spellEnd"/>
            <w:r w:rsidRPr="00D7583E">
              <w:rPr>
                <w:rFonts w:ascii="Times New Roman" w:hAnsi="Times New Roman"/>
                <w:szCs w:val="20"/>
              </w:rPr>
              <w:t xml:space="preserve"> Express, </w:t>
            </w:r>
            <w:proofErr w:type="spellStart"/>
            <w:r w:rsidRPr="00D7583E">
              <w:rPr>
                <w:rFonts w:ascii="Times New Roman" w:hAnsi="Times New Roman"/>
                <w:szCs w:val="20"/>
              </w:rPr>
              <w:t>Transvial</w:t>
            </w:r>
            <w:proofErr w:type="spellEnd"/>
            <w:r w:rsidRPr="00D7583E">
              <w:rPr>
                <w:rFonts w:ascii="Times New Roman" w:hAnsi="Times New Roman"/>
                <w:szCs w:val="20"/>
              </w:rPr>
              <w:t xml:space="preserve"> Lima, Perú Bus </w:t>
            </w:r>
            <w:proofErr w:type="spellStart"/>
            <w:r w:rsidRPr="00D7583E">
              <w:rPr>
                <w:rFonts w:ascii="Times New Roman" w:hAnsi="Times New Roman"/>
                <w:szCs w:val="20"/>
              </w:rPr>
              <w:t>Internacional</w:t>
            </w:r>
            <w:proofErr w:type="spellEnd"/>
            <w:r w:rsidRPr="00D7583E">
              <w:rPr>
                <w:rFonts w:ascii="Times New Roman" w:hAnsi="Times New Roman"/>
                <w:szCs w:val="20"/>
              </w:rPr>
              <w:t xml:space="preserve">, Allin Group, </w:t>
            </w:r>
            <w:proofErr w:type="spellStart"/>
            <w:r w:rsidRPr="00D7583E">
              <w:rPr>
                <w:rFonts w:ascii="Times New Roman" w:hAnsi="Times New Roman"/>
                <w:szCs w:val="20"/>
              </w:rPr>
              <w:t>Consorcio</w:t>
            </w:r>
            <w:proofErr w:type="spellEnd"/>
            <w:r w:rsidRPr="00D7583E">
              <w:rPr>
                <w:rFonts w:ascii="Times New Roman" w:hAnsi="Times New Roman"/>
                <w:szCs w:val="20"/>
              </w:rPr>
              <w:t xml:space="preserve"> </w:t>
            </w:r>
            <w:proofErr w:type="spellStart"/>
            <w:r w:rsidRPr="00D7583E">
              <w:rPr>
                <w:rFonts w:ascii="Times New Roman" w:hAnsi="Times New Roman"/>
                <w:szCs w:val="20"/>
              </w:rPr>
              <w:t>Transporte</w:t>
            </w:r>
            <w:proofErr w:type="spellEnd"/>
            <w:r w:rsidRPr="00D7583E">
              <w:rPr>
                <w:rFonts w:ascii="Times New Roman" w:hAnsi="Times New Roman"/>
                <w:szCs w:val="20"/>
              </w:rPr>
              <w:t xml:space="preserve"> Arequipa, </w:t>
            </w:r>
            <w:proofErr w:type="spellStart"/>
            <w:r w:rsidRPr="00D7583E">
              <w:rPr>
                <w:rFonts w:ascii="Times New Roman" w:hAnsi="Times New Roman"/>
                <w:szCs w:val="20"/>
              </w:rPr>
              <w:t>Consorcio</w:t>
            </w:r>
            <w:proofErr w:type="spellEnd"/>
            <w:r w:rsidRPr="00D7583E">
              <w:rPr>
                <w:rFonts w:ascii="Times New Roman" w:hAnsi="Times New Roman"/>
                <w:szCs w:val="20"/>
              </w:rPr>
              <w:t xml:space="preserve"> Nueva Alternativa, </w:t>
            </w:r>
            <w:proofErr w:type="spellStart"/>
            <w:r w:rsidRPr="00D7583E">
              <w:rPr>
                <w:rFonts w:ascii="Times New Roman" w:hAnsi="Times New Roman"/>
                <w:szCs w:val="20"/>
              </w:rPr>
              <w:t>Expreso</w:t>
            </w:r>
            <w:proofErr w:type="spellEnd"/>
            <w:r w:rsidRPr="00D7583E">
              <w:rPr>
                <w:rFonts w:ascii="Times New Roman" w:hAnsi="Times New Roman"/>
                <w:szCs w:val="20"/>
              </w:rPr>
              <w:t xml:space="preserve"> </w:t>
            </w:r>
            <w:proofErr w:type="spellStart"/>
            <w:r w:rsidRPr="00D7583E">
              <w:rPr>
                <w:rFonts w:ascii="Times New Roman" w:hAnsi="Times New Roman"/>
                <w:szCs w:val="20"/>
              </w:rPr>
              <w:t>Próceres</w:t>
            </w:r>
            <w:proofErr w:type="spellEnd"/>
            <w:r w:rsidRPr="00D7583E">
              <w:rPr>
                <w:rFonts w:ascii="Times New Roman" w:hAnsi="Times New Roman"/>
                <w:szCs w:val="20"/>
              </w:rPr>
              <w:t xml:space="preserve"> </w:t>
            </w:r>
            <w:proofErr w:type="spellStart"/>
            <w:r w:rsidRPr="00D7583E">
              <w:rPr>
                <w:rFonts w:ascii="Times New Roman" w:hAnsi="Times New Roman"/>
                <w:szCs w:val="20"/>
              </w:rPr>
              <w:t>Internacional</w:t>
            </w:r>
            <w:proofErr w:type="spellEnd"/>
            <w:r w:rsidRPr="00D7583E">
              <w:rPr>
                <w:rFonts w:ascii="Times New Roman" w:hAnsi="Times New Roman"/>
                <w:szCs w:val="20"/>
              </w:rPr>
              <w:t xml:space="preserve">, </w:t>
            </w:r>
            <w:proofErr w:type="spellStart"/>
            <w:r w:rsidRPr="00D7583E">
              <w:rPr>
                <w:rFonts w:ascii="Times New Roman" w:hAnsi="Times New Roman"/>
                <w:szCs w:val="20"/>
              </w:rPr>
              <w:t>Consorcio</w:t>
            </w:r>
            <w:proofErr w:type="spellEnd"/>
            <w:r w:rsidRPr="00D7583E">
              <w:rPr>
                <w:rFonts w:ascii="Times New Roman" w:hAnsi="Times New Roman"/>
                <w:szCs w:val="20"/>
              </w:rPr>
              <w:t xml:space="preserve"> </w:t>
            </w:r>
            <w:proofErr w:type="spellStart"/>
            <w:r w:rsidRPr="00D7583E">
              <w:rPr>
                <w:rFonts w:ascii="Times New Roman" w:hAnsi="Times New Roman"/>
                <w:szCs w:val="20"/>
              </w:rPr>
              <w:lastRenderedPageBreak/>
              <w:t>Empresarial</w:t>
            </w:r>
            <w:proofErr w:type="spellEnd"/>
            <w:r w:rsidRPr="00D7583E">
              <w:rPr>
                <w:rFonts w:ascii="Times New Roman" w:hAnsi="Times New Roman"/>
                <w:szCs w:val="20"/>
              </w:rPr>
              <w:t xml:space="preserve"> </w:t>
            </w:r>
            <w:proofErr w:type="spellStart"/>
            <w:r w:rsidRPr="00D7583E">
              <w:rPr>
                <w:rFonts w:ascii="Times New Roman" w:hAnsi="Times New Roman"/>
                <w:szCs w:val="20"/>
              </w:rPr>
              <w:t>Futuro</w:t>
            </w:r>
            <w:proofErr w:type="spellEnd"/>
            <w:r w:rsidRPr="00D7583E">
              <w:rPr>
                <w:rFonts w:ascii="Times New Roman" w:hAnsi="Times New Roman"/>
                <w:szCs w:val="20"/>
              </w:rPr>
              <w:t xml:space="preserve"> Express, </w:t>
            </w:r>
            <w:proofErr w:type="spellStart"/>
            <w:r w:rsidRPr="00D7583E">
              <w:rPr>
                <w:rFonts w:ascii="Times New Roman" w:hAnsi="Times New Roman"/>
                <w:szCs w:val="20"/>
              </w:rPr>
              <w:t>Consorcio</w:t>
            </w:r>
            <w:proofErr w:type="spellEnd"/>
            <w:r w:rsidRPr="00D7583E">
              <w:rPr>
                <w:rFonts w:ascii="Times New Roman" w:hAnsi="Times New Roman"/>
                <w:szCs w:val="20"/>
              </w:rPr>
              <w:t xml:space="preserve"> Santa Catalina, COTRANSCAR, </w:t>
            </w:r>
            <w:proofErr w:type="spellStart"/>
            <w:r w:rsidRPr="00D7583E">
              <w:rPr>
                <w:rFonts w:ascii="Times New Roman" w:hAnsi="Times New Roman"/>
                <w:szCs w:val="20"/>
              </w:rPr>
              <w:t>Transporte</w:t>
            </w:r>
            <w:proofErr w:type="spellEnd"/>
            <w:r w:rsidRPr="00D7583E">
              <w:rPr>
                <w:rFonts w:ascii="Times New Roman" w:hAnsi="Times New Roman"/>
                <w:szCs w:val="20"/>
              </w:rPr>
              <w:t xml:space="preserve"> </w:t>
            </w:r>
            <w:proofErr w:type="spellStart"/>
            <w:r w:rsidRPr="00D7583E">
              <w:rPr>
                <w:rFonts w:ascii="Times New Roman" w:hAnsi="Times New Roman"/>
                <w:szCs w:val="20"/>
              </w:rPr>
              <w:t>Ecológico</w:t>
            </w:r>
            <w:proofErr w:type="spellEnd"/>
            <w:r w:rsidRPr="00D7583E">
              <w:rPr>
                <w:rFonts w:ascii="Times New Roman" w:hAnsi="Times New Roman"/>
                <w:szCs w:val="20"/>
              </w:rPr>
              <w:t xml:space="preserve"> Vial, </w:t>
            </w:r>
          </w:p>
        </w:tc>
        <w:tc>
          <w:tcPr>
            <w:tcW w:w="2835" w:type="dxa"/>
          </w:tcPr>
          <w:p w14:paraId="1538A1C9" w14:textId="77777777" w:rsidR="00451EE6" w:rsidRPr="000279CE" w:rsidRDefault="00451EE6" w:rsidP="00451EE6">
            <w:pPr>
              <w:spacing w:after="0"/>
              <w:jc w:val="left"/>
              <w:rPr>
                <w:rFonts w:ascii="Times New Roman" w:hAnsi="Times New Roman"/>
                <w:szCs w:val="20"/>
              </w:rPr>
            </w:pPr>
            <w:r w:rsidRPr="000279CE">
              <w:rPr>
                <w:rFonts w:ascii="Times New Roman" w:hAnsi="Times New Roman"/>
                <w:szCs w:val="20"/>
              </w:rPr>
              <w:lastRenderedPageBreak/>
              <w:t>Bus operators</w:t>
            </w:r>
          </w:p>
        </w:tc>
      </w:tr>
      <w:tr w:rsidR="00451EE6" w:rsidRPr="000279CE" w14:paraId="4A370955" w14:textId="77777777" w:rsidTr="00451EE6">
        <w:trPr>
          <w:jc w:val="center"/>
        </w:trPr>
        <w:tc>
          <w:tcPr>
            <w:tcW w:w="6658" w:type="dxa"/>
          </w:tcPr>
          <w:p w14:paraId="354ACC91" w14:textId="77777777" w:rsidR="00451EE6" w:rsidRPr="000279CE" w:rsidRDefault="00451EE6" w:rsidP="00451EE6">
            <w:pPr>
              <w:spacing w:after="0"/>
              <w:jc w:val="left"/>
              <w:rPr>
                <w:rFonts w:ascii="Times New Roman" w:hAnsi="Times New Roman"/>
                <w:szCs w:val="20"/>
                <w:lang w:val="es-PA"/>
              </w:rPr>
            </w:pPr>
            <w:r w:rsidRPr="000279CE">
              <w:rPr>
                <w:rFonts w:ascii="Times New Roman" w:hAnsi="Times New Roman"/>
                <w:szCs w:val="20"/>
                <w:lang w:val="es-PA"/>
              </w:rPr>
              <w:t>Confederación Nacional de Mototaxis del Perú</w:t>
            </w:r>
          </w:p>
        </w:tc>
        <w:tc>
          <w:tcPr>
            <w:tcW w:w="2835" w:type="dxa"/>
          </w:tcPr>
          <w:p w14:paraId="1196B4A4" w14:textId="77777777" w:rsidR="00451EE6" w:rsidRPr="000279CE" w:rsidRDefault="00451EE6" w:rsidP="00451EE6">
            <w:pPr>
              <w:spacing w:after="0"/>
              <w:jc w:val="left"/>
              <w:rPr>
                <w:rFonts w:ascii="Times New Roman" w:hAnsi="Times New Roman"/>
                <w:szCs w:val="20"/>
              </w:rPr>
            </w:pPr>
            <w:r w:rsidRPr="000279CE">
              <w:rPr>
                <w:rFonts w:ascii="Times New Roman" w:hAnsi="Times New Roman"/>
                <w:szCs w:val="20"/>
              </w:rPr>
              <w:t>3-wheeler taxi associations</w:t>
            </w:r>
          </w:p>
        </w:tc>
      </w:tr>
      <w:tr w:rsidR="00451EE6" w:rsidRPr="000279CE" w14:paraId="52238B01" w14:textId="77777777" w:rsidTr="00451EE6">
        <w:trPr>
          <w:jc w:val="center"/>
        </w:trPr>
        <w:tc>
          <w:tcPr>
            <w:tcW w:w="6658" w:type="dxa"/>
          </w:tcPr>
          <w:p w14:paraId="3C6DCBC2" w14:textId="77777777" w:rsidR="00451EE6" w:rsidRPr="000279CE" w:rsidRDefault="00451EE6" w:rsidP="00451EE6">
            <w:pPr>
              <w:spacing w:after="0"/>
              <w:jc w:val="left"/>
              <w:rPr>
                <w:rFonts w:ascii="Times New Roman" w:hAnsi="Times New Roman"/>
                <w:szCs w:val="20"/>
              </w:rPr>
            </w:pPr>
            <w:r w:rsidRPr="000279CE">
              <w:rPr>
                <w:rFonts w:ascii="Times New Roman" w:hAnsi="Times New Roman"/>
                <w:szCs w:val="20"/>
              </w:rPr>
              <w:t xml:space="preserve">COFIDE, IADB, CAF, </w:t>
            </w:r>
          </w:p>
        </w:tc>
        <w:tc>
          <w:tcPr>
            <w:tcW w:w="2835" w:type="dxa"/>
          </w:tcPr>
          <w:p w14:paraId="5B2EAF10" w14:textId="77777777" w:rsidR="00451EE6" w:rsidRPr="000279CE" w:rsidRDefault="00451EE6" w:rsidP="00451EE6">
            <w:pPr>
              <w:spacing w:after="0"/>
              <w:jc w:val="left"/>
              <w:rPr>
                <w:rFonts w:ascii="Times New Roman" w:hAnsi="Times New Roman"/>
                <w:szCs w:val="20"/>
              </w:rPr>
            </w:pPr>
            <w:r w:rsidRPr="000279CE">
              <w:rPr>
                <w:rFonts w:ascii="Times New Roman" w:hAnsi="Times New Roman"/>
                <w:szCs w:val="20"/>
              </w:rPr>
              <w:t>Financial sector</w:t>
            </w:r>
          </w:p>
        </w:tc>
      </w:tr>
      <w:tr w:rsidR="00451EE6" w:rsidRPr="000279CE" w14:paraId="06320036" w14:textId="77777777" w:rsidTr="00451EE6">
        <w:trPr>
          <w:jc w:val="center"/>
        </w:trPr>
        <w:tc>
          <w:tcPr>
            <w:tcW w:w="6658" w:type="dxa"/>
          </w:tcPr>
          <w:p w14:paraId="38988652" w14:textId="77777777" w:rsidR="00451EE6" w:rsidRPr="00D7583E" w:rsidRDefault="00451EE6" w:rsidP="00451EE6">
            <w:pPr>
              <w:spacing w:after="0"/>
              <w:jc w:val="left"/>
              <w:rPr>
                <w:rFonts w:ascii="Times New Roman" w:hAnsi="Times New Roman"/>
                <w:szCs w:val="20"/>
                <w:lang w:val="it-IT"/>
              </w:rPr>
            </w:pPr>
            <w:r w:rsidRPr="00D7583E">
              <w:rPr>
                <w:rFonts w:ascii="Times New Roman" w:hAnsi="Times New Roman"/>
                <w:szCs w:val="20"/>
                <w:lang w:val="it-IT"/>
              </w:rPr>
              <w:t xml:space="preserve">SENATI, BYD, SINOMAQ, </w:t>
            </w:r>
            <w:proofErr w:type="spellStart"/>
            <w:r w:rsidRPr="00D7583E">
              <w:rPr>
                <w:rFonts w:ascii="Times New Roman" w:hAnsi="Times New Roman"/>
                <w:szCs w:val="20"/>
                <w:lang w:val="it-IT"/>
              </w:rPr>
              <w:t>Modasa</w:t>
            </w:r>
            <w:proofErr w:type="spellEnd"/>
            <w:r w:rsidRPr="00D7583E">
              <w:rPr>
                <w:rFonts w:ascii="Times New Roman" w:hAnsi="Times New Roman"/>
                <w:szCs w:val="20"/>
                <w:lang w:val="it-IT"/>
              </w:rPr>
              <w:t xml:space="preserve">, DEUMAN, Mitsubishi, ABB, Laboratorio Diesel </w:t>
            </w:r>
            <w:proofErr w:type="spellStart"/>
            <w:r w:rsidRPr="00D7583E">
              <w:rPr>
                <w:rFonts w:ascii="Times New Roman" w:hAnsi="Times New Roman"/>
                <w:szCs w:val="20"/>
                <w:lang w:val="it-IT"/>
              </w:rPr>
              <w:t>Senatinos</w:t>
            </w:r>
            <w:proofErr w:type="spellEnd"/>
            <w:r w:rsidRPr="00D7583E">
              <w:rPr>
                <w:rFonts w:ascii="Times New Roman" w:hAnsi="Times New Roman"/>
                <w:szCs w:val="20"/>
                <w:lang w:val="it-IT"/>
              </w:rPr>
              <w:t xml:space="preserve">, </w:t>
            </w:r>
            <w:proofErr w:type="spellStart"/>
            <w:r w:rsidRPr="00D7583E">
              <w:rPr>
                <w:rFonts w:ascii="Times New Roman" w:hAnsi="Times New Roman"/>
                <w:szCs w:val="20"/>
                <w:lang w:val="it-IT"/>
              </w:rPr>
              <w:t>Euromotors</w:t>
            </w:r>
            <w:proofErr w:type="spellEnd"/>
            <w:r w:rsidRPr="00D7583E">
              <w:rPr>
                <w:rFonts w:ascii="Times New Roman" w:hAnsi="Times New Roman"/>
                <w:szCs w:val="20"/>
                <w:lang w:val="it-IT"/>
              </w:rPr>
              <w:t xml:space="preserve">, </w:t>
            </w:r>
            <w:proofErr w:type="spellStart"/>
            <w:r w:rsidRPr="00D7583E">
              <w:rPr>
                <w:rFonts w:ascii="Times New Roman" w:hAnsi="Times New Roman"/>
                <w:szCs w:val="20"/>
                <w:lang w:val="it-IT"/>
              </w:rPr>
              <w:t>Samcorp</w:t>
            </w:r>
            <w:proofErr w:type="spellEnd"/>
            <w:r w:rsidRPr="00D7583E">
              <w:rPr>
                <w:rFonts w:ascii="Times New Roman" w:hAnsi="Times New Roman"/>
                <w:szCs w:val="20"/>
                <w:lang w:val="it-IT"/>
              </w:rPr>
              <w:t xml:space="preserve">, </w:t>
            </w:r>
          </w:p>
          <w:p w14:paraId="4E65D347" w14:textId="77777777" w:rsidR="00451EE6" w:rsidRPr="00D7583E" w:rsidRDefault="00451EE6" w:rsidP="00451EE6">
            <w:pPr>
              <w:spacing w:after="0"/>
              <w:jc w:val="left"/>
              <w:rPr>
                <w:rFonts w:ascii="Times New Roman" w:hAnsi="Times New Roman"/>
                <w:szCs w:val="20"/>
                <w:lang w:val="it-IT"/>
              </w:rPr>
            </w:pPr>
          </w:p>
        </w:tc>
        <w:tc>
          <w:tcPr>
            <w:tcW w:w="2835" w:type="dxa"/>
          </w:tcPr>
          <w:p w14:paraId="33671C51" w14:textId="77777777" w:rsidR="00451EE6" w:rsidRPr="000279CE" w:rsidRDefault="00451EE6" w:rsidP="00451EE6">
            <w:pPr>
              <w:spacing w:after="0"/>
              <w:jc w:val="left"/>
              <w:rPr>
                <w:rFonts w:ascii="Times New Roman" w:hAnsi="Times New Roman"/>
                <w:szCs w:val="20"/>
              </w:rPr>
            </w:pPr>
            <w:r w:rsidRPr="000279CE">
              <w:rPr>
                <w:rFonts w:ascii="Times New Roman" w:hAnsi="Times New Roman"/>
                <w:szCs w:val="20"/>
              </w:rPr>
              <w:t>EV &amp; charging infrastructure manufacturers, car dealers</w:t>
            </w:r>
          </w:p>
        </w:tc>
      </w:tr>
      <w:tr w:rsidR="00451EE6" w:rsidRPr="000279CE" w14:paraId="40D3EAEC" w14:textId="77777777" w:rsidTr="00451EE6">
        <w:trPr>
          <w:jc w:val="center"/>
        </w:trPr>
        <w:tc>
          <w:tcPr>
            <w:tcW w:w="6658" w:type="dxa"/>
          </w:tcPr>
          <w:p w14:paraId="473EBC42" w14:textId="77777777" w:rsidR="00451EE6" w:rsidRPr="000279CE" w:rsidRDefault="00451EE6" w:rsidP="00451EE6">
            <w:pPr>
              <w:spacing w:after="0"/>
              <w:jc w:val="left"/>
              <w:rPr>
                <w:rFonts w:ascii="Times New Roman" w:hAnsi="Times New Roman"/>
                <w:szCs w:val="20"/>
                <w:lang w:val="es-PA"/>
              </w:rPr>
            </w:pPr>
            <w:proofErr w:type="spellStart"/>
            <w:r w:rsidRPr="000279CE">
              <w:rPr>
                <w:rFonts w:ascii="Times New Roman" w:hAnsi="Times New Roman"/>
                <w:szCs w:val="20"/>
                <w:lang w:val="es-PA"/>
              </w:rPr>
              <w:t>Engie</w:t>
            </w:r>
            <w:proofErr w:type="spellEnd"/>
            <w:r w:rsidRPr="000279CE">
              <w:rPr>
                <w:rFonts w:ascii="Times New Roman" w:hAnsi="Times New Roman"/>
                <w:szCs w:val="20"/>
                <w:lang w:val="es-PA"/>
              </w:rPr>
              <w:t xml:space="preserve">, CITE Energía, Enel, Enel X, Enel LATAM, </w:t>
            </w:r>
          </w:p>
        </w:tc>
        <w:tc>
          <w:tcPr>
            <w:tcW w:w="2835" w:type="dxa"/>
          </w:tcPr>
          <w:p w14:paraId="4CC902FF" w14:textId="77777777" w:rsidR="00451EE6" w:rsidRPr="000279CE" w:rsidRDefault="00451EE6" w:rsidP="00451EE6">
            <w:pPr>
              <w:spacing w:after="0"/>
              <w:jc w:val="left"/>
              <w:rPr>
                <w:rFonts w:ascii="Times New Roman" w:hAnsi="Times New Roman"/>
                <w:szCs w:val="20"/>
              </w:rPr>
            </w:pPr>
            <w:r w:rsidRPr="000279CE">
              <w:rPr>
                <w:rFonts w:ascii="Times New Roman" w:hAnsi="Times New Roman"/>
                <w:szCs w:val="20"/>
              </w:rPr>
              <w:t>Electricity utilities</w:t>
            </w:r>
          </w:p>
        </w:tc>
      </w:tr>
      <w:tr w:rsidR="00451EE6" w:rsidRPr="000279CE" w14:paraId="68A37F99" w14:textId="77777777" w:rsidTr="00451EE6">
        <w:trPr>
          <w:jc w:val="center"/>
        </w:trPr>
        <w:tc>
          <w:tcPr>
            <w:tcW w:w="6658" w:type="dxa"/>
          </w:tcPr>
          <w:p w14:paraId="1CE8323C" w14:textId="77777777" w:rsidR="00451EE6" w:rsidRPr="000279CE" w:rsidRDefault="00451EE6" w:rsidP="00451EE6">
            <w:pPr>
              <w:spacing w:after="0"/>
              <w:jc w:val="left"/>
              <w:rPr>
                <w:rFonts w:ascii="Times New Roman" w:hAnsi="Times New Roman"/>
                <w:szCs w:val="20"/>
                <w:lang w:val="es-PA"/>
              </w:rPr>
            </w:pPr>
            <w:r w:rsidRPr="000279CE">
              <w:rPr>
                <w:rFonts w:ascii="Times New Roman" w:hAnsi="Times New Roman"/>
                <w:szCs w:val="20"/>
                <w:lang w:val="es-PA"/>
              </w:rPr>
              <w:t xml:space="preserve">CAVI, APVEA, AEDIVE, EPEI, Cámara Peruana de Energías Renovables, Global </w:t>
            </w:r>
            <w:proofErr w:type="spellStart"/>
            <w:r w:rsidRPr="000279CE">
              <w:rPr>
                <w:rFonts w:ascii="Times New Roman" w:hAnsi="Times New Roman"/>
                <w:szCs w:val="20"/>
                <w:lang w:val="es-PA"/>
              </w:rPr>
              <w:t>Sustainable</w:t>
            </w:r>
            <w:proofErr w:type="spellEnd"/>
            <w:r w:rsidRPr="000279CE">
              <w:rPr>
                <w:rFonts w:ascii="Times New Roman" w:hAnsi="Times New Roman"/>
                <w:szCs w:val="20"/>
                <w:lang w:val="es-PA"/>
              </w:rPr>
              <w:t xml:space="preserve"> </w:t>
            </w:r>
            <w:proofErr w:type="spellStart"/>
            <w:r w:rsidRPr="000279CE">
              <w:rPr>
                <w:rFonts w:ascii="Times New Roman" w:hAnsi="Times New Roman"/>
                <w:szCs w:val="20"/>
                <w:lang w:val="es-PA"/>
              </w:rPr>
              <w:t>Electricity</w:t>
            </w:r>
            <w:proofErr w:type="spellEnd"/>
            <w:r w:rsidRPr="000279CE">
              <w:rPr>
                <w:rFonts w:ascii="Times New Roman" w:hAnsi="Times New Roman"/>
                <w:szCs w:val="20"/>
                <w:lang w:val="es-PA"/>
              </w:rPr>
              <w:t xml:space="preserve"> </w:t>
            </w:r>
            <w:proofErr w:type="spellStart"/>
            <w:r w:rsidRPr="000279CE">
              <w:rPr>
                <w:rFonts w:ascii="Times New Roman" w:hAnsi="Times New Roman"/>
                <w:szCs w:val="20"/>
                <w:lang w:val="es-PA"/>
              </w:rPr>
              <w:t>Partnership</w:t>
            </w:r>
            <w:proofErr w:type="spellEnd"/>
          </w:p>
        </w:tc>
        <w:tc>
          <w:tcPr>
            <w:tcW w:w="2835" w:type="dxa"/>
          </w:tcPr>
          <w:p w14:paraId="12DBDAC0" w14:textId="77777777" w:rsidR="00451EE6" w:rsidRPr="000279CE" w:rsidRDefault="00451EE6" w:rsidP="00451EE6">
            <w:pPr>
              <w:spacing w:after="0"/>
              <w:jc w:val="left"/>
              <w:rPr>
                <w:rFonts w:ascii="Times New Roman" w:hAnsi="Times New Roman"/>
                <w:szCs w:val="20"/>
              </w:rPr>
            </w:pPr>
            <w:r w:rsidRPr="000279CE">
              <w:rPr>
                <w:rFonts w:ascii="Times New Roman" w:hAnsi="Times New Roman"/>
                <w:szCs w:val="20"/>
              </w:rPr>
              <w:t>Sectoral associations and groups</w:t>
            </w:r>
          </w:p>
        </w:tc>
      </w:tr>
      <w:tr w:rsidR="00451EE6" w:rsidRPr="000279CE" w14:paraId="7B4110FF" w14:textId="77777777" w:rsidTr="00451EE6">
        <w:trPr>
          <w:jc w:val="center"/>
        </w:trPr>
        <w:tc>
          <w:tcPr>
            <w:tcW w:w="6658" w:type="dxa"/>
          </w:tcPr>
          <w:p w14:paraId="6363028C" w14:textId="77777777" w:rsidR="00451EE6" w:rsidRPr="000279CE" w:rsidRDefault="00451EE6" w:rsidP="00451EE6">
            <w:pPr>
              <w:spacing w:after="0"/>
              <w:jc w:val="left"/>
              <w:rPr>
                <w:rFonts w:ascii="Times New Roman" w:hAnsi="Times New Roman"/>
                <w:szCs w:val="20"/>
                <w:lang w:val="es-PA"/>
              </w:rPr>
            </w:pPr>
            <w:r w:rsidRPr="000279CE">
              <w:rPr>
                <w:rFonts w:ascii="Times New Roman" w:hAnsi="Times New Roman"/>
                <w:szCs w:val="20"/>
                <w:lang w:val="es-PA"/>
              </w:rPr>
              <w:t xml:space="preserve">UTEC, Pontificia Universidad Católica del Perú, Universidad Nacional de Ingeniería, </w:t>
            </w:r>
          </w:p>
        </w:tc>
        <w:tc>
          <w:tcPr>
            <w:tcW w:w="2835" w:type="dxa"/>
          </w:tcPr>
          <w:p w14:paraId="68659943" w14:textId="77777777" w:rsidR="00451EE6" w:rsidRPr="000279CE" w:rsidRDefault="00451EE6" w:rsidP="00451EE6">
            <w:pPr>
              <w:spacing w:after="0"/>
              <w:jc w:val="left"/>
              <w:rPr>
                <w:rFonts w:ascii="Times New Roman" w:hAnsi="Times New Roman"/>
                <w:szCs w:val="20"/>
              </w:rPr>
            </w:pPr>
            <w:r w:rsidRPr="000279CE">
              <w:rPr>
                <w:rFonts w:ascii="Times New Roman" w:hAnsi="Times New Roman"/>
                <w:szCs w:val="20"/>
              </w:rPr>
              <w:t>Academia</w:t>
            </w:r>
          </w:p>
        </w:tc>
      </w:tr>
      <w:tr w:rsidR="00451EE6" w:rsidRPr="000279CE" w14:paraId="42634E7E" w14:textId="77777777" w:rsidTr="00451EE6">
        <w:trPr>
          <w:jc w:val="center"/>
        </w:trPr>
        <w:tc>
          <w:tcPr>
            <w:tcW w:w="6658" w:type="dxa"/>
          </w:tcPr>
          <w:p w14:paraId="0A3609B1" w14:textId="77777777" w:rsidR="00451EE6" w:rsidRPr="000279CE" w:rsidRDefault="00451EE6" w:rsidP="00451EE6">
            <w:pPr>
              <w:spacing w:after="0"/>
              <w:jc w:val="left"/>
              <w:rPr>
                <w:rFonts w:ascii="Times New Roman" w:hAnsi="Times New Roman"/>
                <w:szCs w:val="20"/>
                <w:lang w:val="es-PA"/>
              </w:rPr>
            </w:pPr>
            <w:r w:rsidRPr="000279CE">
              <w:rPr>
                <w:rFonts w:ascii="Times New Roman" w:hAnsi="Times New Roman"/>
                <w:szCs w:val="20"/>
                <w:lang w:val="es-PA"/>
              </w:rPr>
              <w:t xml:space="preserve">Fundación Transitemos, Lima Cómo Vamos, CIDATT, Global Green </w:t>
            </w:r>
            <w:proofErr w:type="spellStart"/>
            <w:r w:rsidRPr="000279CE">
              <w:rPr>
                <w:rFonts w:ascii="Times New Roman" w:hAnsi="Times New Roman"/>
                <w:szCs w:val="20"/>
                <w:lang w:val="es-PA"/>
              </w:rPr>
              <w:t>Growth</w:t>
            </w:r>
            <w:proofErr w:type="spellEnd"/>
            <w:r w:rsidRPr="000279CE">
              <w:rPr>
                <w:rFonts w:ascii="Times New Roman" w:hAnsi="Times New Roman"/>
                <w:szCs w:val="20"/>
                <w:lang w:val="es-PA"/>
              </w:rPr>
              <w:t xml:space="preserve"> </w:t>
            </w:r>
            <w:proofErr w:type="spellStart"/>
            <w:r w:rsidRPr="000279CE">
              <w:rPr>
                <w:rFonts w:ascii="Times New Roman" w:hAnsi="Times New Roman"/>
                <w:szCs w:val="20"/>
                <w:lang w:val="es-PA"/>
              </w:rPr>
              <w:t>Institute</w:t>
            </w:r>
            <w:proofErr w:type="spellEnd"/>
            <w:r w:rsidRPr="000279CE">
              <w:rPr>
                <w:rFonts w:ascii="Times New Roman" w:hAnsi="Times New Roman"/>
                <w:szCs w:val="20"/>
                <w:lang w:val="es-PA"/>
              </w:rPr>
              <w:t xml:space="preserve">, </w:t>
            </w:r>
            <w:proofErr w:type="spellStart"/>
            <w:r w:rsidRPr="000279CE">
              <w:rPr>
                <w:rFonts w:ascii="Times New Roman" w:hAnsi="Times New Roman"/>
                <w:szCs w:val="20"/>
                <w:lang w:val="es-PA"/>
              </w:rPr>
              <w:t>Sustainable</w:t>
            </w:r>
            <w:proofErr w:type="spellEnd"/>
            <w:r w:rsidRPr="000279CE">
              <w:rPr>
                <w:rFonts w:ascii="Times New Roman" w:hAnsi="Times New Roman"/>
                <w:szCs w:val="20"/>
                <w:lang w:val="es-PA"/>
              </w:rPr>
              <w:t xml:space="preserve"> </w:t>
            </w:r>
            <w:proofErr w:type="spellStart"/>
            <w:r w:rsidRPr="000279CE">
              <w:rPr>
                <w:rFonts w:ascii="Times New Roman" w:hAnsi="Times New Roman"/>
                <w:szCs w:val="20"/>
                <w:lang w:val="es-PA"/>
              </w:rPr>
              <w:t>Earth</w:t>
            </w:r>
            <w:proofErr w:type="spellEnd"/>
            <w:r w:rsidRPr="000279CE">
              <w:rPr>
                <w:rFonts w:ascii="Times New Roman" w:hAnsi="Times New Roman"/>
                <w:szCs w:val="20"/>
                <w:lang w:val="es-PA"/>
              </w:rPr>
              <w:t xml:space="preserve">, </w:t>
            </w:r>
          </w:p>
          <w:p w14:paraId="561E72F0" w14:textId="77777777" w:rsidR="00451EE6" w:rsidRPr="000279CE" w:rsidRDefault="00451EE6" w:rsidP="00451EE6">
            <w:pPr>
              <w:spacing w:after="0"/>
              <w:jc w:val="left"/>
              <w:rPr>
                <w:rFonts w:ascii="Times New Roman" w:hAnsi="Times New Roman"/>
                <w:szCs w:val="20"/>
                <w:lang w:val="es-PA"/>
              </w:rPr>
            </w:pPr>
            <w:r w:rsidRPr="000279CE">
              <w:rPr>
                <w:rFonts w:ascii="Times New Roman" w:hAnsi="Times New Roman"/>
                <w:szCs w:val="20"/>
                <w:lang w:val="es-PA"/>
              </w:rPr>
              <w:t>Agencia Francesa de Desarrollo</w:t>
            </w:r>
          </w:p>
          <w:p w14:paraId="692C3E65" w14:textId="77777777" w:rsidR="00451EE6" w:rsidRPr="000279CE" w:rsidRDefault="00451EE6" w:rsidP="00451EE6">
            <w:pPr>
              <w:spacing w:after="0"/>
              <w:jc w:val="left"/>
              <w:rPr>
                <w:rFonts w:ascii="Times New Roman" w:hAnsi="Times New Roman"/>
                <w:szCs w:val="20"/>
                <w:lang w:val="es-PA"/>
              </w:rPr>
            </w:pPr>
            <w:proofErr w:type="spellStart"/>
            <w:r w:rsidRPr="000279CE">
              <w:rPr>
                <w:rFonts w:ascii="Times New Roman" w:hAnsi="Times New Roman"/>
                <w:szCs w:val="20"/>
                <w:lang w:val="es-PA"/>
              </w:rPr>
              <w:t>Swisscontact</w:t>
            </w:r>
            <w:proofErr w:type="spellEnd"/>
          </w:p>
          <w:p w14:paraId="6162A765" w14:textId="77777777" w:rsidR="00451EE6" w:rsidRPr="000279CE" w:rsidRDefault="00451EE6" w:rsidP="00451EE6">
            <w:pPr>
              <w:spacing w:after="0"/>
              <w:jc w:val="left"/>
              <w:rPr>
                <w:rFonts w:ascii="Times New Roman" w:hAnsi="Times New Roman"/>
                <w:szCs w:val="20"/>
                <w:lang w:val="es-PA"/>
              </w:rPr>
            </w:pPr>
            <w:r w:rsidRPr="000279CE">
              <w:rPr>
                <w:rFonts w:ascii="Times New Roman" w:hAnsi="Times New Roman"/>
                <w:szCs w:val="20"/>
                <w:lang w:val="es-PA"/>
              </w:rPr>
              <w:t>Agencia Suiza para la Cooperación (COSUDE)</w:t>
            </w:r>
          </w:p>
          <w:p w14:paraId="0156F3DE" w14:textId="3CEC8629" w:rsidR="00451EE6" w:rsidRPr="000279CE" w:rsidRDefault="00451EE6" w:rsidP="00451EE6">
            <w:pPr>
              <w:spacing w:after="0"/>
              <w:jc w:val="left"/>
              <w:rPr>
                <w:rFonts w:ascii="Times New Roman" w:hAnsi="Times New Roman"/>
                <w:szCs w:val="20"/>
              </w:rPr>
            </w:pPr>
            <w:proofErr w:type="spellStart"/>
            <w:r w:rsidRPr="000279CE">
              <w:rPr>
                <w:rFonts w:ascii="Times New Roman" w:hAnsi="Times New Roman"/>
                <w:szCs w:val="20"/>
              </w:rPr>
              <w:t>GiZ</w:t>
            </w:r>
            <w:proofErr w:type="spellEnd"/>
          </w:p>
        </w:tc>
        <w:tc>
          <w:tcPr>
            <w:tcW w:w="2835" w:type="dxa"/>
          </w:tcPr>
          <w:p w14:paraId="7FD62C04" w14:textId="77777777" w:rsidR="00451EE6" w:rsidRPr="000279CE" w:rsidRDefault="00451EE6" w:rsidP="00451EE6">
            <w:pPr>
              <w:spacing w:after="0"/>
              <w:jc w:val="left"/>
              <w:rPr>
                <w:rFonts w:ascii="Times New Roman" w:hAnsi="Times New Roman"/>
                <w:szCs w:val="20"/>
              </w:rPr>
            </w:pPr>
            <w:r w:rsidRPr="000279CE">
              <w:rPr>
                <w:rFonts w:ascii="Times New Roman" w:hAnsi="Times New Roman"/>
                <w:szCs w:val="20"/>
              </w:rPr>
              <w:t>NGOs and civil society associations</w:t>
            </w:r>
          </w:p>
        </w:tc>
      </w:tr>
      <w:tr w:rsidR="00451EE6" w:rsidRPr="000279CE" w14:paraId="7063110C" w14:textId="77777777" w:rsidTr="00451EE6">
        <w:trPr>
          <w:jc w:val="center"/>
        </w:trPr>
        <w:tc>
          <w:tcPr>
            <w:tcW w:w="6658" w:type="dxa"/>
          </w:tcPr>
          <w:p w14:paraId="76C71F79" w14:textId="77777777" w:rsidR="00451EE6" w:rsidRPr="000279CE" w:rsidRDefault="00451EE6" w:rsidP="00451EE6">
            <w:pPr>
              <w:spacing w:after="0"/>
              <w:jc w:val="left"/>
              <w:rPr>
                <w:rFonts w:ascii="Times New Roman" w:hAnsi="Times New Roman"/>
                <w:szCs w:val="20"/>
              </w:rPr>
            </w:pPr>
            <w:r w:rsidRPr="000279CE">
              <w:rPr>
                <w:rFonts w:ascii="Times New Roman" w:hAnsi="Times New Roman"/>
                <w:szCs w:val="20"/>
              </w:rPr>
              <w:t xml:space="preserve">QEV Technologies, Eco Energy, Green Energy, WSP, </w:t>
            </w:r>
          </w:p>
        </w:tc>
        <w:tc>
          <w:tcPr>
            <w:tcW w:w="2835" w:type="dxa"/>
          </w:tcPr>
          <w:p w14:paraId="500F4DC8" w14:textId="77777777" w:rsidR="00451EE6" w:rsidRPr="000279CE" w:rsidRDefault="00451EE6" w:rsidP="00451EE6">
            <w:pPr>
              <w:spacing w:after="0"/>
              <w:jc w:val="left"/>
              <w:rPr>
                <w:rFonts w:ascii="Times New Roman" w:hAnsi="Times New Roman"/>
                <w:szCs w:val="20"/>
              </w:rPr>
            </w:pPr>
            <w:r w:rsidRPr="000279CE">
              <w:rPr>
                <w:rFonts w:ascii="Times New Roman" w:hAnsi="Times New Roman"/>
                <w:szCs w:val="20"/>
              </w:rPr>
              <w:t>Consultancy firms</w:t>
            </w:r>
          </w:p>
        </w:tc>
      </w:tr>
    </w:tbl>
    <w:p w14:paraId="07F2BF00" w14:textId="0C758CA9" w:rsidR="00451EE6" w:rsidRPr="000279CE" w:rsidRDefault="00451EE6" w:rsidP="00451EE6">
      <w:pPr>
        <w:spacing w:after="0"/>
        <w:jc w:val="center"/>
        <w:rPr>
          <w:rFonts w:asciiTheme="majorHAnsi" w:hAnsiTheme="majorHAnsi" w:cstheme="majorHAnsi"/>
          <w:szCs w:val="20"/>
        </w:rPr>
      </w:pPr>
      <w:r w:rsidRPr="000279CE">
        <w:rPr>
          <w:rFonts w:asciiTheme="majorHAnsi" w:hAnsiTheme="majorHAnsi" w:cstheme="majorHAnsi"/>
          <w:b/>
          <w:szCs w:val="20"/>
        </w:rPr>
        <w:t>Table A8.2</w:t>
      </w:r>
      <w:r w:rsidRPr="000279CE">
        <w:rPr>
          <w:rFonts w:asciiTheme="majorHAnsi" w:hAnsiTheme="majorHAnsi" w:cstheme="majorHAnsi"/>
          <w:szCs w:val="20"/>
        </w:rPr>
        <w:t>: List of stakeholders</w:t>
      </w:r>
    </w:p>
    <w:p w14:paraId="430A150F" w14:textId="77777777" w:rsidR="00451EE6" w:rsidRPr="000279CE" w:rsidRDefault="00451EE6" w:rsidP="00451EE6">
      <w:pPr>
        <w:spacing w:after="0"/>
        <w:jc w:val="left"/>
        <w:rPr>
          <w:rFonts w:asciiTheme="majorHAnsi" w:hAnsiTheme="majorHAnsi" w:cstheme="majorHAnsi"/>
          <w:szCs w:val="20"/>
        </w:rPr>
      </w:pPr>
    </w:p>
    <w:p w14:paraId="4C43CA1B" w14:textId="77777777" w:rsidR="00451EE6" w:rsidRPr="000279CE" w:rsidRDefault="00451EE6" w:rsidP="0099192E">
      <w:pPr>
        <w:spacing w:after="0"/>
        <w:jc w:val="left"/>
        <w:rPr>
          <w:rFonts w:asciiTheme="majorHAnsi" w:hAnsiTheme="majorHAnsi" w:cstheme="majorHAnsi"/>
          <w:szCs w:val="20"/>
        </w:rPr>
      </w:pPr>
    </w:p>
    <w:p w14:paraId="0AAA00C6" w14:textId="77777777" w:rsidR="0099192E" w:rsidRPr="000279CE" w:rsidRDefault="0099192E" w:rsidP="0099192E">
      <w:pPr>
        <w:spacing w:after="0"/>
        <w:jc w:val="left"/>
        <w:rPr>
          <w:rFonts w:asciiTheme="majorHAnsi" w:hAnsiTheme="majorHAnsi" w:cstheme="majorHAnsi"/>
          <w:b/>
          <w:szCs w:val="20"/>
        </w:rPr>
      </w:pPr>
      <w:r w:rsidRPr="000279CE">
        <w:rPr>
          <w:rFonts w:asciiTheme="majorHAnsi" w:hAnsiTheme="majorHAnsi" w:cstheme="majorHAnsi"/>
          <w:b/>
          <w:szCs w:val="20"/>
        </w:rPr>
        <w:t>Stakeholder Concerns Analysis</w:t>
      </w:r>
    </w:p>
    <w:p w14:paraId="36EC5DAF" w14:textId="77777777" w:rsidR="0099192E" w:rsidRPr="000279CE" w:rsidRDefault="0099192E" w:rsidP="0099192E">
      <w:pPr>
        <w:spacing w:after="0"/>
        <w:jc w:val="left"/>
        <w:rPr>
          <w:rFonts w:asciiTheme="majorHAnsi" w:hAnsiTheme="majorHAnsi" w:cstheme="majorHAnsi"/>
          <w:szCs w:val="20"/>
        </w:rPr>
      </w:pPr>
      <w:r w:rsidRPr="000279CE">
        <w:rPr>
          <w:rFonts w:asciiTheme="majorHAnsi" w:hAnsiTheme="majorHAnsi" w:cstheme="majorHAnsi"/>
          <w:szCs w:val="20"/>
        </w:rPr>
        <w:t>During its planning stage, the project has organized two design workshops in March 2019 and November 2019, as well as a final validation workshop in February 2020. Interviews with all the stakeholders identified above have taken place in order to identify their concerns and priorities and to integrate their know-how. As a result, the project is taking appropriate responsive measures throughout its lifespan to consolidate and maintain the wide current support built up during the planning stage. As a result of the project design activities, the interests and concerns of the key stakeholder groups have been identified and are presented in the table below.</w:t>
      </w:r>
    </w:p>
    <w:p w14:paraId="24D2CD6E" w14:textId="77777777" w:rsidR="0099192E" w:rsidRPr="000279CE" w:rsidRDefault="0099192E" w:rsidP="0099192E">
      <w:pPr>
        <w:spacing w:after="0"/>
        <w:jc w:val="left"/>
        <w:rPr>
          <w:rFonts w:asciiTheme="majorHAnsi" w:hAnsiTheme="majorHAnsi" w:cstheme="majorHAnsi"/>
          <w:b/>
          <w:bCs/>
          <w:szCs w:val="20"/>
        </w:rPr>
      </w:pPr>
    </w:p>
    <w:tbl>
      <w:tblPr>
        <w:tblStyle w:val="TableGrid"/>
        <w:tblW w:w="0" w:type="auto"/>
        <w:tblLook w:val="04A0" w:firstRow="1" w:lastRow="0" w:firstColumn="1" w:lastColumn="0" w:noHBand="0" w:noVBand="1"/>
      </w:tblPr>
      <w:tblGrid>
        <w:gridCol w:w="1438"/>
        <w:gridCol w:w="2678"/>
        <w:gridCol w:w="2743"/>
        <w:gridCol w:w="2491"/>
      </w:tblGrid>
      <w:tr w:rsidR="0099192E" w:rsidRPr="000279CE" w14:paraId="789795D9" w14:textId="77777777" w:rsidTr="008065C2">
        <w:trPr>
          <w:cantSplit/>
          <w:tblHeader/>
        </w:trPr>
        <w:tc>
          <w:tcPr>
            <w:tcW w:w="1438" w:type="dxa"/>
            <w:shd w:val="clear" w:color="auto" w:fill="BFBFBF" w:themeFill="background1" w:themeFillShade="BF"/>
          </w:tcPr>
          <w:p w14:paraId="461FBA0B" w14:textId="77777777" w:rsidR="0099192E" w:rsidRPr="000279CE" w:rsidRDefault="0099192E" w:rsidP="008065C2">
            <w:pPr>
              <w:keepNext/>
              <w:spacing w:after="0"/>
              <w:jc w:val="left"/>
              <w:rPr>
                <w:rFonts w:asciiTheme="majorHAnsi" w:hAnsiTheme="majorHAnsi" w:cstheme="majorHAnsi"/>
                <w:b/>
                <w:bCs/>
                <w:szCs w:val="20"/>
              </w:rPr>
            </w:pPr>
            <w:r w:rsidRPr="000279CE">
              <w:rPr>
                <w:rFonts w:asciiTheme="majorHAnsi" w:hAnsiTheme="majorHAnsi" w:cstheme="majorHAnsi"/>
                <w:b/>
                <w:bCs/>
                <w:szCs w:val="20"/>
              </w:rPr>
              <w:t>Stakeholder group</w:t>
            </w:r>
          </w:p>
        </w:tc>
        <w:tc>
          <w:tcPr>
            <w:tcW w:w="3685" w:type="dxa"/>
            <w:shd w:val="clear" w:color="auto" w:fill="BFBFBF" w:themeFill="background1" w:themeFillShade="BF"/>
          </w:tcPr>
          <w:p w14:paraId="4A3123F8" w14:textId="77777777" w:rsidR="0099192E" w:rsidRPr="000279CE" w:rsidRDefault="0099192E" w:rsidP="008065C2">
            <w:pPr>
              <w:keepNext/>
              <w:spacing w:after="0"/>
              <w:jc w:val="left"/>
              <w:rPr>
                <w:rFonts w:asciiTheme="majorHAnsi" w:hAnsiTheme="majorHAnsi" w:cstheme="majorHAnsi"/>
                <w:b/>
                <w:bCs/>
                <w:szCs w:val="20"/>
              </w:rPr>
            </w:pPr>
            <w:r w:rsidRPr="000279CE">
              <w:rPr>
                <w:rFonts w:asciiTheme="majorHAnsi" w:hAnsiTheme="majorHAnsi" w:cstheme="majorHAnsi"/>
                <w:b/>
                <w:bCs/>
                <w:szCs w:val="20"/>
              </w:rPr>
              <w:t>Key expectations</w:t>
            </w:r>
          </w:p>
        </w:tc>
        <w:tc>
          <w:tcPr>
            <w:tcW w:w="3828" w:type="dxa"/>
            <w:shd w:val="clear" w:color="auto" w:fill="BFBFBF" w:themeFill="background1" w:themeFillShade="BF"/>
          </w:tcPr>
          <w:p w14:paraId="5A3DB11E" w14:textId="77777777" w:rsidR="0099192E" w:rsidRPr="000279CE" w:rsidRDefault="0099192E" w:rsidP="008065C2">
            <w:pPr>
              <w:keepNext/>
              <w:spacing w:after="0"/>
              <w:jc w:val="left"/>
              <w:rPr>
                <w:rFonts w:asciiTheme="majorHAnsi" w:hAnsiTheme="majorHAnsi" w:cstheme="majorHAnsi"/>
                <w:b/>
                <w:bCs/>
                <w:szCs w:val="20"/>
              </w:rPr>
            </w:pPr>
            <w:r w:rsidRPr="000279CE">
              <w:rPr>
                <w:rFonts w:asciiTheme="majorHAnsi" w:hAnsiTheme="majorHAnsi" w:cstheme="majorHAnsi"/>
                <w:b/>
                <w:bCs/>
                <w:szCs w:val="20"/>
              </w:rPr>
              <w:t>Key concerns</w:t>
            </w:r>
          </w:p>
        </w:tc>
        <w:tc>
          <w:tcPr>
            <w:tcW w:w="3118" w:type="dxa"/>
            <w:shd w:val="clear" w:color="auto" w:fill="BFBFBF" w:themeFill="background1" w:themeFillShade="BF"/>
          </w:tcPr>
          <w:p w14:paraId="0BC0A571" w14:textId="77777777" w:rsidR="0099192E" w:rsidRPr="000279CE" w:rsidRDefault="0099192E" w:rsidP="008065C2">
            <w:pPr>
              <w:keepNext/>
              <w:spacing w:after="0"/>
              <w:jc w:val="left"/>
              <w:rPr>
                <w:rFonts w:asciiTheme="majorHAnsi" w:hAnsiTheme="majorHAnsi" w:cstheme="majorHAnsi"/>
                <w:b/>
                <w:bCs/>
                <w:szCs w:val="20"/>
              </w:rPr>
            </w:pPr>
            <w:r w:rsidRPr="000279CE">
              <w:rPr>
                <w:rFonts w:asciiTheme="majorHAnsi" w:hAnsiTheme="majorHAnsi" w:cstheme="majorHAnsi"/>
                <w:b/>
                <w:bCs/>
                <w:szCs w:val="20"/>
              </w:rPr>
              <w:t>Recommendations for project implementation</w:t>
            </w:r>
          </w:p>
        </w:tc>
      </w:tr>
      <w:tr w:rsidR="0099192E" w:rsidRPr="000279CE" w14:paraId="4414CCA0" w14:textId="77777777" w:rsidTr="008065C2">
        <w:tc>
          <w:tcPr>
            <w:tcW w:w="1438" w:type="dxa"/>
          </w:tcPr>
          <w:p w14:paraId="6A5C8FB4"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National government</w:t>
            </w:r>
          </w:p>
        </w:tc>
        <w:tc>
          <w:tcPr>
            <w:tcW w:w="3685" w:type="dxa"/>
          </w:tcPr>
          <w:p w14:paraId="7C01DF8D"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Project support to policies on climate change mitigation, improvement of air quality in cities energy efficiency and sustainable urban transport.</w:t>
            </w:r>
          </w:p>
          <w:p w14:paraId="6EEA2B64"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National e-mobility strategy delivered by the project</w:t>
            </w:r>
          </w:p>
          <w:p w14:paraId="288F8F3E"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Quicker and ordered deployment of EVs in Peru</w:t>
            </w:r>
          </w:p>
        </w:tc>
        <w:tc>
          <w:tcPr>
            <w:tcW w:w="3828" w:type="dxa"/>
          </w:tcPr>
          <w:p w14:paraId="2677175D"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Fiscal costs of policies incentivizing public transport.</w:t>
            </w:r>
          </w:p>
          <w:p w14:paraId="41C81C75" w14:textId="780B7B72"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Legal framework  need to be updated.</w:t>
            </w:r>
          </w:p>
          <w:p w14:paraId="34F88DE5"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Impacts on the electricity sector (infrastructure, tariffs).</w:t>
            </w:r>
          </w:p>
        </w:tc>
        <w:tc>
          <w:tcPr>
            <w:tcW w:w="3118" w:type="dxa"/>
          </w:tcPr>
          <w:p w14:paraId="3E68586B"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An institutionalized multi stakeholder, intersectoral and multilevel coordination space is needed for the various activities developed by different governmental services on e-mobility</w:t>
            </w:r>
          </w:p>
        </w:tc>
      </w:tr>
      <w:tr w:rsidR="0099192E" w:rsidRPr="000279CE" w14:paraId="62E90D22" w14:textId="77777777" w:rsidTr="008065C2">
        <w:tc>
          <w:tcPr>
            <w:tcW w:w="1438" w:type="dxa"/>
          </w:tcPr>
          <w:p w14:paraId="6CFAE21A"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Local governments and PT authorities</w:t>
            </w:r>
          </w:p>
        </w:tc>
        <w:tc>
          <w:tcPr>
            <w:tcW w:w="3685" w:type="dxa"/>
          </w:tcPr>
          <w:p w14:paraId="6FC0E053"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Improvement in service quality of buses and 3-wheeler taxis</w:t>
            </w:r>
          </w:p>
          <w:p w14:paraId="556ACB1C"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Improved air quality</w:t>
            </w:r>
          </w:p>
          <w:p w14:paraId="7CFECDDB"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Coordinated strategy and legislation on e-mobility provided by national government</w:t>
            </w:r>
          </w:p>
        </w:tc>
        <w:tc>
          <w:tcPr>
            <w:tcW w:w="3828" w:type="dxa"/>
          </w:tcPr>
          <w:p w14:paraId="562C3ED9"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Affordability of EVs and impact on fares</w:t>
            </w:r>
          </w:p>
          <w:p w14:paraId="7A73E112"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Public’s acceptance of EVs</w:t>
            </w:r>
          </w:p>
          <w:p w14:paraId="4A8E725D"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Compatibility of EVs with on-going urban mobility strategies</w:t>
            </w:r>
          </w:p>
        </w:tc>
        <w:tc>
          <w:tcPr>
            <w:tcW w:w="3118" w:type="dxa"/>
          </w:tcPr>
          <w:p w14:paraId="55C63951"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Involvement of local governments (transport authorities) in PSC</w:t>
            </w:r>
          </w:p>
          <w:p w14:paraId="3091C8F8"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Regular coordination of project activities at local level</w:t>
            </w:r>
          </w:p>
          <w:p w14:paraId="63D7A530" w14:textId="77777777" w:rsidR="0099192E" w:rsidRPr="000279CE" w:rsidRDefault="0099192E" w:rsidP="008065C2">
            <w:pPr>
              <w:spacing w:after="0"/>
              <w:jc w:val="left"/>
              <w:rPr>
                <w:rFonts w:asciiTheme="majorHAnsi" w:hAnsiTheme="majorHAnsi" w:cstheme="majorHAnsi"/>
                <w:b/>
                <w:bCs/>
                <w:szCs w:val="20"/>
              </w:rPr>
            </w:pPr>
          </w:p>
        </w:tc>
      </w:tr>
      <w:tr w:rsidR="0099192E" w:rsidRPr="000279CE" w14:paraId="297474B0" w14:textId="77777777" w:rsidTr="008065C2">
        <w:tc>
          <w:tcPr>
            <w:tcW w:w="1438" w:type="dxa"/>
          </w:tcPr>
          <w:p w14:paraId="21A9C45E"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lastRenderedPageBreak/>
              <w:t>Vulnerable social groups</w:t>
            </w:r>
          </w:p>
        </w:tc>
        <w:tc>
          <w:tcPr>
            <w:tcW w:w="3685" w:type="dxa"/>
          </w:tcPr>
          <w:p w14:paraId="08DF1D06"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Affordable mobility services, better tailored to their particular needs and priorities</w:t>
            </w:r>
          </w:p>
        </w:tc>
        <w:tc>
          <w:tcPr>
            <w:tcW w:w="3828" w:type="dxa"/>
          </w:tcPr>
          <w:p w14:paraId="72691E9B"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E-mobility could increase fares or could focus on affluent users</w:t>
            </w:r>
          </w:p>
        </w:tc>
        <w:tc>
          <w:tcPr>
            <w:tcW w:w="3118" w:type="dxa"/>
          </w:tcPr>
          <w:p w14:paraId="45C81FB0"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Involvement of vulnerable groups in the design of local demonstrations</w:t>
            </w:r>
          </w:p>
        </w:tc>
      </w:tr>
      <w:tr w:rsidR="0099192E" w:rsidRPr="000279CE" w14:paraId="34AF5EF4" w14:textId="77777777" w:rsidTr="008065C2">
        <w:tc>
          <w:tcPr>
            <w:tcW w:w="1438" w:type="dxa"/>
          </w:tcPr>
          <w:p w14:paraId="73AD3DEE"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Bus operators</w:t>
            </w:r>
          </w:p>
        </w:tc>
        <w:tc>
          <w:tcPr>
            <w:tcW w:w="3685" w:type="dxa"/>
          </w:tcPr>
          <w:p w14:paraId="582DC3ED"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Support to access EV technologies at reasonable costs, in order to benefit from lower fuel consumption and maintenance.</w:t>
            </w:r>
          </w:p>
          <w:p w14:paraId="6EC24DA9"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Capacity building on EV technology, its potential and limitations</w:t>
            </w:r>
          </w:p>
        </w:tc>
        <w:tc>
          <w:tcPr>
            <w:tcW w:w="3828" w:type="dxa"/>
          </w:tcPr>
          <w:p w14:paraId="2F2A422F"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Affordability of EVs and impact on operational costs</w:t>
            </w:r>
          </w:p>
          <w:p w14:paraId="0339CD3C"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Impacts of staff training</w:t>
            </w:r>
          </w:p>
          <w:p w14:paraId="5B832733"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Cs/>
                <w:szCs w:val="20"/>
              </w:rPr>
              <w:t>Additional investment needs on charging infrastructure and prevention towards EV safety and reliability</w:t>
            </w:r>
          </w:p>
        </w:tc>
        <w:tc>
          <w:tcPr>
            <w:tcW w:w="3118" w:type="dxa"/>
          </w:tcPr>
          <w:p w14:paraId="5183B668" w14:textId="77777777" w:rsidR="0099192E" w:rsidRPr="000279CE" w:rsidRDefault="0099192E" w:rsidP="008065C2">
            <w:pPr>
              <w:spacing w:after="0"/>
              <w:jc w:val="left"/>
              <w:rPr>
                <w:rFonts w:asciiTheme="majorHAnsi" w:hAnsiTheme="majorHAnsi" w:cstheme="majorHAnsi"/>
                <w:bCs/>
                <w:szCs w:val="20"/>
              </w:rPr>
            </w:pPr>
            <w:proofErr w:type="spellStart"/>
            <w:r w:rsidRPr="000279CE">
              <w:rPr>
                <w:rFonts w:asciiTheme="majorHAnsi" w:hAnsiTheme="majorHAnsi" w:cstheme="majorHAnsi"/>
                <w:bCs/>
                <w:szCs w:val="20"/>
              </w:rPr>
              <w:t>RfQ</w:t>
            </w:r>
            <w:proofErr w:type="spellEnd"/>
            <w:r w:rsidRPr="000279CE">
              <w:rPr>
                <w:rFonts w:asciiTheme="majorHAnsi" w:hAnsiTheme="majorHAnsi" w:cstheme="majorHAnsi"/>
                <w:bCs/>
                <w:szCs w:val="20"/>
              </w:rPr>
              <w:t xml:space="preserve"> for selection and training of operators participating in the pilot</w:t>
            </w:r>
          </w:p>
          <w:p w14:paraId="44F98D52" w14:textId="77777777" w:rsidR="0099192E" w:rsidRPr="000279CE" w:rsidRDefault="0099192E" w:rsidP="008065C2">
            <w:pPr>
              <w:pStyle w:val="CommentText"/>
              <w:jc w:val="left"/>
              <w:rPr>
                <w:rFonts w:asciiTheme="majorHAnsi" w:hAnsiTheme="majorHAnsi" w:cstheme="majorHAnsi"/>
              </w:rPr>
            </w:pPr>
            <w:r w:rsidRPr="000279CE">
              <w:rPr>
                <w:rFonts w:asciiTheme="majorHAnsi" w:hAnsiTheme="majorHAnsi" w:cstheme="majorHAnsi"/>
                <w:bCs/>
              </w:rPr>
              <w:t>Extensive access to pilot results and dissemination of lessons learned among operators Technological-risk reduced through demonstrations</w:t>
            </w:r>
          </w:p>
        </w:tc>
      </w:tr>
      <w:tr w:rsidR="0099192E" w:rsidRPr="000279CE" w14:paraId="49F09A4D" w14:textId="77777777" w:rsidTr="008065C2">
        <w:tc>
          <w:tcPr>
            <w:tcW w:w="1438" w:type="dxa"/>
          </w:tcPr>
          <w:p w14:paraId="46DA7A27"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3-wheeler taxi associations</w:t>
            </w:r>
          </w:p>
        </w:tc>
        <w:tc>
          <w:tcPr>
            <w:tcW w:w="3685" w:type="dxa"/>
          </w:tcPr>
          <w:p w14:paraId="468CF6E5"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Support to access EV technologies at reasonable costs, in order to benefit from lower fuel consumption and maintenance.</w:t>
            </w:r>
          </w:p>
          <w:p w14:paraId="28E88908"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Cs/>
                <w:szCs w:val="20"/>
              </w:rPr>
              <w:t>Capacity building on EV technology, its potential and limitations</w:t>
            </w:r>
          </w:p>
        </w:tc>
        <w:tc>
          <w:tcPr>
            <w:tcW w:w="3828" w:type="dxa"/>
          </w:tcPr>
          <w:p w14:paraId="7BDDC993"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Uncertainty on the future of 3-wheelers as mass transport expand and improve</w:t>
            </w:r>
          </w:p>
          <w:p w14:paraId="068B0C29"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Affordability of EVs and impact on operational costs</w:t>
            </w:r>
          </w:p>
          <w:p w14:paraId="1F5E28D5"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Training needs</w:t>
            </w:r>
          </w:p>
          <w:p w14:paraId="7A514619"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Cs/>
                <w:szCs w:val="20"/>
              </w:rPr>
              <w:t>Additional investment needs on charging infrastructure</w:t>
            </w:r>
          </w:p>
        </w:tc>
        <w:tc>
          <w:tcPr>
            <w:tcW w:w="3118" w:type="dxa"/>
          </w:tcPr>
          <w:p w14:paraId="1AFB1B4E" w14:textId="77777777" w:rsidR="0099192E" w:rsidRPr="000279CE" w:rsidRDefault="0099192E" w:rsidP="008065C2">
            <w:pPr>
              <w:spacing w:after="0"/>
              <w:jc w:val="left"/>
              <w:rPr>
                <w:rFonts w:asciiTheme="majorHAnsi" w:hAnsiTheme="majorHAnsi" w:cstheme="majorHAnsi"/>
                <w:bCs/>
                <w:szCs w:val="20"/>
              </w:rPr>
            </w:pPr>
            <w:proofErr w:type="spellStart"/>
            <w:r w:rsidRPr="000279CE">
              <w:rPr>
                <w:rFonts w:asciiTheme="majorHAnsi" w:hAnsiTheme="majorHAnsi" w:cstheme="majorHAnsi"/>
                <w:bCs/>
                <w:szCs w:val="20"/>
              </w:rPr>
              <w:t>RfQ</w:t>
            </w:r>
            <w:proofErr w:type="spellEnd"/>
            <w:r w:rsidRPr="000279CE">
              <w:rPr>
                <w:rFonts w:asciiTheme="majorHAnsi" w:hAnsiTheme="majorHAnsi" w:cstheme="majorHAnsi"/>
                <w:bCs/>
                <w:szCs w:val="20"/>
              </w:rPr>
              <w:t xml:space="preserve"> for selection of associations and individuals participating in the pilot</w:t>
            </w:r>
          </w:p>
          <w:p w14:paraId="2E533A4E"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Extensive access to pilot results and dissemination of lessons learned among operators</w:t>
            </w:r>
            <w:r w:rsidRPr="000279CE">
              <w:rPr>
                <w:rFonts w:asciiTheme="majorHAnsi" w:hAnsiTheme="majorHAnsi" w:cstheme="majorHAnsi"/>
                <w:b/>
                <w:bCs/>
                <w:szCs w:val="20"/>
              </w:rPr>
              <w:t xml:space="preserve"> </w:t>
            </w:r>
          </w:p>
        </w:tc>
      </w:tr>
      <w:tr w:rsidR="0099192E" w:rsidRPr="000279CE" w14:paraId="5D9114DA" w14:textId="77777777" w:rsidTr="008065C2">
        <w:tc>
          <w:tcPr>
            <w:tcW w:w="1438" w:type="dxa"/>
          </w:tcPr>
          <w:p w14:paraId="2E5C5F41"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Financial sector</w:t>
            </w:r>
          </w:p>
        </w:tc>
        <w:tc>
          <w:tcPr>
            <w:tcW w:w="3685" w:type="dxa"/>
          </w:tcPr>
          <w:p w14:paraId="28BF0DF1"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New financial schemes and business opportunities associated to e-mobility</w:t>
            </w:r>
          </w:p>
        </w:tc>
        <w:tc>
          <w:tcPr>
            <w:tcW w:w="3828" w:type="dxa"/>
          </w:tcPr>
          <w:p w14:paraId="44869B69"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EVs more expensive, with uncertainties and limited experience in key issues such as reliability or lifespan</w:t>
            </w:r>
          </w:p>
        </w:tc>
        <w:tc>
          <w:tcPr>
            <w:tcW w:w="3118" w:type="dxa"/>
          </w:tcPr>
          <w:p w14:paraId="7B04E235"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New business models, including its financial viability developed in consultation with sector,</w:t>
            </w:r>
          </w:p>
          <w:p w14:paraId="05670E02"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Technological-risk reduced through demonstrations</w:t>
            </w:r>
          </w:p>
        </w:tc>
      </w:tr>
      <w:tr w:rsidR="0099192E" w:rsidRPr="000279CE" w14:paraId="3D22FED4" w14:textId="77777777" w:rsidTr="008065C2">
        <w:tc>
          <w:tcPr>
            <w:tcW w:w="1438" w:type="dxa"/>
          </w:tcPr>
          <w:p w14:paraId="21D9DCE4"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EV manufacturers</w:t>
            </w:r>
          </w:p>
        </w:tc>
        <w:tc>
          <w:tcPr>
            <w:tcW w:w="3685" w:type="dxa"/>
          </w:tcPr>
          <w:p w14:paraId="3DFBEDAC"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Strong support to the expansion of EVs in Peru, as a result of project activities</w:t>
            </w:r>
          </w:p>
        </w:tc>
        <w:tc>
          <w:tcPr>
            <w:tcW w:w="3828" w:type="dxa"/>
          </w:tcPr>
          <w:p w14:paraId="04D9A6F8"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Negative image of EVs if demonstrations or other project activities are poorly managed</w:t>
            </w:r>
          </w:p>
        </w:tc>
        <w:tc>
          <w:tcPr>
            <w:tcW w:w="3118" w:type="dxa"/>
          </w:tcPr>
          <w:p w14:paraId="2CE73683"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Demonstrations and project dissemination activities carefully designed</w:t>
            </w:r>
          </w:p>
        </w:tc>
      </w:tr>
      <w:tr w:rsidR="0099192E" w:rsidRPr="000279CE" w14:paraId="17BD4976" w14:textId="77777777" w:rsidTr="008065C2">
        <w:tc>
          <w:tcPr>
            <w:tcW w:w="1438" w:type="dxa"/>
          </w:tcPr>
          <w:p w14:paraId="0296F08C"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Electricity utilities</w:t>
            </w:r>
          </w:p>
        </w:tc>
        <w:tc>
          <w:tcPr>
            <w:tcW w:w="3685" w:type="dxa"/>
          </w:tcPr>
          <w:p w14:paraId="7396E30E"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Increased electricity consumption outside peak demand period.</w:t>
            </w:r>
          </w:p>
          <w:p w14:paraId="7E9172C4"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Cs/>
                <w:szCs w:val="20"/>
              </w:rPr>
              <w:t>New business opportunities linked to charging infrastructure and services</w:t>
            </w:r>
          </w:p>
        </w:tc>
        <w:tc>
          <w:tcPr>
            <w:tcW w:w="3828" w:type="dxa"/>
          </w:tcPr>
          <w:p w14:paraId="2CECC283"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EV market developing without clear regulations, and imposing additional burdens on utilities</w:t>
            </w:r>
          </w:p>
        </w:tc>
        <w:tc>
          <w:tcPr>
            <w:tcW w:w="3118" w:type="dxa"/>
          </w:tcPr>
          <w:p w14:paraId="11EEF86E"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Charging infrastructure and actions in the electricity sector to be included in the national e-mobility strategy within the project</w:t>
            </w:r>
          </w:p>
        </w:tc>
      </w:tr>
      <w:tr w:rsidR="0099192E" w:rsidRPr="000279CE" w14:paraId="78F6662A" w14:textId="77777777" w:rsidTr="008065C2">
        <w:tc>
          <w:tcPr>
            <w:tcW w:w="1438" w:type="dxa"/>
          </w:tcPr>
          <w:p w14:paraId="53B801DE"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Sectoral associations and groups</w:t>
            </w:r>
          </w:p>
        </w:tc>
        <w:tc>
          <w:tcPr>
            <w:tcW w:w="3685" w:type="dxa"/>
          </w:tcPr>
          <w:p w14:paraId="552C7EDC"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Clear EV regulations established</w:t>
            </w:r>
          </w:p>
        </w:tc>
        <w:tc>
          <w:tcPr>
            <w:tcW w:w="3828" w:type="dxa"/>
          </w:tcPr>
          <w:p w14:paraId="270B9644"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 xml:space="preserve">Anarchic market competition of ICE vehicles and EV due to lack of or inappropriate regulations. </w:t>
            </w:r>
          </w:p>
        </w:tc>
        <w:tc>
          <w:tcPr>
            <w:tcW w:w="3118" w:type="dxa"/>
          </w:tcPr>
          <w:p w14:paraId="0290681A"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Stakeholders’ involvement in the development of the projects’ regulatory proposals</w:t>
            </w:r>
          </w:p>
        </w:tc>
      </w:tr>
      <w:tr w:rsidR="0099192E" w:rsidRPr="000279CE" w14:paraId="58CFC964" w14:textId="77777777" w:rsidTr="008065C2">
        <w:tc>
          <w:tcPr>
            <w:tcW w:w="1438" w:type="dxa"/>
          </w:tcPr>
          <w:p w14:paraId="1FBA465C"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Academia</w:t>
            </w:r>
          </w:p>
        </w:tc>
        <w:tc>
          <w:tcPr>
            <w:tcW w:w="3685" w:type="dxa"/>
          </w:tcPr>
          <w:p w14:paraId="4829ED98"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New research and educational opportunities linked to EV</w:t>
            </w:r>
          </w:p>
        </w:tc>
        <w:tc>
          <w:tcPr>
            <w:tcW w:w="3828" w:type="dxa"/>
          </w:tcPr>
          <w:p w14:paraId="0B8CC693"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Insufficient research resources and limited ability of the project to influence on this</w:t>
            </w:r>
          </w:p>
        </w:tc>
        <w:tc>
          <w:tcPr>
            <w:tcW w:w="3118" w:type="dxa"/>
          </w:tcPr>
          <w:p w14:paraId="32AAAD86"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 xml:space="preserve">Networking with other projects and research partners within the e-mob global  </w:t>
            </w:r>
            <w:proofErr w:type="spellStart"/>
            <w:r w:rsidRPr="000279CE">
              <w:rPr>
                <w:rFonts w:asciiTheme="majorHAnsi" w:hAnsiTheme="majorHAnsi" w:cstheme="majorHAnsi"/>
                <w:bCs/>
                <w:szCs w:val="20"/>
              </w:rPr>
              <w:t>programme</w:t>
            </w:r>
            <w:proofErr w:type="spellEnd"/>
          </w:p>
        </w:tc>
      </w:tr>
      <w:tr w:rsidR="0099192E" w:rsidRPr="000279CE" w14:paraId="53595818" w14:textId="77777777" w:rsidTr="008065C2">
        <w:tc>
          <w:tcPr>
            <w:tcW w:w="1438" w:type="dxa"/>
          </w:tcPr>
          <w:p w14:paraId="366DE7C2"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NGOs and civil society associations</w:t>
            </w:r>
          </w:p>
        </w:tc>
        <w:tc>
          <w:tcPr>
            <w:tcW w:w="3685" w:type="dxa"/>
          </w:tcPr>
          <w:p w14:paraId="3160BC91"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Implementation of sustainable mobility practices in Peruvian cities.</w:t>
            </w:r>
          </w:p>
          <w:p w14:paraId="672EDE44"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 xml:space="preserve">Improvement of urban mobility conditions of </w:t>
            </w:r>
            <w:r w:rsidRPr="000279CE">
              <w:rPr>
                <w:rFonts w:asciiTheme="majorHAnsi" w:hAnsiTheme="majorHAnsi" w:cstheme="majorHAnsi"/>
                <w:bCs/>
                <w:szCs w:val="20"/>
              </w:rPr>
              <w:lastRenderedPageBreak/>
              <w:t>vulnerable groups and women</w:t>
            </w:r>
          </w:p>
        </w:tc>
        <w:tc>
          <w:tcPr>
            <w:tcW w:w="3828" w:type="dxa"/>
          </w:tcPr>
          <w:p w14:paraId="0C11BD82"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lastRenderedPageBreak/>
              <w:t xml:space="preserve">EV focus could compete for scarce resources and efforts with other priorities in sustainable mobility needs </w:t>
            </w:r>
            <w:r w:rsidRPr="000279CE">
              <w:rPr>
                <w:rFonts w:asciiTheme="majorHAnsi" w:hAnsiTheme="majorHAnsi" w:cstheme="majorHAnsi"/>
                <w:bCs/>
                <w:szCs w:val="20"/>
              </w:rPr>
              <w:lastRenderedPageBreak/>
              <w:t>(bus infrastructure, car restrictions)</w:t>
            </w:r>
          </w:p>
        </w:tc>
        <w:tc>
          <w:tcPr>
            <w:tcW w:w="3118" w:type="dxa"/>
          </w:tcPr>
          <w:p w14:paraId="1F9FDFCC"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lastRenderedPageBreak/>
              <w:t xml:space="preserve">The project approach intends to mobilize additional resources and efforts from private stakeholders, rather than </w:t>
            </w:r>
            <w:r w:rsidRPr="000279CE">
              <w:rPr>
                <w:rFonts w:asciiTheme="majorHAnsi" w:hAnsiTheme="majorHAnsi" w:cstheme="majorHAnsi"/>
                <w:bCs/>
                <w:szCs w:val="20"/>
              </w:rPr>
              <w:lastRenderedPageBreak/>
              <w:t>competing for the existing ones</w:t>
            </w:r>
          </w:p>
        </w:tc>
      </w:tr>
    </w:tbl>
    <w:p w14:paraId="25957965" w14:textId="5C6857C3" w:rsidR="0099192E" w:rsidRPr="000279CE" w:rsidRDefault="0099192E" w:rsidP="0099192E">
      <w:pPr>
        <w:spacing w:after="0"/>
        <w:jc w:val="center"/>
        <w:rPr>
          <w:rFonts w:asciiTheme="majorHAnsi" w:hAnsiTheme="majorHAnsi" w:cstheme="majorHAnsi"/>
          <w:szCs w:val="20"/>
        </w:rPr>
      </w:pPr>
      <w:r w:rsidRPr="000279CE">
        <w:rPr>
          <w:rFonts w:asciiTheme="majorHAnsi" w:hAnsiTheme="majorHAnsi" w:cstheme="majorHAnsi"/>
          <w:b/>
          <w:szCs w:val="20"/>
        </w:rPr>
        <w:lastRenderedPageBreak/>
        <w:t>Table A</w:t>
      </w:r>
      <w:r w:rsidR="00451EE6" w:rsidRPr="000279CE">
        <w:rPr>
          <w:rFonts w:asciiTheme="majorHAnsi" w:hAnsiTheme="majorHAnsi" w:cstheme="majorHAnsi"/>
          <w:b/>
          <w:szCs w:val="20"/>
        </w:rPr>
        <w:t>8</w:t>
      </w:r>
      <w:r w:rsidRPr="000279CE">
        <w:rPr>
          <w:rFonts w:asciiTheme="majorHAnsi" w:hAnsiTheme="majorHAnsi" w:cstheme="majorHAnsi"/>
          <w:b/>
          <w:szCs w:val="20"/>
        </w:rPr>
        <w:t>.</w:t>
      </w:r>
      <w:r w:rsidR="00451EE6" w:rsidRPr="000279CE">
        <w:rPr>
          <w:rFonts w:asciiTheme="majorHAnsi" w:hAnsiTheme="majorHAnsi" w:cstheme="majorHAnsi"/>
          <w:b/>
          <w:szCs w:val="20"/>
        </w:rPr>
        <w:t>3</w:t>
      </w:r>
      <w:r w:rsidRPr="000279CE">
        <w:rPr>
          <w:rFonts w:asciiTheme="majorHAnsi" w:hAnsiTheme="majorHAnsi" w:cstheme="majorHAnsi"/>
          <w:szCs w:val="20"/>
        </w:rPr>
        <w:t>: Key interests and concerns of stakeholders</w:t>
      </w:r>
    </w:p>
    <w:p w14:paraId="725EE803" w14:textId="77777777" w:rsidR="0099192E" w:rsidRPr="000279CE" w:rsidRDefault="0099192E" w:rsidP="0099192E">
      <w:pPr>
        <w:spacing w:after="0"/>
        <w:jc w:val="left"/>
        <w:rPr>
          <w:rFonts w:asciiTheme="majorHAnsi" w:hAnsiTheme="majorHAnsi" w:cstheme="majorHAnsi"/>
          <w:b/>
          <w:bCs/>
          <w:szCs w:val="20"/>
        </w:rPr>
      </w:pPr>
    </w:p>
    <w:p w14:paraId="3DF7B081" w14:textId="77777777" w:rsidR="0099192E" w:rsidRPr="000279CE" w:rsidRDefault="0099192E" w:rsidP="0099192E">
      <w:pPr>
        <w:spacing w:after="0"/>
        <w:jc w:val="left"/>
        <w:rPr>
          <w:rFonts w:asciiTheme="majorHAnsi" w:hAnsiTheme="majorHAnsi" w:cstheme="majorHAnsi"/>
          <w:b/>
          <w:bCs/>
          <w:szCs w:val="20"/>
        </w:rPr>
      </w:pPr>
    </w:p>
    <w:p w14:paraId="623B109D" w14:textId="77777777" w:rsidR="0099192E" w:rsidRPr="000279CE" w:rsidRDefault="0099192E" w:rsidP="0099192E">
      <w:pPr>
        <w:spacing w:after="0"/>
        <w:jc w:val="left"/>
        <w:rPr>
          <w:rFonts w:asciiTheme="majorHAnsi" w:hAnsiTheme="majorHAnsi" w:cstheme="majorHAnsi"/>
          <w:szCs w:val="20"/>
        </w:rPr>
      </w:pPr>
      <w:r w:rsidRPr="000279CE">
        <w:rPr>
          <w:rFonts w:asciiTheme="majorHAnsi" w:hAnsiTheme="majorHAnsi" w:cstheme="majorHAnsi"/>
          <w:szCs w:val="20"/>
        </w:rPr>
        <w:t>The project will engage or communicate to the identified stakeholders as outlined below.</w:t>
      </w:r>
    </w:p>
    <w:p w14:paraId="0EF94961" w14:textId="77777777" w:rsidR="0099192E" w:rsidRPr="000279CE" w:rsidRDefault="0099192E" w:rsidP="0099192E">
      <w:pPr>
        <w:spacing w:after="0"/>
        <w:jc w:val="left"/>
        <w:rPr>
          <w:rFonts w:asciiTheme="majorHAnsi" w:hAnsiTheme="majorHAnsi" w:cstheme="majorHAnsi"/>
          <w:szCs w:val="20"/>
        </w:rPr>
      </w:pPr>
    </w:p>
    <w:tbl>
      <w:tblPr>
        <w:tblStyle w:val="TableGrid"/>
        <w:tblW w:w="0" w:type="auto"/>
        <w:jc w:val="center"/>
        <w:tblLook w:val="04A0" w:firstRow="1" w:lastRow="0" w:firstColumn="1" w:lastColumn="0" w:noHBand="0" w:noVBand="1"/>
      </w:tblPr>
      <w:tblGrid>
        <w:gridCol w:w="1438"/>
        <w:gridCol w:w="3685"/>
        <w:gridCol w:w="3828"/>
      </w:tblGrid>
      <w:tr w:rsidR="0099192E" w:rsidRPr="000279CE" w14:paraId="1FE26F3D" w14:textId="77777777" w:rsidTr="008065C2">
        <w:trPr>
          <w:cantSplit/>
          <w:tblHeader/>
          <w:jc w:val="center"/>
        </w:trPr>
        <w:tc>
          <w:tcPr>
            <w:tcW w:w="1438" w:type="dxa"/>
            <w:shd w:val="clear" w:color="auto" w:fill="BFBFBF" w:themeFill="background1" w:themeFillShade="BF"/>
          </w:tcPr>
          <w:p w14:paraId="0C80C8C3" w14:textId="77777777" w:rsidR="0099192E" w:rsidRPr="000279CE" w:rsidRDefault="0099192E" w:rsidP="008065C2">
            <w:pPr>
              <w:keepNext/>
              <w:spacing w:after="0"/>
              <w:jc w:val="left"/>
              <w:rPr>
                <w:rFonts w:asciiTheme="majorHAnsi" w:hAnsiTheme="majorHAnsi" w:cstheme="majorHAnsi"/>
                <w:b/>
                <w:bCs/>
                <w:szCs w:val="20"/>
              </w:rPr>
            </w:pPr>
            <w:r w:rsidRPr="000279CE">
              <w:rPr>
                <w:rFonts w:asciiTheme="majorHAnsi" w:hAnsiTheme="majorHAnsi" w:cstheme="majorHAnsi"/>
                <w:b/>
                <w:bCs/>
                <w:szCs w:val="20"/>
              </w:rPr>
              <w:t>Stakeholder group</w:t>
            </w:r>
          </w:p>
        </w:tc>
        <w:tc>
          <w:tcPr>
            <w:tcW w:w="3685" w:type="dxa"/>
            <w:shd w:val="clear" w:color="auto" w:fill="BFBFBF" w:themeFill="background1" w:themeFillShade="BF"/>
          </w:tcPr>
          <w:p w14:paraId="43A28EFF" w14:textId="77777777" w:rsidR="0099192E" w:rsidRPr="000279CE" w:rsidRDefault="0099192E" w:rsidP="008065C2">
            <w:pPr>
              <w:keepNext/>
              <w:spacing w:after="0"/>
              <w:jc w:val="left"/>
              <w:rPr>
                <w:rFonts w:asciiTheme="majorHAnsi" w:hAnsiTheme="majorHAnsi" w:cstheme="majorHAnsi"/>
                <w:b/>
                <w:bCs/>
                <w:szCs w:val="20"/>
              </w:rPr>
            </w:pPr>
            <w:r w:rsidRPr="000279CE">
              <w:rPr>
                <w:rFonts w:asciiTheme="majorHAnsi" w:hAnsiTheme="majorHAnsi" w:cstheme="majorHAnsi"/>
                <w:b/>
                <w:bCs/>
                <w:szCs w:val="20"/>
              </w:rPr>
              <w:t>Means of engagement</w:t>
            </w:r>
          </w:p>
        </w:tc>
        <w:tc>
          <w:tcPr>
            <w:tcW w:w="3828" w:type="dxa"/>
            <w:shd w:val="clear" w:color="auto" w:fill="BFBFBF" w:themeFill="background1" w:themeFillShade="BF"/>
          </w:tcPr>
          <w:p w14:paraId="4E54A247" w14:textId="77777777" w:rsidR="0099192E" w:rsidRPr="000279CE" w:rsidRDefault="0099192E" w:rsidP="008065C2">
            <w:pPr>
              <w:keepNext/>
              <w:spacing w:after="0"/>
              <w:jc w:val="left"/>
              <w:rPr>
                <w:rFonts w:asciiTheme="majorHAnsi" w:hAnsiTheme="majorHAnsi" w:cstheme="majorHAnsi"/>
                <w:b/>
                <w:bCs/>
                <w:szCs w:val="20"/>
              </w:rPr>
            </w:pPr>
            <w:r w:rsidRPr="000279CE">
              <w:rPr>
                <w:rFonts w:asciiTheme="majorHAnsi" w:hAnsiTheme="majorHAnsi" w:cstheme="majorHAnsi"/>
                <w:b/>
                <w:bCs/>
                <w:szCs w:val="20"/>
              </w:rPr>
              <w:t>Rules for communication</w:t>
            </w:r>
          </w:p>
        </w:tc>
      </w:tr>
      <w:tr w:rsidR="0099192E" w:rsidRPr="000279CE" w14:paraId="6FD62278" w14:textId="77777777" w:rsidTr="008065C2">
        <w:trPr>
          <w:jc w:val="center"/>
        </w:trPr>
        <w:tc>
          <w:tcPr>
            <w:tcW w:w="1438" w:type="dxa"/>
          </w:tcPr>
          <w:p w14:paraId="4CD22AC9"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National government</w:t>
            </w:r>
          </w:p>
        </w:tc>
        <w:tc>
          <w:tcPr>
            <w:tcW w:w="3685" w:type="dxa"/>
          </w:tcPr>
          <w:p w14:paraId="35C040A1"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PSC</w:t>
            </w:r>
          </w:p>
          <w:p w14:paraId="2B7C31A3"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Regular meetings with PMU</w:t>
            </w:r>
          </w:p>
        </w:tc>
        <w:tc>
          <w:tcPr>
            <w:tcW w:w="3828" w:type="dxa"/>
          </w:tcPr>
          <w:p w14:paraId="56890930"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Communication to be done by</w:t>
            </w:r>
          </w:p>
          <w:p w14:paraId="62326182"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 xml:space="preserve">persons </w:t>
            </w:r>
            <w:proofErr w:type="spellStart"/>
            <w:r w:rsidRPr="000279CE">
              <w:rPr>
                <w:rFonts w:asciiTheme="majorHAnsi" w:hAnsiTheme="majorHAnsi" w:cstheme="majorHAnsi"/>
                <w:bCs/>
                <w:szCs w:val="20"/>
              </w:rPr>
              <w:t>authorised</w:t>
            </w:r>
            <w:proofErr w:type="spellEnd"/>
            <w:r w:rsidRPr="000279CE">
              <w:rPr>
                <w:rFonts w:asciiTheme="majorHAnsi" w:hAnsiTheme="majorHAnsi" w:cstheme="majorHAnsi"/>
                <w:bCs/>
                <w:szCs w:val="20"/>
              </w:rPr>
              <w:t xml:space="preserve"> to communicate.</w:t>
            </w:r>
          </w:p>
          <w:p w14:paraId="41D3A7B8"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In accordance with administrative procedure requirements.</w:t>
            </w:r>
          </w:p>
        </w:tc>
      </w:tr>
      <w:tr w:rsidR="0099192E" w:rsidRPr="000279CE" w14:paraId="3FECEA80" w14:textId="77777777" w:rsidTr="008065C2">
        <w:trPr>
          <w:jc w:val="center"/>
        </w:trPr>
        <w:tc>
          <w:tcPr>
            <w:tcW w:w="1438" w:type="dxa"/>
          </w:tcPr>
          <w:p w14:paraId="04F553A1"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Local governments and PT authorities</w:t>
            </w:r>
          </w:p>
        </w:tc>
        <w:tc>
          <w:tcPr>
            <w:tcW w:w="3685" w:type="dxa"/>
          </w:tcPr>
          <w:p w14:paraId="5295E8AE"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PSC</w:t>
            </w:r>
          </w:p>
          <w:p w14:paraId="5C0C46F5"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Regular meetings with PMU</w:t>
            </w:r>
          </w:p>
        </w:tc>
        <w:tc>
          <w:tcPr>
            <w:tcW w:w="3828" w:type="dxa"/>
          </w:tcPr>
          <w:p w14:paraId="5E0B067C"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Communication to be done by</w:t>
            </w:r>
          </w:p>
          <w:p w14:paraId="6804A8F2"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 xml:space="preserve">persons </w:t>
            </w:r>
            <w:proofErr w:type="spellStart"/>
            <w:r w:rsidRPr="000279CE">
              <w:rPr>
                <w:rFonts w:asciiTheme="majorHAnsi" w:hAnsiTheme="majorHAnsi" w:cstheme="majorHAnsi"/>
                <w:bCs/>
                <w:szCs w:val="20"/>
              </w:rPr>
              <w:t>authorised</w:t>
            </w:r>
            <w:proofErr w:type="spellEnd"/>
            <w:r w:rsidRPr="000279CE">
              <w:rPr>
                <w:rFonts w:asciiTheme="majorHAnsi" w:hAnsiTheme="majorHAnsi" w:cstheme="majorHAnsi"/>
                <w:bCs/>
                <w:szCs w:val="20"/>
              </w:rPr>
              <w:t xml:space="preserve"> to communicate</w:t>
            </w:r>
          </w:p>
          <w:p w14:paraId="15D24D51"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In accordance with administrative procedure requirements.</w:t>
            </w:r>
          </w:p>
        </w:tc>
      </w:tr>
      <w:tr w:rsidR="0099192E" w:rsidRPr="000279CE" w14:paraId="61BAA348" w14:textId="77777777" w:rsidTr="008065C2">
        <w:trPr>
          <w:jc w:val="center"/>
        </w:trPr>
        <w:tc>
          <w:tcPr>
            <w:tcW w:w="1438" w:type="dxa"/>
          </w:tcPr>
          <w:p w14:paraId="7EED14AD"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Vulnerable social groups</w:t>
            </w:r>
          </w:p>
        </w:tc>
        <w:tc>
          <w:tcPr>
            <w:tcW w:w="3685" w:type="dxa"/>
          </w:tcPr>
          <w:p w14:paraId="683F2B6E"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Regular consultation meetings at national and local (demonstration cities) level</w:t>
            </w:r>
          </w:p>
        </w:tc>
        <w:tc>
          <w:tcPr>
            <w:tcW w:w="3828" w:type="dxa"/>
          </w:tcPr>
          <w:p w14:paraId="5A71FB18" w14:textId="30855B48"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Internal project communication rules to be defined</w:t>
            </w:r>
            <w:r w:rsidR="00E96212" w:rsidRPr="000279CE">
              <w:rPr>
                <w:rFonts w:asciiTheme="majorHAnsi" w:hAnsiTheme="majorHAnsi" w:cstheme="majorHAnsi"/>
                <w:bCs/>
                <w:szCs w:val="20"/>
              </w:rPr>
              <w:t xml:space="preserve"> according to communication strategy</w:t>
            </w:r>
            <w:r w:rsidRPr="000279CE">
              <w:rPr>
                <w:rFonts w:asciiTheme="majorHAnsi" w:hAnsiTheme="majorHAnsi" w:cstheme="majorHAnsi"/>
                <w:bCs/>
                <w:szCs w:val="20"/>
              </w:rPr>
              <w:t>.</w:t>
            </w:r>
          </w:p>
        </w:tc>
      </w:tr>
      <w:tr w:rsidR="0099192E" w:rsidRPr="000279CE" w14:paraId="052A8D3E" w14:textId="77777777" w:rsidTr="008065C2">
        <w:trPr>
          <w:jc w:val="center"/>
        </w:trPr>
        <w:tc>
          <w:tcPr>
            <w:tcW w:w="1438" w:type="dxa"/>
          </w:tcPr>
          <w:p w14:paraId="5016D9A5"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Bus operators</w:t>
            </w:r>
          </w:p>
        </w:tc>
        <w:tc>
          <w:tcPr>
            <w:tcW w:w="3685" w:type="dxa"/>
          </w:tcPr>
          <w:p w14:paraId="17A87CA4"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Exchange of correspondence, meetings, training courses, demonstration design supervision.</w:t>
            </w:r>
          </w:p>
          <w:p w14:paraId="35C2500F"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Data collection templates and procedures</w:t>
            </w:r>
          </w:p>
        </w:tc>
        <w:tc>
          <w:tcPr>
            <w:tcW w:w="3828" w:type="dxa"/>
          </w:tcPr>
          <w:p w14:paraId="7A8616ED"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In accordance with external project communication procedures</w:t>
            </w:r>
            <w:r w:rsidRPr="000279CE">
              <w:rPr>
                <w:rStyle w:val="FootnoteReference"/>
                <w:rFonts w:asciiTheme="majorHAnsi" w:hAnsiTheme="majorHAnsi" w:cstheme="majorHAnsi"/>
                <w:bCs/>
                <w:szCs w:val="20"/>
              </w:rPr>
              <w:footnoteReference w:id="52"/>
            </w:r>
            <w:r w:rsidRPr="000279CE">
              <w:rPr>
                <w:rFonts w:asciiTheme="majorHAnsi" w:hAnsiTheme="majorHAnsi" w:cstheme="majorHAnsi"/>
                <w:bCs/>
                <w:szCs w:val="20"/>
              </w:rPr>
              <w:t>.</w:t>
            </w:r>
          </w:p>
        </w:tc>
      </w:tr>
      <w:tr w:rsidR="0099192E" w:rsidRPr="000279CE" w14:paraId="4BB02226" w14:textId="77777777" w:rsidTr="008065C2">
        <w:trPr>
          <w:jc w:val="center"/>
        </w:trPr>
        <w:tc>
          <w:tcPr>
            <w:tcW w:w="1438" w:type="dxa"/>
          </w:tcPr>
          <w:p w14:paraId="4C7942D6"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3-wheeler taxi associations</w:t>
            </w:r>
          </w:p>
        </w:tc>
        <w:tc>
          <w:tcPr>
            <w:tcW w:w="3685" w:type="dxa"/>
          </w:tcPr>
          <w:p w14:paraId="6305F83D"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Exchange of correspondence, meetings, training courses, demonstration design supervision.</w:t>
            </w:r>
          </w:p>
          <w:p w14:paraId="77111698"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Cs/>
                <w:szCs w:val="20"/>
              </w:rPr>
              <w:t>Data collection templates and procedures</w:t>
            </w:r>
          </w:p>
        </w:tc>
        <w:tc>
          <w:tcPr>
            <w:tcW w:w="3828" w:type="dxa"/>
          </w:tcPr>
          <w:p w14:paraId="659CCEA3"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Cs/>
                <w:szCs w:val="20"/>
              </w:rPr>
              <w:t>In accordance with external project communication procedures.</w:t>
            </w:r>
          </w:p>
        </w:tc>
      </w:tr>
      <w:tr w:rsidR="0099192E" w:rsidRPr="000279CE" w14:paraId="0245DE39" w14:textId="77777777" w:rsidTr="008065C2">
        <w:trPr>
          <w:jc w:val="center"/>
        </w:trPr>
        <w:tc>
          <w:tcPr>
            <w:tcW w:w="1438" w:type="dxa"/>
          </w:tcPr>
          <w:p w14:paraId="3F1AEAF7"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Financial sector</w:t>
            </w:r>
          </w:p>
        </w:tc>
        <w:tc>
          <w:tcPr>
            <w:tcW w:w="3685" w:type="dxa"/>
          </w:tcPr>
          <w:p w14:paraId="06B4D36F"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Exchange of correspondence, meetings</w:t>
            </w:r>
          </w:p>
        </w:tc>
        <w:tc>
          <w:tcPr>
            <w:tcW w:w="3828" w:type="dxa"/>
          </w:tcPr>
          <w:p w14:paraId="62200AA9"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In accordance with external project communication procedures.</w:t>
            </w:r>
          </w:p>
        </w:tc>
      </w:tr>
      <w:tr w:rsidR="0099192E" w:rsidRPr="000279CE" w14:paraId="684E5CC7" w14:textId="77777777" w:rsidTr="008065C2">
        <w:trPr>
          <w:jc w:val="center"/>
        </w:trPr>
        <w:tc>
          <w:tcPr>
            <w:tcW w:w="1438" w:type="dxa"/>
          </w:tcPr>
          <w:p w14:paraId="4D6AE89A"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EV manufacturers</w:t>
            </w:r>
          </w:p>
        </w:tc>
        <w:tc>
          <w:tcPr>
            <w:tcW w:w="3685" w:type="dxa"/>
          </w:tcPr>
          <w:p w14:paraId="196A491F"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Exchange of correspondence, meetings</w:t>
            </w:r>
          </w:p>
        </w:tc>
        <w:tc>
          <w:tcPr>
            <w:tcW w:w="3828" w:type="dxa"/>
          </w:tcPr>
          <w:p w14:paraId="1D83E755"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In accordance with external project communication procedures.</w:t>
            </w:r>
          </w:p>
        </w:tc>
      </w:tr>
      <w:tr w:rsidR="0099192E" w:rsidRPr="000279CE" w14:paraId="6DDE7D00" w14:textId="77777777" w:rsidTr="008065C2">
        <w:trPr>
          <w:jc w:val="center"/>
        </w:trPr>
        <w:tc>
          <w:tcPr>
            <w:tcW w:w="1438" w:type="dxa"/>
          </w:tcPr>
          <w:p w14:paraId="214A2147"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Electricity utilities</w:t>
            </w:r>
          </w:p>
        </w:tc>
        <w:tc>
          <w:tcPr>
            <w:tcW w:w="3685" w:type="dxa"/>
          </w:tcPr>
          <w:p w14:paraId="33EB523F"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Cs/>
                <w:szCs w:val="20"/>
              </w:rPr>
              <w:t>Exchange of correspondence, meetings</w:t>
            </w:r>
          </w:p>
        </w:tc>
        <w:tc>
          <w:tcPr>
            <w:tcW w:w="3828" w:type="dxa"/>
          </w:tcPr>
          <w:p w14:paraId="65BF103A"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In accordance with external project communication procedures.</w:t>
            </w:r>
          </w:p>
        </w:tc>
      </w:tr>
      <w:tr w:rsidR="0099192E" w:rsidRPr="000279CE" w14:paraId="293578B5" w14:textId="77777777" w:rsidTr="008065C2">
        <w:trPr>
          <w:jc w:val="center"/>
        </w:trPr>
        <w:tc>
          <w:tcPr>
            <w:tcW w:w="1438" w:type="dxa"/>
          </w:tcPr>
          <w:p w14:paraId="0B6E537A"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Sectoral associations and groups</w:t>
            </w:r>
          </w:p>
        </w:tc>
        <w:tc>
          <w:tcPr>
            <w:tcW w:w="3685" w:type="dxa"/>
          </w:tcPr>
          <w:p w14:paraId="22852725"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Exchange of correspondence, meetings, training activities</w:t>
            </w:r>
          </w:p>
        </w:tc>
        <w:tc>
          <w:tcPr>
            <w:tcW w:w="3828" w:type="dxa"/>
          </w:tcPr>
          <w:p w14:paraId="693B7647"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In accordance with external project communication procedures.</w:t>
            </w:r>
          </w:p>
        </w:tc>
      </w:tr>
      <w:tr w:rsidR="0099192E" w:rsidRPr="000279CE" w14:paraId="3DC8B720" w14:textId="77777777" w:rsidTr="008065C2">
        <w:trPr>
          <w:jc w:val="center"/>
        </w:trPr>
        <w:tc>
          <w:tcPr>
            <w:tcW w:w="1438" w:type="dxa"/>
          </w:tcPr>
          <w:p w14:paraId="03647559"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Academia</w:t>
            </w:r>
          </w:p>
        </w:tc>
        <w:tc>
          <w:tcPr>
            <w:tcW w:w="3685" w:type="dxa"/>
          </w:tcPr>
          <w:p w14:paraId="3FF696A6"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Exchange of correspondence, meetings, training activities</w:t>
            </w:r>
          </w:p>
        </w:tc>
        <w:tc>
          <w:tcPr>
            <w:tcW w:w="3828" w:type="dxa"/>
          </w:tcPr>
          <w:p w14:paraId="71FE246F"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In accordance with external project communication procedures.</w:t>
            </w:r>
          </w:p>
        </w:tc>
      </w:tr>
      <w:tr w:rsidR="0099192E" w:rsidRPr="000279CE" w14:paraId="4754AF11" w14:textId="77777777" w:rsidTr="008065C2">
        <w:trPr>
          <w:jc w:val="center"/>
        </w:trPr>
        <w:tc>
          <w:tcPr>
            <w:tcW w:w="1438" w:type="dxa"/>
          </w:tcPr>
          <w:p w14:paraId="582629C1"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NGOs and civil society associations</w:t>
            </w:r>
          </w:p>
        </w:tc>
        <w:tc>
          <w:tcPr>
            <w:tcW w:w="3685" w:type="dxa"/>
          </w:tcPr>
          <w:p w14:paraId="4B1CB6DE"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Exchange of correspondence, meetings, training activities</w:t>
            </w:r>
          </w:p>
        </w:tc>
        <w:tc>
          <w:tcPr>
            <w:tcW w:w="3828" w:type="dxa"/>
          </w:tcPr>
          <w:p w14:paraId="27A02FC0"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During public meetings and on-demand</w:t>
            </w:r>
          </w:p>
        </w:tc>
      </w:tr>
    </w:tbl>
    <w:p w14:paraId="16CD029C" w14:textId="58D94228" w:rsidR="0099192E" w:rsidRPr="000279CE" w:rsidRDefault="0099192E" w:rsidP="0099192E">
      <w:pPr>
        <w:spacing w:after="0"/>
        <w:jc w:val="center"/>
        <w:rPr>
          <w:rFonts w:asciiTheme="majorHAnsi" w:hAnsiTheme="majorHAnsi" w:cstheme="majorHAnsi"/>
          <w:szCs w:val="20"/>
        </w:rPr>
      </w:pPr>
      <w:r w:rsidRPr="000279CE">
        <w:rPr>
          <w:rFonts w:asciiTheme="majorHAnsi" w:hAnsiTheme="majorHAnsi" w:cstheme="majorHAnsi"/>
          <w:b/>
          <w:szCs w:val="20"/>
        </w:rPr>
        <w:t>Table A</w:t>
      </w:r>
      <w:r w:rsidR="00451EE6" w:rsidRPr="000279CE">
        <w:rPr>
          <w:rFonts w:asciiTheme="majorHAnsi" w:hAnsiTheme="majorHAnsi" w:cstheme="majorHAnsi"/>
          <w:b/>
          <w:szCs w:val="20"/>
        </w:rPr>
        <w:t>8</w:t>
      </w:r>
      <w:r w:rsidRPr="000279CE">
        <w:rPr>
          <w:rFonts w:asciiTheme="majorHAnsi" w:hAnsiTheme="majorHAnsi" w:cstheme="majorHAnsi"/>
          <w:b/>
          <w:szCs w:val="20"/>
        </w:rPr>
        <w:t>.</w:t>
      </w:r>
      <w:r w:rsidR="00451EE6" w:rsidRPr="000279CE">
        <w:rPr>
          <w:rFonts w:asciiTheme="majorHAnsi" w:hAnsiTheme="majorHAnsi" w:cstheme="majorHAnsi"/>
          <w:b/>
          <w:szCs w:val="20"/>
        </w:rPr>
        <w:t>4</w:t>
      </w:r>
      <w:r w:rsidRPr="000279CE">
        <w:rPr>
          <w:rFonts w:asciiTheme="majorHAnsi" w:hAnsiTheme="majorHAnsi" w:cstheme="majorHAnsi"/>
          <w:szCs w:val="20"/>
        </w:rPr>
        <w:t>: Engagement and communication approach</w:t>
      </w:r>
    </w:p>
    <w:p w14:paraId="51E9CF92" w14:textId="77777777" w:rsidR="0099192E" w:rsidRPr="000279CE" w:rsidRDefault="0099192E" w:rsidP="0099192E">
      <w:pPr>
        <w:spacing w:after="0"/>
        <w:jc w:val="left"/>
        <w:rPr>
          <w:rFonts w:asciiTheme="majorHAnsi" w:hAnsiTheme="majorHAnsi" w:cstheme="majorHAnsi"/>
          <w:szCs w:val="20"/>
        </w:rPr>
      </w:pPr>
    </w:p>
    <w:p w14:paraId="11CCF706" w14:textId="77777777" w:rsidR="0099192E" w:rsidRPr="000279CE" w:rsidRDefault="0099192E" w:rsidP="0099192E">
      <w:pPr>
        <w:spacing w:after="0"/>
        <w:jc w:val="left"/>
        <w:rPr>
          <w:rFonts w:asciiTheme="majorHAnsi" w:hAnsiTheme="majorHAnsi" w:cstheme="majorHAnsi"/>
          <w:szCs w:val="20"/>
        </w:rPr>
      </w:pPr>
    </w:p>
    <w:p w14:paraId="7F2D52A1" w14:textId="21CBEFAB" w:rsidR="0099192E" w:rsidRPr="000279CE" w:rsidRDefault="0099192E" w:rsidP="00451EE6">
      <w:pPr>
        <w:keepNext/>
        <w:spacing w:after="0"/>
        <w:jc w:val="left"/>
        <w:rPr>
          <w:rFonts w:asciiTheme="majorHAnsi" w:hAnsiTheme="majorHAnsi" w:cstheme="majorHAnsi"/>
          <w:b/>
          <w:szCs w:val="20"/>
        </w:rPr>
      </w:pPr>
      <w:r w:rsidRPr="000279CE">
        <w:rPr>
          <w:rFonts w:asciiTheme="majorHAnsi" w:hAnsiTheme="majorHAnsi" w:cstheme="majorHAnsi"/>
          <w:b/>
          <w:szCs w:val="20"/>
        </w:rPr>
        <w:lastRenderedPageBreak/>
        <w:t>Making Information</w:t>
      </w:r>
      <w:r w:rsidR="00451EE6" w:rsidRPr="000279CE">
        <w:rPr>
          <w:rFonts w:asciiTheme="majorHAnsi" w:hAnsiTheme="majorHAnsi" w:cstheme="majorHAnsi"/>
          <w:b/>
          <w:szCs w:val="20"/>
        </w:rPr>
        <w:t xml:space="preserve"> Available</w:t>
      </w:r>
    </w:p>
    <w:p w14:paraId="08C7E633" w14:textId="77777777" w:rsidR="0099192E" w:rsidRPr="000279CE" w:rsidRDefault="0099192E" w:rsidP="0099192E">
      <w:pPr>
        <w:spacing w:after="0"/>
        <w:jc w:val="left"/>
        <w:rPr>
          <w:rFonts w:asciiTheme="majorHAnsi" w:hAnsiTheme="majorHAnsi" w:cstheme="majorHAnsi"/>
          <w:szCs w:val="20"/>
        </w:rPr>
      </w:pPr>
      <w:bookmarkStart w:id="81" w:name="_Hlk70016018"/>
      <w:r w:rsidRPr="000279CE">
        <w:rPr>
          <w:rFonts w:asciiTheme="majorHAnsi" w:hAnsiTheme="majorHAnsi" w:cstheme="majorHAnsi"/>
          <w:szCs w:val="20"/>
        </w:rPr>
        <w:t>The project will have a knowledge management transversal approach, which will ensure to make information available to stakeholders and to the public, so that they can know the environmental and social risks and impacts associated with the project, as well as the opportunities it provides. Project data will enable them to take better-informed decisions in urban transport and e-mobility.</w:t>
      </w:r>
    </w:p>
    <w:p w14:paraId="77D6E1CE" w14:textId="77777777" w:rsidR="0099192E" w:rsidRPr="000279CE" w:rsidRDefault="0099192E" w:rsidP="0099192E">
      <w:pPr>
        <w:spacing w:after="0"/>
        <w:jc w:val="left"/>
        <w:rPr>
          <w:rFonts w:asciiTheme="majorHAnsi" w:hAnsiTheme="majorHAnsi" w:cstheme="majorHAnsi"/>
          <w:szCs w:val="20"/>
        </w:rPr>
      </w:pPr>
      <w:r w:rsidRPr="000279CE">
        <w:rPr>
          <w:rFonts w:asciiTheme="majorHAnsi" w:hAnsiTheme="majorHAnsi" w:cstheme="majorHAnsi"/>
          <w:szCs w:val="20"/>
        </w:rPr>
        <w:t>On an ongoing basis, the project will provide disclosure and consultation on the project’s environmental and socio-economic performance to all stakeholders thorough project briefs or annual reporting. The project will also provide:</w:t>
      </w:r>
    </w:p>
    <w:p w14:paraId="09A18D48" w14:textId="77777777" w:rsidR="0099192E" w:rsidRPr="000279CE" w:rsidRDefault="0099192E" w:rsidP="0099192E">
      <w:pPr>
        <w:spacing w:after="0"/>
        <w:jc w:val="left"/>
        <w:rPr>
          <w:rFonts w:asciiTheme="majorHAnsi" w:hAnsiTheme="majorHAnsi" w:cstheme="majorHAnsi"/>
          <w:szCs w:val="20"/>
        </w:rPr>
      </w:pPr>
      <w:r w:rsidRPr="000279CE">
        <w:rPr>
          <w:rFonts w:asciiTheme="majorHAnsi" w:hAnsiTheme="majorHAnsi" w:cstheme="majorHAnsi"/>
          <w:szCs w:val="20"/>
        </w:rPr>
        <w:t>• An update on the project achievements and its contributions to enhancing transparency.</w:t>
      </w:r>
    </w:p>
    <w:p w14:paraId="15B5B6EF" w14:textId="77777777" w:rsidR="0099192E" w:rsidRPr="000279CE" w:rsidRDefault="0099192E" w:rsidP="0099192E">
      <w:pPr>
        <w:spacing w:after="0"/>
        <w:jc w:val="left"/>
        <w:rPr>
          <w:rFonts w:asciiTheme="majorHAnsi" w:hAnsiTheme="majorHAnsi" w:cstheme="majorHAnsi"/>
          <w:szCs w:val="20"/>
        </w:rPr>
      </w:pPr>
      <w:r w:rsidRPr="000279CE">
        <w:rPr>
          <w:rFonts w:asciiTheme="majorHAnsi" w:hAnsiTheme="majorHAnsi" w:cstheme="majorHAnsi"/>
          <w:szCs w:val="20"/>
        </w:rPr>
        <w:t>• An overview of the stakeholder engagement process and how affected parties can participate and provide feedback through meeting or other channels.</w:t>
      </w:r>
    </w:p>
    <w:p w14:paraId="7737B601" w14:textId="77777777" w:rsidR="0099192E" w:rsidRPr="000279CE" w:rsidRDefault="0099192E" w:rsidP="0099192E">
      <w:pPr>
        <w:spacing w:after="0"/>
        <w:jc w:val="left"/>
        <w:rPr>
          <w:rFonts w:asciiTheme="majorHAnsi" w:hAnsiTheme="majorHAnsi" w:cstheme="majorHAnsi"/>
          <w:szCs w:val="20"/>
        </w:rPr>
      </w:pPr>
      <w:r w:rsidRPr="000279CE">
        <w:rPr>
          <w:rFonts w:asciiTheme="majorHAnsi" w:hAnsiTheme="majorHAnsi" w:cstheme="majorHAnsi"/>
          <w:szCs w:val="20"/>
        </w:rPr>
        <w:t>• Project impacts and how the government is using the project data to enhance the mobility of urban population and to reduce GHG emissions in Peru</w:t>
      </w:r>
      <w:bookmarkEnd w:id="81"/>
      <w:r w:rsidRPr="000279CE">
        <w:rPr>
          <w:rFonts w:asciiTheme="majorHAnsi" w:hAnsiTheme="majorHAnsi" w:cstheme="majorHAnsi"/>
          <w:szCs w:val="20"/>
        </w:rPr>
        <w:t xml:space="preserve">. </w:t>
      </w:r>
    </w:p>
    <w:p w14:paraId="2F4E33A2" w14:textId="77777777" w:rsidR="0099192E" w:rsidRPr="000279CE" w:rsidRDefault="0099192E" w:rsidP="0099192E">
      <w:pPr>
        <w:spacing w:after="0"/>
        <w:jc w:val="left"/>
        <w:rPr>
          <w:rFonts w:asciiTheme="majorHAnsi" w:hAnsiTheme="majorHAnsi" w:cstheme="majorHAnsi"/>
          <w:szCs w:val="20"/>
        </w:rPr>
      </w:pPr>
    </w:p>
    <w:p w14:paraId="661F9DA6" w14:textId="77777777" w:rsidR="0099192E" w:rsidRPr="000279CE" w:rsidRDefault="0099192E" w:rsidP="0099192E">
      <w:pPr>
        <w:spacing w:after="0"/>
        <w:jc w:val="left"/>
        <w:rPr>
          <w:rFonts w:asciiTheme="majorHAnsi" w:hAnsiTheme="majorHAnsi" w:cstheme="majorHAnsi"/>
          <w:b/>
          <w:szCs w:val="20"/>
        </w:rPr>
      </w:pPr>
      <w:r w:rsidRPr="000279CE">
        <w:rPr>
          <w:rFonts w:asciiTheme="majorHAnsi" w:hAnsiTheme="majorHAnsi" w:cstheme="majorHAnsi"/>
          <w:b/>
          <w:szCs w:val="20"/>
        </w:rPr>
        <w:t>Monitoring and Reporting</w:t>
      </w:r>
    </w:p>
    <w:p w14:paraId="65EFD44D" w14:textId="77777777" w:rsidR="0099192E" w:rsidRPr="000279CE" w:rsidRDefault="0099192E" w:rsidP="0099192E">
      <w:pPr>
        <w:spacing w:after="0"/>
        <w:jc w:val="left"/>
        <w:rPr>
          <w:rFonts w:asciiTheme="majorHAnsi" w:hAnsiTheme="majorHAnsi" w:cstheme="majorHAnsi"/>
          <w:szCs w:val="20"/>
        </w:rPr>
      </w:pPr>
      <w:r w:rsidRPr="000279CE">
        <w:rPr>
          <w:rFonts w:asciiTheme="majorHAnsi" w:hAnsiTheme="majorHAnsi" w:cstheme="majorHAnsi"/>
          <w:szCs w:val="20"/>
        </w:rPr>
        <w:t>Monitoring is an integral component of project management as it tracks and assesses progress towards achieving tangible development results associated with the project being implemented. It is an essential management tool which provides an opportunity to know whether results are being achieved as planned, what corrective action are needed to ensure delivery of the intended results and how they are making positive development contributions.</w:t>
      </w:r>
    </w:p>
    <w:p w14:paraId="3CB07680" w14:textId="77777777" w:rsidR="0099192E" w:rsidRPr="000279CE" w:rsidRDefault="0099192E" w:rsidP="0099192E">
      <w:pPr>
        <w:spacing w:after="0"/>
        <w:jc w:val="left"/>
        <w:rPr>
          <w:rFonts w:asciiTheme="majorHAnsi" w:hAnsiTheme="majorHAnsi" w:cstheme="majorHAnsi"/>
          <w:szCs w:val="20"/>
        </w:rPr>
      </w:pPr>
      <w:r w:rsidRPr="000279CE">
        <w:rPr>
          <w:rFonts w:asciiTheme="majorHAnsi" w:hAnsiTheme="majorHAnsi" w:cstheme="majorHAnsi"/>
          <w:szCs w:val="20"/>
        </w:rPr>
        <w:t>This helps to detect problems earlier and coming up with appropriate measures to address them. Therefore, monitoring usually provides data used for analysis and synthesis prior to reporting for decision making. Monitoring and reporting responsibility and period are presented in the Table below.</w:t>
      </w:r>
    </w:p>
    <w:p w14:paraId="58BECEE3" w14:textId="77777777" w:rsidR="0099192E" w:rsidRPr="000279CE" w:rsidRDefault="0099192E" w:rsidP="0099192E">
      <w:pPr>
        <w:spacing w:after="0"/>
        <w:jc w:val="left"/>
        <w:rPr>
          <w:rFonts w:asciiTheme="majorHAnsi" w:hAnsiTheme="majorHAnsi" w:cstheme="majorHAnsi"/>
          <w:szCs w:val="20"/>
        </w:rPr>
      </w:pPr>
    </w:p>
    <w:tbl>
      <w:tblPr>
        <w:tblStyle w:val="TableGrid"/>
        <w:tblW w:w="0" w:type="auto"/>
        <w:tblLook w:val="04A0" w:firstRow="1" w:lastRow="0" w:firstColumn="1" w:lastColumn="0" w:noHBand="0" w:noVBand="1"/>
      </w:tblPr>
      <w:tblGrid>
        <w:gridCol w:w="318"/>
        <w:gridCol w:w="4639"/>
        <w:gridCol w:w="2409"/>
        <w:gridCol w:w="1560"/>
      </w:tblGrid>
      <w:tr w:rsidR="0099192E" w:rsidRPr="000279CE" w14:paraId="585949D5" w14:textId="77777777" w:rsidTr="008065C2">
        <w:tc>
          <w:tcPr>
            <w:tcW w:w="318" w:type="dxa"/>
            <w:shd w:val="clear" w:color="auto" w:fill="BFBFBF" w:themeFill="background1" w:themeFillShade="BF"/>
          </w:tcPr>
          <w:p w14:paraId="2B13B1C2" w14:textId="77777777" w:rsidR="0099192E" w:rsidRPr="000279CE" w:rsidRDefault="0099192E" w:rsidP="008065C2">
            <w:pPr>
              <w:spacing w:after="0"/>
              <w:jc w:val="left"/>
              <w:rPr>
                <w:rFonts w:asciiTheme="majorHAnsi" w:hAnsiTheme="majorHAnsi" w:cstheme="majorHAnsi"/>
                <w:szCs w:val="20"/>
              </w:rPr>
            </w:pPr>
          </w:p>
        </w:tc>
        <w:tc>
          <w:tcPr>
            <w:tcW w:w="4639" w:type="dxa"/>
            <w:shd w:val="clear" w:color="auto" w:fill="BFBFBF" w:themeFill="background1" w:themeFillShade="BF"/>
          </w:tcPr>
          <w:p w14:paraId="2D972A68" w14:textId="77777777" w:rsidR="0099192E" w:rsidRPr="000279CE" w:rsidRDefault="0099192E" w:rsidP="008065C2">
            <w:pPr>
              <w:spacing w:after="0"/>
              <w:jc w:val="center"/>
              <w:rPr>
                <w:rFonts w:asciiTheme="majorHAnsi" w:hAnsiTheme="majorHAnsi" w:cstheme="majorHAnsi"/>
                <w:b/>
                <w:szCs w:val="20"/>
              </w:rPr>
            </w:pPr>
            <w:r w:rsidRPr="000279CE">
              <w:rPr>
                <w:rFonts w:asciiTheme="majorHAnsi" w:hAnsiTheme="majorHAnsi" w:cstheme="majorHAnsi"/>
                <w:b/>
                <w:szCs w:val="20"/>
              </w:rPr>
              <w:t>Parameter</w:t>
            </w:r>
          </w:p>
        </w:tc>
        <w:tc>
          <w:tcPr>
            <w:tcW w:w="2409" w:type="dxa"/>
            <w:shd w:val="clear" w:color="auto" w:fill="BFBFBF" w:themeFill="background1" w:themeFillShade="BF"/>
          </w:tcPr>
          <w:p w14:paraId="1B42A3D6" w14:textId="77777777" w:rsidR="0099192E" w:rsidRPr="000279CE" w:rsidRDefault="0099192E" w:rsidP="008065C2">
            <w:pPr>
              <w:spacing w:after="0"/>
              <w:jc w:val="center"/>
              <w:rPr>
                <w:rFonts w:asciiTheme="majorHAnsi" w:hAnsiTheme="majorHAnsi" w:cstheme="majorHAnsi"/>
                <w:b/>
                <w:szCs w:val="20"/>
              </w:rPr>
            </w:pPr>
            <w:r w:rsidRPr="000279CE">
              <w:rPr>
                <w:rFonts w:asciiTheme="majorHAnsi" w:hAnsiTheme="majorHAnsi" w:cstheme="majorHAnsi"/>
                <w:b/>
                <w:szCs w:val="20"/>
              </w:rPr>
              <w:t>Monitoring and reporting responsibility</w:t>
            </w:r>
          </w:p>
        </w:tc>
        <w:tc>
          <w:tcPr>
            <w:tcW w:w="1560" w:type="dxa"/>
            <w:shd w:val="clear" w:color="auto" w:fill="BFBFBF" w:themeFill="background1" w:themeFillShade="BF"/>
          </w:tcPr>
          <w:p w14:paraId="66940A3A" w14:textId="77777777" w:rsidR="0099192E" w:rsidRPr="000279CE" w:rsidRDefault="0099192E" w:rsidP="008065C2">
            <w:pPr>
              <w:spacing w:after="0"/>
              <w:jc w:val="center"/>
              <w:rPr>
                <w:rFonts w:asciiTheme="majorHAnsi" w:hAnsiTheme="majorHAnsi" w:cstheme="majorHAnsi"/>
                <w:b/>
                <w:szCs w:val="20"/>
              </w:rPr>
            </w:pPr>
            <w:r w:rsidRPr="000279CE">
              <w:rPr>
                <w:rFonts w:asciiTheme="majorHAnsi" w:hAnsiTheme="majorHAnsi" w:cstheme="majorHAnsi"/>
                <w:b/>
                <w:szCs w:val="20"/>
              </w:rPr>
              <w:t>Reporting period</w:t>
            </w:r>
          </w:p>
        </w:tc>
      </w:tr>
      <w:tr w:rsidR="0099192E" w:rsidRPr="000279CE" w14:paraId="6CBAF07C" w14:textId="77777777" w:rsidTr="008065C2">
        <w:tc>
          <w:tcPr>
            <w:tcW w:w="318" w:type="dxa"/>
          </w:tcPr>
          <w:p w14:paraId="74724665"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1</w:t>
            </w:r>
          </w:p>
        </w:tc>
        <w:tc>
          <w:tcPr>
            <w:tcW w:w="4639" w:type="dxa"/>
          </w:tcPr>
          <w:p w14:paraId="5F037E9C"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Number of government agencies, civil society organizations, private sector and other stakeholder groups involved in the project implementation phase</w:t>
            </w:r>
          </w:p>
        </w:tc>
        <w:tc>
          <w:tcPr>
            <w:tcW w:w="2409" w:type="dxa"/>
          </w:tcPr>
          <w:p w14:paraId="241D127F"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PMU</w:t>
            </w:r>
          </w:p>
        </w:tc>
        <w:tc>
          <w:tcPr>
            <w:tcW w:w="1560" w:type="dxa"/>
          </w:tcPr>
          <w:p w14:paraId="0A5B543A"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Annual</w:t>
            </w:r>
          </w:p>
        </w:tc>
      </w:tr>
      <w:tr w:rsidR="0099192E" w:rsidRPr="000279CE" w14:paraId="5EABC2B2" w14:textId="77777777" w:rsidTr="008065C2">
        <w:tc>
          <w:tcPr>
            <w:tcW w:w="318" w:type="dxa"/>
          </w:tcPr>
          <w:p w14:paraId="5AA8C6D2"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2</w:t>
            </w:r>
          </w:p>
        </w:tc>
        <w:tc>
          <w:tcPr>
            <w:tcW w:w="4639" w:type="dxa"/>
          </w:tcPr>
          <w:p w14:paraId="17E05735"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Number of persons (sex disaggregated) involved in project implementation</w:t>
            </w:r>
          </w:p>
        </w:tc>
        <w:tc>
          <w:tcPr>
            <w:tcW w:w="2409" w:type="dxa"/>
          </w:tcPr>
          <w:p w14:paraId="147E5BD5"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PMU</w:t>
            </w:r>
          </w:p>
        </w:tc>
        <w:tc>
          <w:tcPr>
            <w:tcW w:w="1560" w:type="dxa"/>
          </w:tcPr>
          <w:p w14:paraId="4E95AA1C"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Annual</w:t>
            </w:r>
          </w:p>
        </w:tc>
      </w:tr>
      <w:tr w:rsidR="0099192E" w:rsidRPr="000279CE" w14:paraId="1EF93EB1" w14:textId="77777777" w:rsidTr="008065C2">
        <w:tc>
          <w:tcPr>
            <w:tcW w:w="318" w:type="dxa"/>
          </w:tcPr>
          <w:p w14:paraId="7E590E49"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3</w:t>
            </w:r>
          </w:p>
        </w:tc>
        <w:tc>
          <w:tcPr>
            <w:tcW w:w="4639" w:type="dxa"/>
          </w:tcPr>
          <w:p w14:paraId="39860EBD"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Number of engagement activities (e.g. meetings, workshops, consultations) with stakeholders during project implementation</w:t>
            </w:r>
          </w:p>
        </w:tc>
        <w:tc>
          <w:tcPr>
            <w:tcW w:w="2409" w:type="dxa"/>
          </w:tcPr>
          <w:p w14:paraId="66F04B30"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PMU</w:t>
            </w:r>
          </w:p>
        </w:tc>
        <w:tc>
          <w:tcPr>
            <w:tcW w:w="1560" w:type="dxa"/>
          </w:tcPr>
          <w:p w14:paraId="2B816B2C"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Annual</w:t>
            </w:r>
          </w:p>
        </w:tc>
      </w:tr>
      <w:tr w:rsidR="0099192E" w:rsidRPr="000279CE" w14:paraId="33457CFD" w14:textId="77777777" w:rsidTr="008065C2">
        <w:tc>
          <w:tcPr>
            <w:tcW w:w="318" w:type="dxa"/>
          </w:tcPr>
          <w:p w14:paraId="5AE6DF9F"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4</w:t>
            </w:r>
          </w:p>
        </w:tc>
        <w:tc>
          <w:tcPr>
            <w:tcW w:w="4639" w:type="dxa"/>
          </w:tcPr>
          <w:p w14:paraId="661DB000"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Satisfaction rate provided by stakeholders on how their concerns are integrated in the project</w:t>
            </w:r>
          </w:p>
        </w:tc>
        <w:tc>
          <w:tcPr>
            <w:tcW w:w="2409" w:type="dxa"/>
          </w:tcPr>
          <w:p w14:paraId="1BF5D6A7"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 xml:space="preserve"> Academia partners</w:t>
            </w:r>
          </w:p>
        </w:tc>
        <w:tc>
          <w:tcPr>
            <w:tcW w:w="1560" w:type="dxa"/>
          </w:tcPr>
          <w:p w14:paraId="413898AA"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Annual</w:t>
            </w:r>
          </w:p>
        </w:tc>
      </w:tr>
      <w:tr w:rsidR="0099192E" w:rsidRPr="000279CE" w14:paraId="7C5B96E4" w14:textId="77777777" w:rsidTr="008065C2">
        <w:tc>
          <w:tcPr>
            <w:tcW w:w="318" w:type="dxa"/>
          </w:tcPr>
          <w:p w14:paraId="0BD8B77A"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5</w:t>
            </w:r>
          </w:p>
        </w:tc>
        <w:tc>
          <w:tcPr>
            <w:tcW w:w="4639" w:type="dxa"/>
          </w:tcPr>
          <w:p w14:paraId="14037454"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Grievances handling mechanism (how grievances are received and results communicated to all stakeholders)</w:t>
            </w:r>
          </w:p>
        </w:tc>
        <w:tc>
          <w:tcPr>
            <w:tcW w:w="2409" w:type="dxa"/>
          </w:tcPr>
          <w:p w14:paraId="6392660C"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 xml:space="preserve">PMU, UNDP </w:t>
            </w:r>
            <w:r w:rsidRPr="000279CE">
              <w:rPr>
                <w:rFonts w:asciiTheme="majorHAnsi" w:hAnsiTheme="majorHAnsi" w:cstheme="majorHAnsi"/>
                <w:color w:val="0A0A0A"/>
                <w:spacing w:val="4"/>
                <w:szCs w:val="20"/>
                <w:shd w:val="clear" w:color="auto" w:fill="FEFEFE"/>
              </w:rPr>
              <w:t>Social and Environmental Compliance Unit (SECU) </w:t>
            </w:r>
          </w:p>
        </w:tc>
        <w:tc>
          <w:tcPr>
            <w:tcW w:w="1560" w:type="dxa"/>
          </w:tcPr>
          <w:p w14:paraId="0261C8A8" w14:textId="77777777" w:rsidR="0099192E" w:rsidRPr="000279CE" w:rsidRDefault="0099192E" w:rsidP="008065C2">
            <w:pPr>
              <w:spacing w:after="0"/>
              <w:jc w:val="left"/>
              <w:rPr>
                <w:rFonts w:asciiTheme="majorHAnsi" w:hAnsiTheme="majorHAnsi" w:cstheme="majorHAnsi"/>
                <w:szCs w:val="20"/>
              </w:rPr>
            </w:pPr>
            <w:r w:rsidRPr="000279CE">
              <w:rPr>
                <w:rFonts w:asciiTheme="majorHAnsi" w:hAnsiTheme="majorHAnsi" w:cstheme="majorHAnsi"/>
                <w:szCs w:val="20"/>
              </w:rPr>
              <w:t>Annual</w:t>
            </w:r>
          </w:p>
        </w:tc>
      </w:tr>
    </w:tbl>
    <w:p w14:paraId="60B89C12" w14:textId="1D5E0EBD" w:rsidR="0099192E" w:rsidRPr="000279CE" w:rsidRDefault="0099192E" w:rsidP="0099192E">
      <w:pPr>
        <w:spacing w:after="0"/>
        <w:jc w:val="center"/>
        <w:rPr>
          <w:rFonts w:asciiTheme="majorHAnsi" w:hAnsiTheme="majorHAnsi" w:cstheme="majorHAnsi"/>
          <w:szCs w:val="20"/>
        </w:rPr>
      </w:pPr>
      <w:r w:rsidRPr="000279CE">
        <w:rPr>
          <w:rFonts w:asciiTheme="majorHAnsi" w:hAnsiTheme="majorHAnsi" w:cstheme="majorHAnsi"/>
          <w:b/>
          <w:szCs w:val="20"/>
        </w:rPr>
        <w:t>Table A</w:t>
      </w:r>
      <w:r w:rsidR="00451EE6" w:rsidRPr="000279CE">
        <w:rPr>
          <w:rFonts w:asciiTheme="majorHAnsi" w:hAnsiTheme="majorHAnsi" w:cstheme="majorHAnsi"/>
          <w:b/>
          <w:szCs w:val="20"/>
        </w:rPr>
        <w:t>8</w:t>
      </w:r>
      <w:r w:rsidRPr="000279CE">
        <w:rPr>
          <w:rFonts w:asciiTheme="majorHAnsi" w:hAnsiTheme="majorHAnsi" w:cstheme="majorHAnsi"/>
          <w:b/>
          <w:szCs w:val="20"/>
        </w:rPr>
        <w:t>.</w:t>
      </w:r>
      <w:r w:rsidR="00451EE6" w:rsidRPr="000279CE">
        <w:rPr>
          <w:rFonts w:asciiTheme="majorHAnsi" w:hAnsiTheme="majorHAnsi" w:cstheme="majorHAnsi"/>
          <w:b/>
          <w:szCs w:val="20"/>
        </w:rPr>
        <w:t>5</w:t>
      </w:r>
      <w:r w:rsidRPr="000279CE">
        <w:rPr>
          <w:rFonts w:asciiTheme="majorHAnsi" w:hAnsiTheme="majorHAnsi" w:cstheme="majorHAnsi"/>
          <w:szCs w:val="20"/>
        </w:rPr>
        <w:t>: Monitoring and reporting</w:t>
      </w:r>
    </w:p>
    <w:p w14:paraId="25483708" w14:textId="77777777" w:rsidR="0099192E" w:rsidRPr="000279CE" w:rsidRDefault="0099192E" w:rsidP="0099192E">
      <w:pPr>
        <w:spacing w:after="0"/>
        <w:jc w:val="left"/>
        <w:rPr>
          <w:rFonts w:asciiTheme="majorHAnsi" w:hAnsiTheme="majorHAnsi" w:cstheme="majorHAnsi"/>
          <w:szCs w:val="20"/>
        </w:rPr>
      </w:pPr>
    </w:p>
    <w:p w14:paraId="5E73F53D" w14:textId="77777777" w:rsidR="0099192E" w:rsidRPr="000279CE" w:rsidRDefault="0099192E" w:rsidP="0099192E">
      <w:pPr>
        <w:spacing w:after="0"/>
        <w:jc w:val="left"/>
        <w:rPr>
          <w:rFonts w:asciiTheme="majorHAnsi" w:hAnsiTheme="majorHAnsi" w:cstheme="majorHAnsi"/>
          <w:szCs w:val="20"/>
        </w:rPr>
      </w:pPr>
    </w:p>
    <w:p w14:paraId="0C57D33A" w14:textId="77777777" w:rsidR="0099192E" w:rsidRPr="000279CE" w:rsidRDefault="0099192E" w:rsidP="0099192E">
      <w:pPr>
        <w:keepNext/>
        <w:spacing w:after="0"/>
        <w:jc w:val="left"/>
        <w:rPr>
          <w:rFonts w:asciiTheme="majorHAnsi" w:hAnsiTheme="majorHAnsi" w:cstheme="majorHAnsi"/>
          <w:b/>
          <w:szCs w:val="20"/>
        </w:rPr>
      </w:pPr>
      <w:r w:rsidRPr="000279CE">
        <w:rPr>
          <w:rFonts w:asciiTheme="majorHAnsi" w:hAnsiTheme="majorHAnsi" w:cstheme="majorHAnsi"/>
          <w:b/>
          <w:szCs w:val="20"/>
        </w:rPr>
        <w:t xml:space="preserve">Stakeholder management </w:t>
      </w:r>
      <w:proofErr w:type="spellStart"/>
      <w:r w:rsidRPr="000279CE">
        <w:rPr>
          <w:rFonts w:asciiTheme="majorHAnsi" w:hAnsiTheme="majorHAnsi" w:cstheme="majorHAnsi"/>
          <w:b/>
          <w:szCs w:val="20"/>
        </w:rPr>
        <w:t>programme</w:t>
      </w:r>
      <w:proofErr w:type="spellEnd"/>
    </w:p>
    <w:p w14:paraId="204F0F72" w14:textId="77777777" w:rsidR="0099192E" w:rsidRPr="000279CE" w:rsidRDefault="0099192E" w:rsidP="0099192E">
      <w:pPr>
        <w:spacing w:after="0"/>
        <w:jc w:val="left"/>
        <w:rPr>
          <w:rFonts w:asciiTheme="majorHAnsi" w:hAnsiTheme="majorHAnsi" w:cstheme="majorHAnsi"/>
          <w:bCs/>
          <w:szCs w:val="20"/>
        </w:rPr>
      </w:pPr>
    </w:p>
    <w:p w14:paraId="141044CF" w14:textId="77777777" w:rsidR="0099192E" w:rsidRPr="000279CE" w:rsidRDefault="0099192E" w:rsidP="0099192E">
      <w:pPr>
        <w:spacing w:after="0"/>
        <w:jc w:val="left"/>
        <w:rPr>
          <w:rFonts w:asciiTheme="majorHAnsi" w:hAnsiTheme="majorHAnsi" w:cstheme="majorHAnsi"/>
          <w:bCs/>
          <w:szCs w:val="20"/>
        </w:rPr>
      </w:pPr>
      <w:r w:rsidRPr="000279CE">
        <w:rPr>
          <w:rFonts w:asciiTheme="majorHAnsi" w:hAnsiTheme="majorHAnsi" w:cstheme="majorHAnsi"/>
          <w:bCs/>
          <w:szCs w:val="20"/>
        </w:rPr>
        <w:t>Stakeholder engagement actions are identified in the table below, including materials, responsibility, location and dates.</w:t>
      </w:r>
    </w:p>
    <w:p w14:paraId="4F2C7C1C" w14:textId="77777777" w:rsidR="0099192E" w:rsidRPr="000279CE" w:rsidRDefault="0099192E" w:rsidP="0099192E">
      <w:pPr>
        <w:spacing w:after="0"/>
        <w:jc w:val="left"/>
        <w:rPr>
          <w:rFonts w:asciiTheme="majorHAnsi" w:hAnsiTheme="majorHAnsi" w:cstheme="majorHAnsi"/>
          <w:b/>
          <w:bCs/>
          <w:szCs w:val="20"/>
        </w:rPr>
      </w:pPr>
    </w:p>
    <w:tbl>
      <w:tblPr>
        <w:tblStyle w:val="TableGrid"/>
        <w:tblW w:w="9932" w:type="dxa"/>
        <w:tblLook w:val="04A0" w:firstRow="1" w:lastRow="0" w:firstColumn="1" w:lastColumn="0" w:noHBand="0" w:noVBand="1"/>
      </w:tblPr>
      <w:tblGrid>
        <w:gridCol w:w="1567"/>
        <w:gridCol w:w="2823"/>
        <w:gridCol w:w="1452"/>
        <w:gridCol w:w="1386"/>
        <w:gridCol w:w="1218"/>
        <w:gridCol w:w="1486"/>
      </w:tblGrid>
      <w:tr w:rsidR="0099192E" w:rsidRPr="000279CE" w14:paraId="786F3237" w14:textId="77777777" w:rsidTr="008065C2">
        <w:trPr>
          <w:cantSplit/>
          <w:tblHeader/>
        </w:trPr>
        <w:tc>
          <w:tcPr>
            <w:tcW w:w="1567" w:type="dxa"/>
            <w:shd w:val="clear" w:color="auto" w:fill="BFBFBF" w:themeFill="background1" w:themeFillShade="BF"/>
          </w:tcPr>
          <w:p w14:paraId="78A21FE0"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Stakeholder group</w:t>
            </w:r>
          </w:p>
        </w:tc>
        <w:tc>
          <w:tcPr>
            <w:tcW w:w="2823" w:type="dxa"/>
            <w:shd w:val="clear" w:color="auto" w:fill="BFBFBF" w:themeFill="background1" w:themeFillShade="BF"/>
          </w:tcPr>
          <w:p w14:paraId="7EADCF2E"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Engagement method</w:t>
            </w:r>
          </w:p>
        </w:tc>
        <w:tc>
          <w:tcPr>
            <w:tcW w:w="1452" w:type="dxa"/>
            <w:shd w:val="clear" w:color="auto" w:fill="BFBFBF" w:themeFill="background1" w:themeFillShade="BF"/>
          </w:tcPr>
          <w:p w14:paraId="6CF20CD2"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Materials to use</w:t>
            </w:r>
          </w:p>
        </w:tc>
        <w:tc>
          <w:tcPr>
            <w:tcW w:w="1386" w:type="dxa"/>
            <w:shd w:val="clear" w:color="auto" w:fill="BFBFBF" w:themeFill="background1" w:themeFillShade="BF"/>
          </w:tcPr>
          <w:p w14:paraId="1CE2D0E6"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Location</w:t>
            </w:r>
          </w:p>
        </w:tc>
        <w:tc>
          <w:tcPr>
            <w:tcW w:w="1218" w:type="dxa"/>
            <w:shd w:val="clear" w:color="auto" w:fill="BFBFBF" w:themeFill="background1" w:themeFillShade="BF"/>
          </w:tcPr>
          <w:p w14:paraId="4474BDBA"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Responsible</w:t>
            </w:r>
          </w:p>
        </w:tc>
        <w:tc>
          <w:tcPr>
            <w:tcW w:w="1486" w:type="dxa"/>
            <w:shd w:val="clear" w:color="auto" w:fill="BFBFBF" w:themeFill="background1" w:themeFillShade="BF"/>
          </w:tcPr>
          <w:p w14:paraId="4D9F6EEC"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
                <w:bCs/>
                <w:szCs w:val="20"/>
              </w:rPr>
              <w:t>Date</w:t>
            </w:r>
          </w:p>
        </w:tc>
      </w:tr>
      <w:tr w:rsidR="0099192E" w:rsidRPr="000279CE" w14:paraId="0D4362EF" w14:textId="77777777" w:rsidTr="008065C2">
        <w:tc>
          <w:tcPr>
            <w:tcW w:w="1567" w:type="dxa"/>
          </w:tcPr>
          <w:p w14:paraId="5CE66A0E"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rPr>
              <w:t>National government</w:t>
            </w:r>
          </w:p>
        </w:tc>
        <w:tc>
          <w:tcPr>
            <w:tcW w:w="2823" w:type="dxa"/>
          </w:tcPr>
          <w:p w14:paraId="0E7F8184"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Briefings on project implementation status.</w:t>
            </w:r>
          </w:p>
          <w:p w14:paraId="4C98640B"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lastRenderedPageBreak/>
              <w:t>Training meetings on regulatory and data collection issues</w:t>
            </w:r>
          </w:p>
        </w:tc>
        <w:tc>
          <w:tcPr>
            <w:tcW w:w="1452" w:type="dxa"/>
          </w:tcPr>
          <w:p w14:paraId="0D42D197"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lastRenderedPageBreak/>
              <w:t>Project reports</w:t>
            </w:r>
          </w:p>
          <w:p w14:paraId="576F4E4B"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Project surveys and data bases</w:t>
            </w:r>
          </w:p>
        </w:tc>
        <w:tc>
          <w:tcPr>
            <w:tcW w:w="1386" w:type="dxa"/>
          </w:tcPr>
          <w:p w14:paraId="641B752D"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Governmental offices</w:t>
            </w:r>
          </w:p>
        </w:tc>
        <w:tc>
          <w:tcPr>
            <w:tcW w:w="1218" w:type="dxa"/>
          </w:tcPr>
          <w:p w14:paraId="0C6B28B3"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PMU</w:t>
            </w:r>
          </w:p>
        </w:tc>
        <w:tc>
          <w:tcPr>
            <w:tcW w:w="1486" w:type="dxa"/>
          </w:tcPr>
          <w:p w14:paraId="06051D58"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Quarterly</w:t>
            </w:r>
          </w:p>
        </w:tc>
      </w:tr>
      <w:tr w:rsidR="0099192E" w:rsidRPr="000279CE" w14:paraId="0DB67678" w14:textId="77777777" w:rsidTr="008065C2">
        <w:tc>
          <w:tcPr>
            <w:tcW w:w="1567" w:type="dxa"/>
          </w:tcPr>
          <w:p w14:paraId="6D371382"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rPr>
              <w:t>Local governments and PT authorities</w:t>
            </w:r>
          </w:p>
        </w:tc>
        <w:tc>
          <w:tcPr>
            <w:tcW w:w="2823" w:type="dxa"/>
          </w:tcPr>
          <w:p w14:paraId="74F45444"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Scheduled meetings on local demonstrations</w:t>
            </w:r>
          </w:p>
        </w:tc>
        <w:tc>
          <w:tcPr>
            <w:tcW w:w="1452" w:type="dxa"/>
          </w:tcPr>
          <w:p w14:paraId="5C51A039"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Presentations, reports</w:t>
            </w:r>
          </w:p>
        </w:tc>
        <w:tc>
          <w:tcPr>
            <w:tcW w:w="1386" w:type="dxa"/>
          </w:tcPr>
          <w:p w14:paraId="427C9DB9"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Project office, local governments’ offices</w:t>
            </w:r>
          </w:p>
        </w:tc>
        <w:tc>
          <w:tcPr>
            <w:tcW w:w="1218" w:type="dxa"/>
          </w:tcPr>
          <w:p w14:paraId="41BB9514"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PMU</w:t>
            </w:r>
          </w:p>
        </w:tc>
        <w:tc>
          <w:tcPr>
            <w:tcW w:w="1486" w:type="dxa"/>
          </w:tcPr>
          <w:p w14:paraId="5452F60F"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Quarterly (until end of demonstration)</w:t>
            </w:r>
          </w:p>
        </w:tc>
      </w:tr>
      <w:tr w:rsidR="0099192E" w:rsidRPr="000279CE" w14:paraId="5374C43A" w14:textId="77777777" w:rsidTr="008065C2">
        <w:tc>
          <w:tcPr>
            <w:tcW w:w="1567" w:type="dxa"/>
          </w:tcPr>
          <w:p w14:paraId="2BEB84FB"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rPr>
              <w:t>Vulnerable social groups</w:t>
            </w:r>
          </w:p>
        </w:tc>
        <w:tc>
          <w:tcPr>
            <w:tcW w:w="2823" w:type="dxa"/>
          </w:tcPr>
          <w:p w14:paraId="05594B2F"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Consultation meetings</w:t>
            </w:r>
          </w:p>
          <w:p w14:paraId="4DA5EDD1"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Targeted group meetings, if necessary</w:t>
            </w:r>
          </w:p>
        </w:tc>
        <w:tc>
          <w:tcPr>
            <w:tcW w:w="1452" w:type="dxa"/>
          </w:tcPr>
          <w:p w14:paraId="71A1370D"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Website, presentations, leaflets</w:t>
            </w:r>
          </w:p>
        </w:tc>
        <w:tc>
          <w:tcPr>
            <w:tcW w:w="1386" w:type="dxa"/>
          </w:tcPr>
          <w:p w14:paraId="50C9DC8A"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Local civic centers</w:t>
            </w:r>
          </w:p>
        </w:tc>
        <w:tc>
          <w:tcPr>
            <w:tcW w:w="1218" w:type="dxa"/>
          </w:tcPr>
          <w:p w14:paraId="6B1E8CD9"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PMU</w:t>
            </w:r>
          </w:p>
        </w:tc>
        <w:tc>
          <w:tcPr>
            <w:tcW w:w="1486" w:type="dxa"/>
          </w:tcPr>
          <w:p w14:paraId="0E0E3E32" w14:textId="77777777" w:rsidR="0099192E" w:rsidRPr="000279CE" w:rsidRDefault="0099192E" w:rsidP="008065C2">
            <w:pPr>
              <w:spacing w:after="0"/>
              <w:jc w:val="left"/>
              <w:rPr>
                <w:rFonts w:asciiTheme="majorHAnsi" w:hAnsiTheme="majorHAnsi" w:cstheme="majorHAnsi"/>
                <w:b/>
                <w:bCs/>
                <w:szCs w:val="20"/>
              </w:rPr>
            </w:pPr>
            <w:r w:rsidRPr="000279CE">
              <w:rPr>
                <w:rFonts w:asciiTheme="majorHAnsi" w:hAnsiTheme="majorHAnsi" w:cstheme="majorHAnsi"/>
                <w:bCs/>
                <w:szCs w:val="20"/>
              </w:rPr>
              <w:t>Quarterly (until end of demonstration)</w:t>
            </w:r>
          </w:p>
        </w:tc>
      </w:tr>
      <w:tr w:rsidR="0099192E" w:rsidRPr="000279CE" w14:paraId="0F7854F2" w14:textId="77777777" w:rsidTr="008065C2">
        <w:tc>
          <w:tcPr>
            <w:tcW w:w="1567" w:type="dxa"/>
          </w:tcPr>
          <w:p w14:paraId="4198CA86"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rPr>
              <w:t>Bus operators</w:t>
            </w:r>
          </w:p>
        </w:tc>
        <w:tc>
          <w:tcPr>
            <w:tcW w:w="2823" w:type="dxa"/>
          </w:tcPr>
          <w:p w14:paraId="1D9E4E46"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Scheduled meetings on local demonstrations and business models</w:t>
            </w:r>
          </w:p>
        </w:tc>
        <w:tc>
          <w:tcPr>
            <w:tcW w:w="1452" w:type="dxa"/>
          </w:tcPr>
          <w:p w14:paraId="5D2D93DE"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Presentations, reports</w:t>
            </w:r>
          </w:p>
        </w:tc>
        <w:tc>
          <w:tcPr>
            <w:tcW w:w="1386" w:type="dxa"/>
          </w:tcPr>
          <w:p w14:paraId="388E8D95"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Project office</w:t>
            </w:r>
          </w:p>
        </w:tc>
        <w:tc>
          <w:tcPr>
            <w:tcW w:w="1218" w:type="dxa"/>
          </w:tcPr>
          <w:p w14:paraId="4FDA501D"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PMU</w:t>
            </w:r>
          </w:p>
        </w:tc>
        <w:tc>
          <w:tcPr>
            <w:tcW w:w="1486" w:type="dxa"/>
          </w:tcPr>
          <w:p w14:paraId="05405137"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As required</w:t>
            </w:r>
          </w:p>
        </w:tc>
      </w:tr>
      <w:tr w:rsidR="0099192E" w:rsidRPr="000279CE" w14:paraId="7EAF3EC4" w14:textId="77777777" w:rsidTr="008065C2">
        <w:tc>
          <w:tcPr>
            <w:tcW w:w="1567" w:type="dxa"/>
          </w:tcPr>
          <w:p w14:paraId="165F709A"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rPr>
              <w:t>3-wheeler taxi associations</w:t>
            </w:r>
          </w:p>
        </w:tc>
        <w:tc>
          <w:tcPr>
            <w:tcW w:w="2823" w:type="dxa"/>
          </w:tcPr>
          <w:p w14:paraId="666F8F9F"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Scheduled meetings on local demonstrations and business models</w:t>
            </w:r>
          </w:p>
        </w:tc>
        <w:tc>
          <w:tcPr>
            <w:tcW w:w="1452" w:type="dxa"/>
          </w:tcPr>
          <w:p w14:paraId="60E5B222"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Presentations, reports</w:t>
            </w:r>
          </w:p>
        </w:tc>
        <w:tc>
          <w:tcPr>
            <w:tcW w:w="1386" w:type="dxa"/>
          </w:tcPr>
          <w:p w14:paraId="66EFA75A"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Project office</w:t>
            </w:r>
          </w:p>
        </w:tc>
        <w:tc>
          <w:tcPr>
            <w:tcW w:w="1218" w:type="dxa"/>
          </w:tcPr>
          <w:p w14:paraId="12F42235"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PMU</w:t>
            </w:r>
          </w:p>
        </w:tc>
        <w:tc>
          <w:tcPr>
            <w:tcW w:w="1486" w:type="dxa"/>
          </w:tcPr>
          <w:p w14:paraId="3AD0FE0E"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As required</w:t>
            </w:r>
          </w:p>
        </w:tc>
      </w:tr>
      <w:tr w:rsidR="0099192E" w:rsidRPr="000279CE" w14:paraId="1B27ABDA" w14:textId="77777777" w:rsidTr="008065C2">
        <w:tc>
          <w:tcPr>
            <w:tcW w:w="1567" w:type="dxa"/>
          </w:tcPr>
          <w:p w14:paraId="2407E3AF"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rPr>
              <w:t>Financial sector</w:t>
            </w:r>
          </w:p>
        </w:tc>
        <w:tc>
          <w:tcPr>
            <w:tcW w:w="2823" w:type="dxa"/>
          </w:tcPr>
          <w:p w14:paraId="5DB67B6D"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Scheduled meetings on EV financing options for demonstrations and business models</w:t>
            </w:r>
          </w:p>
        </w:tc>
        <w:tc>
          <w:tcPr>
            <w:tcW w:w="1452" w:type="dxa"/>
          </w:tcPr>
          <w:p w14:paraId="3CA9F00C"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Presentations, reports</w:t>
            </w:r>
          </w:p>
        </w:tc>
        <w:tc>
          <w:tcPr>
            <w:tcW w:w="1386" w:type="dxa"/>
          </w:tcPr>
          <w:p w14:paraId="5E6AC1F7"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Project office</w:t>
            </w:r>
          </w:p>
        </w:tc>
        <w:tc>
          <w:tcPr>
            <w:tcW w:w="1218" w:type="dxa"/>
          </w:tcPr>
          <w:p w14:paraId="40A0171E"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PMU</w:t>
            </w:r>
          </w:p>
        </w:tc>
        <w:tc>
          <w:tcPr>
            <w:tcW w:w="1486" w:type="dxa"/>
          </w:tcPr>
          <w:p w14:paraId="58A3B370"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As required</w:t>
            </w:r>
          </w:p>
        </w:tc>
      </w:tr>
      <w:tr w:rsidR="0099192E" w:rsidRPr="000279CE" w14:paraId="4AE7AF19" w14:textId="77777777" w:rsidTr="008065C2">
        <w:tc>
          <w:tcPr>
            <w:tcW w:w="1567" w:type="dxa"/>
          </w:tcPr>
          <w:p w14:paraId="5BF88DB4"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rPr>
              <w:t>EV manufacturers</w:t>
            </w:r>
          </w:p>
        </w:tc>
        <w:tc>
          <w:tcPr>
            <w:tcW w:w="2823" w:type="dxa"/>
          </w:tcPr>
          <w:p w14:paraId="6961257A"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Scheduled meetings on EV options for demonstrations and business models</w:t>
            </w:r>
          </w:p>
        </w:tc>
        <w:tc>
          <w:tcPr>
            <w:tcW w:w="1452" w:type="dxa"/>
          </w:tcPr>
          <w:p w14:paraId="4EE7B986"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Presentations, reports</w:t>
            </w:r>
          </w:p>
        </w:tc>
        <w:tc>
          <w:tcPr>
            <w:tcW w:w="1386" w:type="dxa"/>
          </w:tcPr>
          <w:p w14:paraId="2AC51B5A"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Project office</w:t>
            </w:r>
          </w:p>
        </w:tc>
        <w:tc>
          <w:tcPr>
            <w:tcW w:w="1218" w:type="dxa"/>
          </w:tcPr>
          <w:p w14:paraId="66B72515"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PMU</w:t>
            </w:r>
          </w:p>
        </w:tc>
        <w:tc>
          <w:tcPr>
            <w:tcW w:w="1486" w:type="dxa"/>
          </w:tcPr>
          <w:p w14:paraId="1B168B38"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As required</w:t>
            </w:r>
          </w:p>
        </w:tc>
      </w:tr>
      <w:tr w:rsidR="0099192E" w:rsidRPr="000279CE" w14:paraId="015135B9" w14:textId="77777777" w:rsidTr="008065C2">
        <w:tc>
          <w:tcPr>
            <w:tcW w:w="1567" w:type="dxa"/>
          </w:tcPr>
          <w:p w14:paraId="35351E0F"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rPr>
              <w:t>Electricity utilities</w:t>
            </w:r>
          </w:p>
        </w:tc>
        <w:tc>
          <w:tcPr>
            <w:tcW w:w="2823" w:type="dxa"/>
          </w:tcPr>
          <w:p w14:paraId="51CF0655"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Scheduled meetings on energy supply options for demonstrations and business models</w:t>
            </w:r>
          </w:p>
        </w:tc>
        <w:tc>
          <w:tcPr>
            <w:tcW w:w="1452" w:type="dxa"/>
          </w:tcPr>
          <w:p w14:paraId="0E32BF67"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Presentations, reports</w:t>
            </w:r>
          </w:p>
        </w:tc>
        <w:tc>
          <w:tcPr>
            <w:tcW w:w="1386" w:type="dxa"/>
          </w:tcPr>
          <w:p w14:paraId="4BE581B3"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Project office</w:t>
            </w:r>
          </w:p>
        </w:tc>
        <w:tc>
          <w:tcPr>
            <w:tcW w:w="1218" w:type="dxa"/>
          </w:tcPr>
          <w:p w14:paraId="3EAD7B1B"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PMU</w:t>
            </w:r>
          </w:p>
        </w:tc>
        <w:tc>
          <w:tcPr>
            <w:tcW w:w="1486" w:type="dxa"/>
          </w:tcPr>
          <w:p w14:paraId="205894CD"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As required</w:t>
            </w:r>
          </w:p>
        </w:tc>
      </w:tr>
      <w:tr w:rsidR="0099192E" w:rsidRPr="000279CE" w14:paraId="39FFB7DD" w14:textId="77777777" w:rsidTr="008065C2">
        <w:tc>
          <w:tcPr>
            <w:tcW w:w="1567" w:type="dxa"/>
          </w:tcPr>
          <w:p w14:paraId="2386A4FE"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rPr>
              <w:t>Sectoral associations and groups</w:t>
            </w:r>
          </w:p>
        </w:tc>
        <w:tc>
          <w:tcPr>
            <w:tcW w:w="2823" w:type="dxa"/>
          </w:tcPr>
          <w:p w14:paraId="7F74733F"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Scheduled meetings; workshops</w:t>
            </w:r>
          </w:p>
        </w:tc>
        <w:tc>
          <w:tcPr>
            <w:tcW w:w="1452" w:type="dxa"/>
          </w:tcPr>
          <w:p w14:paraId="31762E76"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Presentations, reports</w:t>
            </w:r>
          </w:p>
        </w:tc>
        <w:tc>
          <w:tcPr>
            <w:tcW w:w="1386" w:type="dxa"/>
          </w:tcPr>
          <w:p w14:paraId="1DE13CC3"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Project office</w:t>
            </w:r>
          </w:p>
        </w:tc>
        <w:tc>
          <w:tcPr>
            <w:tcW w:w="1218" w:type="dxa"/>
          </w:tcPr>
          <w:p w14:paraId="64E4BAC9"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PMU</w:t>
            </w:r>
          </w:p>
        </w:tc>
        <w:tc>
          <w:tcPr>
            <w:tcW w:w="1486" w:type="dxa"/>
          </w:tcPr>
          <w:p w14:paraId="35DEA8D5"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As required</w:t>
            </w:r>
          </w:p>
        </w:tc>
      </w:tr>
      <w:tr w:rsidR="0099192E" w:rsidRPr="000279CE" w14:paraId="0FCCC7EB" w14:textId="77777777" w:rsidTr="008065C2">
        <w:tc>
          <w:tcPr>
            <w:tcW w:w="1567" w:type="dxa"/>
          </w:tcPr>
          <w:p w14:paraId="223D73E0"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rPr>
              <w:t>Academia</w:t>
            </w:r>
          </w:p>
        </w:tc>
        <w:tc>
          <w:tcPr>
            <w:tcW w:w="2823" w:type="dxa"/>
          </w:tcPr>
          <w:p w14:paraId="2A932301"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Design workshops, evaluation workshops</w:t>
            </w:r>
          </w:p>
        </w:tc>
        <w:tc>
          <w:tcPr>
            <w:tcW w:w="1452" w:type="dxa"/>
          </w:tcPr>
          <w:p w14:paraId="69B2B3E7"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Presentations, reports</w:t>
            </w:r>
          </w:p>
        </w:tc>
        <w:tc>
          <w:tcPr>
            <w:tcW w:w="1386" w:type="dxa"/>
          </w:tcPr>
          <w:p w14:paraId="07AC9D42"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Project office</w:t>
            </w:r>
          </w:p>
        </w:tc>
        <w:tc>
          <w:tcPr>
            <w:tcW w:w="1218" w:type="dxa"/>
          </w:tcPr>
          <w:p w14:paraId="04199584"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PMU</w:t>
            </w:r>
          </w:p>
        </w:tc>
        <w:tc>
          <w:tcPr>
            <w:tcW w:w="1486" w:type="dxa"/>
          </w:tcPr>
          <w:p w14:paraId="6489A6B1"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As required</w:t>
            </w:r>
          </w:p>
        </w:tc>
      </w:tr>
      <w:tr w:rsidR="0099192E" w:rsidRPr="000279CE" w14:paraId="028DAFA7" w14:textId="77777777" w:rsidTr="008065C2">
        <w:tc>
          <w:tcPr>
            <w:tcW w:w="1567" w:type="dxa"/>
          </w:tcPr>
          <w:p w14:paraId="3E1E4043"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rPr>
              <w:t>NGOs and civil society associations</w:t>
            </w:r>
          </w:p>
        </w:tc>
        <w:tc>
          <w:tcPr>
            <w:tcW w:w="2823" w:type="dxa"/>
          </w:tcPr>
          <w:p w14:paraId="29942587"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Workshops: design, evaluation and dissemination</w:t>
            </w:r>
          </w:p>
        </w:tc>
        <w:tc>
          <w:tcPr>
            <w:tcW w:w="1452" w:type="dxa"/>
          </w:tcPr>
          <w:p w14:paraId="3370880E"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Presentations, reports</w:t>
            </w:r>
          </w:p>
        </w:tc>
        <w:tc>
          <w:tcPr>
            <w:tcW w:w="1386" w:type="dxa"/>
          </w:tcPr>
          <w:p w14:paraId="7F205D05"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Project office</w:t>
            </w:r>
          </w:p>
        </w:tc>
        <w:tc>
          <w:tcPr>
            <w:tcW w:w="1218" w:type="dxa"/>
          </w:tcPr>
          <w:p w14:paraId="179D8427"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PMU</w:t>
            </w:r>
          </w:p>
        </w:tc>
        <w:tc>
          <w:tcPr>
            <w:tcW w:w="1486" w:type="dxa"/>
          </w:tcPr>
          <w:p w14:paraId="10E37F0C" w14:textId="77777777" w:rsidR="0099192E" w:rsidRPr="000279CE" w:rsidRDefault="0099192E" w:rsidP="008065C2">
            <w:pPr>
              <w:spacing w:after="0"/>
              <w:jc w:val="left"/>
              <w:rPr>
                <w:rFonts w:asciiTheme="majorHAnsi" w:hAnsiTheme="majorHAnsi" w:cstheme="majorHAnsi"/>
                <w:bCs/>
                <w:szCs w:val="20"/>
              </w:rPr>
            </w:pPr>
            <w:r w:rsidRPr="000279CE">
              <w:rPr>
                <w:rFonts w:asciiTheme="majorHAnsi" w:hAnsiTheme="majorHAnsi" w:cstheme="majorHAnsi"/>
                <w:bCs/>
                <w:szCs w:val="20"/>
              </w:rPr>
              <w:t>As required</w:t>
            </w:r>
          </w:p>
        </w:tc>
      </w:tr>
    </w:tbl>
    <w:p w14:paraId="1098474D" w14:textId="3C683889" w:rsidR="0099192E" w:rsidRPr="000279CE" w:rsidRDefault="0099192E" w:rsidP="0099192E">
      <w:pPr>
        <w:spacing w:after="0"/>
        <w:jc w:val="center"/>
        <w:rPr>
          <w:rFonts w:asciiTheme="majorHAnsi" w:hAnsiTheme="majorHAnsi" w:cstheme="majorHAnsi"/>
          <w:szCs w:val="20"/>
        </w:rPr>
      </w:pPr>
      <w:r w:rsidRPr="000279CE">
        <w:rPr>
          <w:rFonts w:asciiTheme="majorHAnsi" w:hAnsiTheme="majorHAnsi" w:cstheme="majorHAnsi"/>
          <w:b/>
          <w:szCs w:val="20"/>
        </w:rPr>
        <w:t>Table A</w:t>
      </w:r>
      <w:r w:rsidR="00451EE6" w:rsidRPr="000279CE">
        <w:rPr>
          <w:rFonts w:asciiTheme="majorHAnsi" w:hAnsiTheme="majorHAnsi" w:cstheme="majorHAnsi"/>
          <w:b/>
          <w:szCs w:val="20"/>
        </w:rPr>
        <w:t>8</w:t>
      </w:r>
      <w:r w:rsidRPr="000279CE">
        <w:rPr>
          <w:rFonts w:asciiTheme="majorHAnsi" w:hAnsiTheme="majorHAnsi" w:cstheme="majorHAnsi"/>
          <w:b/>
          <w:szCs w:val="20"/>
        </w:rPr>
        <w:t>.</w:t>
      </w:r>
      <w:r w:rsidR="00451EE6" w:rsidRPr="000279CE">
        <w:rPr>
          <w:rFonts w:asciiTheme="majorHAnsi" w:hAnsiTheme="majorHAnsi" w:cstheme="majorHAnsi"/>
          <w:b/>
          <w:szCs w:val="20"/>
        </w:rPr>
        <w:t>6</w:t>
      </w:r>
      <w:r w:rsidRPr="000279CE">
        <w:rPr>
          <w:rFonts w:asciiTheme="majorHAnsi" w:hAnsiTheme="majorHAnsi" w:cstheme="majorHAnsi"/>
          <w:szCs w:val="20"/>
        </w:rPr>
        <w:t xml:space="preserve">: Stakeholder management </w:t>
      </w:r>
      <w:proofErr w:type="spellStart"/>
      <w:r w:rsidRPr="000279CE">
        <w:rPr>
          <w:rFonts w:asciiTheme="majorHAnsi" w:hAnsiTheme="majorHAnsi" w:cstheme="majorHAnsi"/>
          <w:szCs w:val="20"/>
        </w:rPr>
        <w:t>programme</w:t>
      </w:r>
      <w:proofErr w:type="spellEnd"/>
    </w:p>
    <w:p w14:paraId="3CF42034" w14:textId="77777777" w:rsidR="0099192E" w:rsidRPr="000279CE" w:rsidRDefault="0099192E" w:rsidP="0099192E">
      <w:pPr>
        <w:spacing w:after="0"/>
        <w:jc w:val="left"/>
        <w:rPr>
          <w:rFonts w:asciiTheme="majorHAnsi" w:hAnsiTheme="majorHAnsi" w:cstheme="majorHAnsi"/>
          <w:bCs/>
          <w:szCs w:val="20"/>
        </w:rPr>
      </w:pPr>
    </w:p>
    <w:p w14:paraId="4FA0E614" w14:textId="147367C1" w:rsidR="00EA1F5A" w:rsidRPr="000279CE" w:rsidRDefault="00EA1F5A" w:rsidP="00EA1F5A">
      <w:pPr>
        <w:spacing w:after="0"/>
        <w:jc w:val="left"/>
        <w:rPr>
          <w:rFonts w:cs="Calibri"/>
          <w:b/>
          <w:bCs/>
          <w:szCs w:val="20"/>
        </w:rPr>
      </w:pPr>
      <w:r w:rsidRPr="000279CE">
        <w:rPr>
          <w:rFonts w:cs="Calibri"/>
          <w:szCs w:val="20"/>
        </w:rPr>
        <w:br w:type="page"/>
      </w:r>
    </w:p>
    <w:p w14:paraId="394EFE9D" w14:textId="77777777" w:rsidR="008065C2" w:rsidRPr="000279CE" w:rsidRDefault="008065C2" w:rsidP="008065C2">
      <w:pPr>
        <w:rPr>
          <w:b/>
        </w:rPr>
      </w:pPr>
    </w:p>
    <w:p w14:paraId="28CC5A4A" w14:textId="77777777" w:rsidR="00256234" w:rsidRPr="000279CE" w:rsidRDefault="00256234">
      <w:pPr>
        <w:spacing w:after="0"/>
        <w:jc w:val="left"/>
        <w:rPr>
          <w:rFonts w:asciiTheme="minorHAnsi" w:hAnsiTheme="minorHAnsi" w:cstheme="minorHAnsi"/>
          <w:b/>
          <w:bCs/>
          <w:sz w:val="22"/>
          <w:szCs w:val="22"/>
        </w:rPr>
      </w:pPr>
      <w:r w:rsidRPr="000279CE">
        <w:rPr>
          <w:rFonts w:asciiTheme="minorHAnsi" w:hAnsiTheme="minorHAnsi" w:cstheme="minorHAnsi"/>
          <w:sz w:val="22"/>
          <w:szCs w:val="22"/>
        </w:rPr>
        <w:br w:type="page"/>
      </w:r>
    </w:p>
    <w:p w14:paraId="54D405AB" w14:textId="26A25A6F" w:rsidR="00714748" w:rsidRPr="000279CE" w:rsidRDefault="006946F3" w:rsidP="008223E5">
      <w:pPr>
        <w:pStyle w:val="Heading2"/>
        <w:ind w:left="0"/>
        <w:rPr>
          <w:rFonts w:asciiTheme="minorHAnsi" w:hAnsiTheme="minorHAnsi" w:cstheme="minorHAnsi"/>
          <w:sz w:val="22"/>
          <w:szCs w:val="22"/>
        </w:rPr>
      </w:pPr>
      <w:bookmarkStart w:id="82" w:name="_Toc54696103"/>
      <w:bookmarkStart w:id="83" w:name="_Toc70099725"/>
      <w:r w:rsidRPr="000279CE">
        <w:rPr>
          <w:rFonts w:asciiTheme="minorHAnsi" w:hAnsiTheme="minorHAnsi" w:cstheme="minorHAnsi"/>
          <w:sz w:val="22"/>
          <w:szCs w:val="22"/>
        </w:rPr>
        <w:lastRenderedPageBreak/>
        <w:t xml:space="preserve">Annex </w:t>
      </w:r>
      <w:r w:rsidR="00B710F0" w:rsidRPr="000279CE">
        <w:rPr>
          <w:rFonts w:asciiTheme="minorHAnsi" w:hAnsiTheme="minorHAnsi" w:cstheme="minorHAnsi"/>
          <w:sz w:val="22"/>
          <w:szCs w:val="22"/>
        </w:rPr>
        <w:t>9</w:t>
      </w:r>
      <w:r w:rsidRPr="000279CE">
        <w:rPr>
          <w:rFonts w:asciiTheme="minorHAnsi" w:hAnsiTheme="minorHAnsi" w:cstheme="minorHAnsi"/>
          <w:sz w:val="22"/>
          <w:szCs w:val="22"/>
        </w:rPr>
        <w:t xml:space="preserve">: </w:t>
      </w:r>
      <w:r w:rsidR="00714748" w:rsidRPr="000279CE">
        <w:rPr>
          <w:rFonts w:asciiTheme="minorHAnsi" w:hAnsiTheme="minorHAnsi" w:cstheme="minorHAnsi"/>
          <w:sz w:val="22"/>
          <w:szCs w:val="22"/>
        </w:rPr>
        <w:t>Gender Analysis and Gender Action Plan</w:t>
      </w:r>
      <w:bookmarkEnd w:id="82"/>
      <w:bookmarkEnd w:id="83"/>
      <w:r w:rsidR="00714748" w:rsidRPr="000279CE">
        <w:rPr>
          <w:rFonts w:asciiTheme="minorHAnsi" w:hAnsiTheme="minorHAnsi" w:cstheme="minorHAnsi"/>
          <w:sz w:val="22"/>
          <w:szCs w:val="22"/>
        </w:rPr>
        <w:t xml:space="preserve"> </w:t>
      </w:r>
    </w:p>
    <w:p w14:paraId="24AD7241" w14:textId="77777777" w:rsidR="00256234" w:rsidRPr="000279CE" w:rsidRDefault="00256234" w:rsidP="00256234">
      <w:pPr>
        <w:spacing w:after="0" w:line="259" w:lineRule="auto"/>
        <w:jc w:val="left"/>
        <w:rPr>
          <w:rFonts w:asciiTheme="majorHAnsi" w:hAnsiTheme="majorHAnsi" w:cstheme="majorHAnsi"/>
          <w:b/>
          <w:sz w:val="24"/>
          <w:szCs w:val="20"/>
        </w:rPr>
      </w:pPr>
    </w:p>
    <w:p w14:paraId="2D04DD1D" w14:textId="77777777" w:rsidR="00256234" w:rsidRPr="000279CE" w:rsidRDefault="00256234" w:rsidP="00256234">
      <w:pPr>
        <w:rPr>
          <w:b/>
          <w:sz w:val="22"/>
        </w:rPr>
      </w:pPr>
      <w:r w:rsidRPr="000279CE">
        <w:rPr>
          <w:b/>
        </w:rPr>
        <w:t>1. Gender Analysis</w:t>
      </w:r>
    </w:p>
    <w:p w14:paraId="2EA36F89" w14:textId="77777777" w:rsidR="00256234" w:rsidRPr="000279CE" w:rsidRDefault="00256234" w:rsidP="00256234"/>
    <w:tbl>
      <w:tblPr>
        <w:tblStyle w:val="Tablaconcuadrcula2"/>
        <w:tblW w:w="10598" w:type="dxa"/>
        <w:tblLook w:val="04A0" w:firstRow="1" w:lastRow="0" w:firstColumn="1" w:lastColumn="0" w:noHBand="0" w:noVBand="1"/>
      </w:tblPr>
      <w:tblGrid>
        <w:gridCol w:w="1253"/>
        <w:gridCol w:w="9345"/>
      </w:tblGrid>
      <w:tr w:rsidR="00256234" w:rsidRPr="000279CE" w14:paraId="5B1C163D" w14:textId="77777777" w:rsidTr="00047CE9">
        <w:tc>
          <w:tcPr>
            <w:tcW w:w="1253" w:type="dxa"/>
          </w:tcPr>
          <w:p w14:paraId="4EFAB7FB" w14:textId="77777777" w:rsidR="00256234" w:rsidRPr="000279CE" w:rsidRDefault="00256234" w:rsidP="00256234">
            <w:pPr>
              <w:jc w:val="left"/>
              <w:rPr>
                <w:szCs w:val="20"/>
                <w:lang w:val="en-US"/>
              </w:rPr>
            </w:pPr>
            <w:r w:rsidRPr="000279CE">
              <w:rPr>
                <w:szCs w:val="20"/>
                <w:lang w:val="en-US"/>
              </w:rPr>
              <w:t>1. Context of the legal status of women in Peru</w:t>
            </w:r>
          </w:p>
        </w:tc>
        <w:tc>
          <w:tcPr>
            <w:tcW w:w="9345" w:type="dxa"/>
          </w:tcPr>
          <w:p w14:paraId="0370F087" w14:textId="77777777" w:rsidR="00256234" w:rsidRPr="000279CE" w:rsidRDefault="00256234" w:rsidP="00256234">
            <w:pPr>
              <w:spacing w:line="259" w:lineRule="auto"/>
              <w:rPr>
                <w:szCs w:val="20"/>
                <w:lang w:val="en-US"/>
              </w:rPr>
            </w:pPr>
            <w:r w:rsidRPr="000279CE">
              <w:rPr>
                <w:szCs w:val="20"/>
                <w:lang w:val="en-US"/>
              </w:rPr>
              <w:t>According to the 2017 national census, Peru’s female population totals 14,931,100 women, comprising 50,8% out of the country’s total of 31,237,385 (INEI, 2018a). 79.4% of the total female population currently lives in urban areas, as a consequence of centralization and rural-urban migration patterns. An example of this is the fact that only Lima, the capital city, concentrates 41% of the urban female population and 29% of the national total. In contrast, a third of the total female population lives in rural areas in the Andean and Amazon regions. This trend is further exemplified by the fact that, while in urban areas there are more women than men in all age groups above 15 years of age, in rural areas there are more men than women in the majority of age groups, except those over 65 years of age. These contrasts can be explained by the emigration of women towards urban areas as they search for better living conditions, a trend that may be further accentuated as urbanization continues to increase in the country. Only between 2007 and 2017, the urban population in Peru grew by 17.3% (INEI 2018).</w:t>
            </w:r>
          </w:p>
          <w:p w14:paraId="1EC82471" w14:textId="77777777" w:rsidR="00256234" w:rsidRPr="000279CE" w:rsidRDefault="00256234" w:rsidP="00256234">
            <w:pPr>
              <w:spacing w:line="259" w:lineRule="auto"/>
              <w:rPr>
                <w:szCs w:val="20"/>
                <w:lang w:val="en-US"/>
              </w:rPr>
            </w:pPr>
            <w:r w:rsidRPr="000279CE">
              <w:rPr>
                <w:szCs w:val="20"/>
                <w:lang w:val="en-US"/>
              </w:rPr>
              <w:t xml:space="preserve">In this context, the pervasiveness of gender inequality and gender-based violence remain serious challenges in Peru. In 2018, the World Economic Forum scored Peru with a 0.72 Gender Gap Index, which measures gaps between women and men in economic participation, educational attainment, health and survival, and political empowerment (with a score of 1 representing the equality benchmark). Peru ranked 52nd out of 149 countries in the overall index, lagging behind other South American countries such as Bolivia, Argentina, Colombia and Ecuador (WEF 2018). Yet, in the economic participation and opportunity sub index, Peru fell even further behind, occupying the 94th place worldwide. Furthermore, according to INEI’s 2018 Gender Gap Report, Peru’s Gender Inequality Index is 0.385, which indicates a combined percentage loss of 38.5% on improvements made in reproductive health, empowerment and participation in the </w:t>
            </w:r>
            <w:proofErr w:type="spellStart"/>
            <w:r w:rsidRPr="000279CE">
              <w:rPr>
                <w:szCs w:val="20"/>
                <w:lang w:val="en-US"/>
              </w:rPr>
              <w:t>labour</w:t>
            </w:r>
            <w:proofErr w:type="spellEnd"/>
            <w:r w:rsidRPr="000279CE">
              <w:rPr>
                <w:szCs w:val="20"/>
                <w:lang w:val="en-US"/>
              </w:rPr>
              <w:t xml:space="preserve"> force due to gender inequalities. </w:t>
            </w:r>
          </w:p>
          <w:p w14:paraId="7F2ABBC5" w14:textId="77777777" w:rsidR="00256234" w:rsidRPr="000279CE" w:rsidRDefault="00256234" w:rsidP="00256234">
            <w:pPr>
              <w:spacing w:line="259" w:lineRule="auto"/>
              <w:rPr>
                <w:szCs w:val="20"/>
                <w:lang w:val="en-US"/>
              </w:rPr>
            </w:pPr>
            <w:r w:rsidRPr="000279CE">
              <w:rPr>
                <w:szCs w:val="20"/>
                <w:lang w:val="en-US"/>
              </w:rPr>
              <w:t xml:space="preserve">While a positive improvements regarding gender inequality have been observed in Peru over the past decades (Peru’s GDI score was 0.527 in 2000, compared to 0.385 in 2018), statistics confirm that significant gaps persist between women and men in a variety of key development indicators, where women continue to be substantially disadvantaged in access to health, education, </w:t>
            </w:r>
            <w:proofErr w:type="spellStart"/>
            <w:r w:rsidRPr="000279CE">
              <w:rPr>
                <w:szCs w:val="20"/>
                <w:lang w:val="en-US"/>
              </w:rPr>
              <w:t>labour</w:t>
            </w:r>
            <w:proofErr w:type="spellEnd"/>
            <w:r w:rsidRPr="000279CE">
              <w:rPr>
                <w:szCs w:val="20"/>
                <w:lang w:val="en-US"/>
              </w:rPr>
              <w:t xml:space="preserve"> and political participation, among others. On average, in urban areas women earn 66.6% of men’s income, a gap that increases for the age group of women and men over 45 years old, where women earn 63% of men’s income. As for employment, in urban areas 80% of men and 62% of women of working age are employed, while in rural areas these figures change to 89% for men and 73% for women (INEI 2018b). This last statistic must be read considering that women continue to emigrate from rural to urban areas, with the latter being where most of Peru’s female population currently resides. Furthermore, these gender gaps also intersect with other identities that amplify inequalities, where the greatest barriers and discrimination are faced by women living in poverty, rural and marginal peri-urban women, indigenous and </w:t>
            </w:r>
            <w:proofErr w:type="spellStart"/>
            <w:r w:rsidRPr="000279CE">
              <w:rPr>
                <w:szCs w:val="20"/>
                <w:lang w:val="en-US"/>
              </w:rPr>
              <w:t>afroperuvian</w:t>
            </w:r>
            <w:proofErr w:type="spellEnd"/>
            <w:r w:rsidRPr="000279CE">
              <w:rPr>
                <w:szCs w:val="20"/>
                <w:lang w:val="en-US"/>
              </w:rPr>
              <w:t xml:space="preserve"> women, women with disabilities and LGBTQ women. </w:t>
            </w:r>
          </w:p>
          <w:p w14:paraId="257261AA" w14:textId="77777777" w:rsidR="00256234" w:rsidRPr="000279CE" w:rsidRDefault="00256234" w:rsidP="00256234">
            <w:pPr>
              <w:spacing w:line="259" w:lineRule="auto"/>
              <w:rPr>
                <w:szCs w:val="20"/>
                <w:lang w:val="en-US"/>
              </w:rPr>
            </w:pPr>
            <w:r w:rsidRPr="000279CE">
              <w:rPr>
                <w:szCs w:val="20"/>
                <w:lang w:val="en-US"/>
              </w:rPr>
              <w:t xml:space="preserve">Peru is also facing a critical situation regarding violence against women, ranked as the second country in the region with the highest levels of sexual violence. Reported cases of sexual and domestic violence have increased by 26.2% and 79.3% respectively between 2012 and 2018. In 2018, 63.2% of women aged 15 to 49 years old reported having been victims of intimate partner violence at some point during their lifetime (INEI 2019). It is important to note that while intimate partner violence against women occurs across all socioeconomic levels, the data shows a higher prevalence among lower socioeconomic groups. The pervasiveness of gender violence in Peru resulted in 166 cases of femicide registered in 2019, the highest number in 10 years. Lima, the capital city, continuously registers the highest number of femicides in the country. Women also experience high levels of violence in public spaces, with 7 out of 10 women between 18 and 29 years having been victims of street sexual harassment, and 9 out of 10 in Lima and Callao (Vallejo &amp; Rivarola, 2013). The physical, psychological, economic and sexual violence experienced by women ultimately affect their opportunities and development capacities, </w:t>
            </w:r>
            <w:r w:rsidRPr="000279CE">
              <w:rPr>
                <w:szCs w:val="20"/>
                <w:lang w:val="en-US"/>
              </w:rPr>
              <w:lastRenderedPageBreak/>
              <w:t>increase their vulnerability to various social and environmental risks (such as climate change), and further deepen gender gaps</w:t>
            </w:r>
            <w:r w:rsidRPr="000279CE">
              <w:rPr>
                <w:rFonts w:ascii="Arial" w:hAnsi="Arial"/>
                <w:sz w:val="18"/>
                <w:szCs w:val="20"/>
                <w:vertAlign w:val="superscript"/>
                <w:lang w:val="en-US"/>
              </w:rPr>
              <w:footnoteReference w:id="53"/>
            </w:r>
            <w:r w:rsidRPr="000279CE">
              <w:rPr>
                <w:szCs w:val="20"/>
                <w:lang w:val="en-US"/>
              </w:rPr>
              <w:t xml:space="preserve">.  </w:t>
            </w:r>
          </w:p>
          <w:p w14:paraId="30197C38" w14:textId="77777777" w:rsidR="00256234" w:rsidRPr="000279CE" w:rsidRDefault="00256234" w:rsidP="00256234">
            <w:pPr>
              <w:spacing w:line="259" w:lineRule="auto"/>
              <w:rPr>
                <w:szCs w:val="20"/>
                <w:lang w:val="en-US"/>
              </w:rPr>
            </w:pPr>
            <w:r w:rsidRPr="000279CE">
              <w:rPr>
                <w:szCs w:val="20"/>
                <w:lang w:val="en-US"/>
              </w:rPr>
              <w:t xml:space="preserve">In light of these challenges, the Peruvian Government has recognized the importance of addressing gender gaps to achieve the country’s development goals. Peru is a party of the 1979 Convention on the Elimination of All Forms of Discrimination against Women (CEDAW) and its Facultative Protocol since June 5th, 1982. In line with these commitments and following the CEDAW’s reports and recommendations, Peru has enacted several laws and regulations that aim to combat gender-based violence and inequalities, particularly with the benchmark creation of the Ministry of Women and Vulnerable Populations in 2000. In 2007, the National Policy on Gender and Equal Opportunities between Men and Women was established as a national policy of compulsory enforcement by all national entities. That same year, the Law 28983 on equal opportunities for women and men was passed, which mandates that the State has the obligation to implement public policies under a gender approach. Subsequent policies and plans have sought to address structural gender discrimination, such as the National Policy on Gender Equality (Supreme Decree N°008-2019-MIMP), Law N°30709 for equal remuneration between working men and women enacted in 2017, and the Ministry of Employment’s 2018-2021 Sectoral Plan for Equality and Non-discrimination in employment (Ministerial Resolution N°061-2018-TR). </w:t>
            </w:r>
          </w:p>
          <w:p w14:paraId="5CBF326E" w14:textId="77777777" w:rsidR="00256234" w:rsidRPr="000279CE" w:rsidRDefault="00256234" w:rsidP="00256234">
            <w:pPr>
              <w:spacing w:line="259" w:lineRule="auto"/>
              <w:rPr>
                <w:szCs w:val="20"/>
                <w:lang w:val="en-US"/>
              </w:rPr>
            </w:pPr>
            <w:r w:rsidRPr="000279CE">
              <w:rPr>
                <w:szCs w:val="20"/>
                <w:lang w:val="en-US"/>
              </w:rPr>
              <w:t xml:space="preserve">With regards to combatting gender violence, Peru enacted Law N° 26260 in 1993 for the Protection against Domestic Violence, which recognizes intra-family violence as an infringement on fundamental rights. In 2013, an amendment was made to the Criminal Code and the Penal Enforcement Code to prevent, punish and eradicate femicide, punishable with up to life sentence. In November 2015 Law Nº 30364 was passed to eradicate violence against women, establishing mechanisms, measures and integral policies to prevent, provide care and protection to victims, and to prosecute, sanction and reeducate sentenced offenders. The 2016-2021 Plan against gender violence is also currently in effect and under implementation, under the purview of the Ministry of Women and Vulnerable Populations. </w:t>
            </w:r>
          </w:p>
          <w:p w14:paraId="2DFE87BE" w14:textId="77777777" w:rsidR="00256234" w:rsidRPr="000279CE" w:rsidRDefault="00256234" w:rsidP="00256234">
            <w:pPr>
              <w:spacing w:line="259" w:lineRule="auto"/>
              <w:rPr>
                <w:szCs w:val="20"/>
                <w:lang w:val="en-US"/>
              </w:rPr>
            </w:pPr>
            <w:r w:rsidRPr="000279CE">
              <w:rPr>
                <w:szCs w:val="20"/>
                <w:lang w:val="en-US"/>
              </w:rPr>
              <w:t>While these constitute important advancements in Peru’s legal framework for the protection of women’s rights, deeply entrenched and institutionalized traditional and patriarchal sociocultural norms still challenge further progress and the full respect and protection of women’s reproductive and sexual rights. On several occasions, the CEDAW has expressed concern over discriminatory practices on the part of judicial authorities, prosecutors and police officers that dismiss women victims of violence and thus prevent their access to justice. Furthermore, the incorporation of the gender approach in Peru’s National School Curriculum in 2016 to promote tolerance, non-discrimination and gender equality, received significant backlash from conservative groups and congressmen, who made bids to exclude what they consider to be a “gender ideology” that confuses children’s gender identity and encourages homosexuality. These sociocultural norms represent substantial challenges to fully incorporate gender-responsive policies across sectors and thus ensure the fulfilment of women’s rights in Peru.</w:t>
            </w:r>
          </w:p>
          <w:p w14:paraId="18AA5F70" w14:textId="77777777" w:rsidR="00256234" w:rsidRPr="000279CE" w:rsidRDefault="00256234" w:rsidP="00256234">
            <w:pPr>
              <w:spacing w:after="160"/>
              <w:contextualSpacing/>
              <w:rPr>
                <w:szCs w:val="20"/>
                <w:lang w:val="en-US"/>
              </w:rPr>
            </w:pPr>
            <w:r w:rsidRPr="000279CE">
              <w:rPr>
                <w:szCs w:val="20"/>
                <w:lang w:val="en-US"/>
              </w:rPr>
              <w:t xml:space="preserve">It is important to mention that, in the case of the environmental sector, the 2015 Gender and Climate Change Action Plan prepared by the Ministry of Environment constitutes a key strategy for gender mainstreaming in environmental policy, as it recognizes the differentiated impacts of climate change on women and men, and the fact that climate change mitigation and adaptation measures often do not take into account the need to address women and men’s differentiated needs and ensure their full participation, thus risking to create or reinforce already existing gender inequalities. The Plan specifically addresses gender gaps in the energy sector, highlighting the low enrollment of women in energy-related technical or postgraduate degree courses, and consequently the low representation of women in managerial positions in the energy sector. Furthermore, it highlights barriers that women face in their use of public transport services due to costs, unreliability of the service and because of the </w:t>
            </w:r>
            <w:r w:rsidRPr="000279CE">
              <w:rPr>
                <w:szCs w:val="20"/>
                <w:lang w:val="en-US"/>
              </w:rPr>
              <w:lastRenderedPageBreak/>
              <w:t xml:space="preserve">probability of being sexually harassed. Thus, the Plan pushes for the need to involve women in the energy production, distribution and consumption chains, at the operational and managerial level. </w:t>
            </w:r>
          </w:p>
        </w:tc>
      </w:tr>
      <w:tr w:rsidR="00256234" w:rsidRPr="000279CE" w14:paraId="709DA10C" w14:textId="77777777" w:rsidTr="00047CE9">
        <w:tc>
          <w:tcPr>
            <w:tcW w:w="1253" w:type="dxa"/>
          </w:tcPr>
          <w:p w14:paraId="5F8E1818" w14:textId="77777777" w:rsidR="00256234" w:rsidRPr="000279CE" w:rsidRDefault="00256234" w:rsidP="00256234">
            <w:pPr>
              <w:rPr>
                <w:b/>
                <w:szCs w:val="20"/>
                <w:lang w:val="en-US"/>
              </w:rPr>
            </w:pPr>
            <w:r w:rsidRPr="000279CE">
              <w:rPr>
                <w:b/>
                <w:szCs w:val="20"/>
                <w:lang w:val="en-US"/>
              </w:rPr>
              <w:lastRenderedPageBreak/>
              <w:t xml:space="preserve">2. Division of </w:t>
            </w:r>
            <w:proofErr w:type="spellStart"/>
            <w:r w:rsidRPr="000279CE">
              <w:rPr>
                <w:b/>
                <w:szCs w:val="20"/>
                <w:lang w:val="en-US"/>
              </w:rPr>
              <w:t>labour</w:t>
            </w:r>
            <w:proofErr w:type="spellEnd"/>
          </w:p>
        </w:tc>
        <w:tc>
          <w:tcPr>
            <w:tcW w:w="9345" w:type="dxa"/>
          </w:tcPr>
          <w:p w14:paraId="693F4D2C" w14:textId="77777777" w:rsidR="00256234" w:rsidRPr="000279CE" w:rsidRDefault="00256234" w:rsidP="00256234">
            <w:pPr>
              <w:rPr>
                <w:szCs w:val="20"/>
                <w:lang w:val="en-US"/>
              </w:rPr>
            </w:pPr>
            <w:r w:rsidRPr="000279CE">
              <w:rPr>
                <w:rFonts w:eastAsia="Calibri" w:cs="Calibri"/>
                <w:szCs w:val="20"/>
                <w:lang w:val="en-US"/>
              </w:rPr>
              <w:t>Over the past decade, an important increase in the number of women participating in the labor market has been observed in Peru, with important implications for household wellbeing, the reduction of poverty and the closure of development gaps. While in 2007 the female labor in Peru force totaled 6,553,000 women, by 2017 this number had risen to 7,766,900. Yet, the rate of female participation is still lower than male participation, while important gaps persist between urban and rural areas and by educational level, age group, ethnicity, and others. Indeed, according to the INEI (2018a) data shows that the participation of women in the formal economy is always lower than that of men, regardless of the age. For men and women over 14 years old, the participation in formal employment is 80.7% and 64.0% respectively. This trend is observed in the following graph:</w:t>
            </w:r>
            <w:r w:rsidRPr="000279CE">
              <w:rPr>
                <w:rFonts w:eastAsia="Calibri" w:cs="Calibri"/>
                <w:sz w:val="22"/>
                <w:szCs w:val="22"/>
                <w:lang w:val="en-US"/>
              </w:rPr>
              <w:t xml:space="preserve"> </w:t>
            </w:r>
          </w:p>
          <w:p w14:paraId="3C8085DF" w14:textId="77777777" w:rsidR="00256234" w:rsidRPr="000279CE" w:rsidRDefault="00256234" w:rsidP="00256234">
            <w:pPr>
              <w:rPr>
                <w:szCs w:val="20"/>
                <w:lang w:val="en-US"/>
              </w:rPr>
            </w:pPr>
            <w:r w:rsidRPr="000279CE">
              <w:rPr>
                <w:noProof/>
                <w:szCs w:val="20"/>
              </w:rPr>
              <w:drawing>
                <wp:inline distT="0" distB="0" distL="0" distR="0" wp14:anchorId="13F92B05" wp14:editId="58F42194">
                  <wp:extent cx="4579622" cy="2194560"/>
                  <wp:effectExtent l="0" t="0" r="0" b="0"/>
                  <wp:docPr id="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29">
                            <a:extLst>
                              <a:ext uri="{28A0092B-C50C-407E-A947-70E740481C1C}">
                                <a14:useLocalDpi xmlns:a14="http://schemas.microsoft.com/office/drawing/2010/main" val="0"/>
                              </a:ext>
                            </a:extLst>
                          </a:blip>
                          <a:stretch>
                            <a:fillRect/>
                          </a:stretch>
                        </pic:blipFill>
                        <pic:spPr>
                          <a:xfrm>
                            <a:off x="0" y="0"/>
                            <a:ext cx="4579622" cy="2194560"/>
                          </a:xfrm>
                          <a:prstGeom prst="rect">
                            <a:avLst/>
                          </a:prstGeom>
                        </pic:spPr>
                      </pic:pic>
                    </a:graphicData>
                  </a:graphic>
                </wp:inline>
              </w:drawing>
            </w:r>
          </w:p>
          <w:p w14:paraId="299CA3A4" w14:textId="1C042315" w:rsidR="00256234" w:rsidRPr="000279CE" w:rsidRDefault="00256234" w:rsidP="00256234">
            <w:pPr>
              <w:rPr>
                <w:i/>
                <w:szCs w:val="20"/>
                <w:lang w:val="en-US"/>
              </w:rPr>
            </w:pPr>
            <w:r w:rsidRPr="00D7583E">
              <w:rPr>
                <w:i/>
                <w:szCs w:val="20"/>
                <w:lang w:val="en-US"/>
              </w:rPr>
              <w:t xml:space="preserve">Source: INEI. </w:t>
            </w:r>
            <w:proofErr w:type="spellStart"/>
            <w:r w:rsidRPr="00D7583E">
              <w:rPr>
                <w:i/>
                <w:szCs w:val="20"/>
                <w:lang w:val="en-US"/>
              </w:rPr>
              <w:t>Indicadores</w:t>
            </w:r>
            <w:proofErr w:type="spellEnd"/>
            <w:r w:rsidRPr="00D7583E">
              <w:rPr>
                <w:i/>
                <w:szCs w:val="20"/>
                <w:lang w:val="en-US"/>
              </w:rPr>
              <w:t xml:space="preserve"> de </w:t>
            </w:r>
            <w:proofErr w:type="spellStart"/>
            <w:r w:rsidRPr="00D7583E">
              <w:rPr>
                <w:i/>
                <w:szCs w:val="20"/>
                <w:lang w:val="en-US"/>
              </w:rPr>
              <w:t>género</w:t>
            </w:r>
            <w:proofErr w:type="spellEnd"/>
            <w:r w:rsidRPr="00D7583E">
              <w:rPr>
                <w:i/>
                <w:szCs w:val="20"/>
                <w:lang w:val="en-US"/>
              </w:rPr>
              <w:t xml:space="preserve"> (</w:t>
            </w:r>
            <w:hyperlink r:id="rId30" w:history="1">
              <w:r w:rsidRPr="00D7583E">
                <w:rPr>
                  <w:i/>
                  <w:color w:val="0000FF"/>
                  <w:szCs w:val="20"/>
                  <w:u w:val="single"/>
                  <w:lang w:val="en-US"/>
                </w:rPr>
                <w:t>https://www.inei.gob.pe/estadisticas/indice-tematico/brechas-de-genero-7913/</w:t>
              </w:r>
            </w:hyperlink>
            <w:r w:rsidRPr="00D7583E">
              <w:rPr>
                <w:i/>
                <w:szCs w:val="20"/>
                <w:lang w:val="en-US"/>
              </w:rPr>
              <w:t xml:space="preserve">). </w:t>
            </w:r>
            <w:r w:rsidRPr="000279CE">
              <w:rPr>
                <w:i/>
                <w:szCs w:val="20"/>
                <w:lang w:val="en-US"/>
              </w:rPr>
              <w:t>Year: 2018</w:t>
            </w:r>
          </w:p>
          <w:p w14:paraId="793E8611" w14:textId="77777777" w:rsidR="00256234" w:rsidRPr="000279CE" w:rsidRDefault="00256234" w:rsidP="00256234">
            <w:pPr>
              <w:rPr>
                <w:szCs w:val="20"/>
                <w:lang w:val="en-US"/>
              </w:rPr>
            </w:pPr>
            <w:r w:rsidRPr="000279CE">
              <w:rPr>
                <w:szCs w:val="20"/>
                <w:lang w:val="en-US"/>
              </w:rPr>
              <w:t xml:space="preserve">This trend is further supported by other persistent gender gaps in the labor market: the unemployment and underemployment rates are higher for women than for men (4.4% vs. 3.5% and 55.2% vs. 34.3% respectively). The shares of women working in unpaid family businesses and households are also substantially higher than for men (15.3% vs. 5.5% and 4.9% vs. 0.2% respectively). </w:t>
            </w:r>
          </w:p>
          <w:p w14:paraId="6EAA42EB" w14:textId="77777777" w:rsidR="00256234" w:rsidRPr="000279CE" w:rsidRDefault="00256234" w:rsidP="00256234">
            <w:pPr>
              <w:rPr>
                <w:szCs w:val="20"/>
                <w:lang w:val="en-US"/>
              </w:rPr>
            </w:pPr>
            <w:r w:rsidRPr="000279CE">
              <w:rPr>
                <w:szCs w:val="20"/>
                <w:lang w:val="en-US"/>
              </w:rPr>
              <w:t xml:space="preserve">These gaps evidence the persistence of the traditional sexual division of labor, in which women engage in unpaid work while men work in the formal economy. Indeed, women not only dedicate time to economic activities to generate income, but also a significant amount of time for childcare and unpaid domestic work. It is estimated that women in Peru work over 75 hours per week, 9 hours and 15 minutes more than men, and dedicate more time than men to domestic work. While women dedicate 39 hours and 28 minutes per week to unpaid work, men dedicate 15 hours and 54 minutes. In contrast, men dedicate more time to paid work, 14 hours and 19 minutes more than women. The disproportionate burden of domestic work on women is persistent across all age groups. It is indeed telling that the age group for men that dedicates the most time to domestic work per week – 20.27 hours per week for men over 65 years old – is still lower than the age group for women that dedicates the least amount of time to domestic work per week – 21.55 hours for women between 12 and 17 years old (INEI 2018). </w:t>
            </w:r>
          </w:p>
          <w:p w14:paraId="14D61E3F" w14:textId="77777777" w:rsidR="00256234" w:rsidRPr="000279CE" w:rsidRDefault="00256234" w:rsidP="00256234">
            <w:pPr>
              <w:rPr>
                <w:szCs w:val="20"/>
                <w:lang w:val="en-US"/>
              </w:rPr>
            </w:pPr>
            <w:r w:rsidRPr="000279CE">
              <w:rPr>
                <w:szCs w:val="20"/>
                <w:lang w:val="en-US"/>
              </w:rPr>
              <w:t>As a result, the sexual division of labor and the disproportionate burden that women bear for childcare represents an important challenge for their economic empowerment and autonomy.  An analysis of maternity and insertion in the labor force for women sheds light on increased barriers they may face due to tensions between responsibilities related to their domestic and income-generating activities. In 2018, INEI reported that during the last 11 years, the participation of women with children under 6 years old in the labor force, the economically active population and the employed population has decreased, while in contrast the participation of women without children under 6 years old has increased. Likewise, the employment rate for women with children under 6 years old was 63.6%, while for women without children under 6 years old the rate rose to 69.1% (INEI 2018).</w:t>
            </w:r>
          </w:p>
          <w:p w14:paraId="75530783" w14:textId="77777777" w:rsidR="00256234" w:rsidRPr="000279CE" w:rsidRDefault="00256234" w:rsidP="00256234">
            <w:pPr>
              <w:rPr>
                <w:szCs w:val="20"/>
                <w:lang w:val="en-US"/>
              </w:rPr>
            </w:pPr>
            <w:r w:rsidRPr="000279CE">
              <w:rPr>
                <w:szCs w:val="20"/>
                <w:lang w:val="en-US"/>
              </w:rPr>
              <w:t xml:space="preserve">Important gender gaps are also reflected in female participation with regards to the sector of employment and occupational group. 67.6% of women work in services (41.1%) and commerce (26.5%), compared to 24% and </w:t>
            </w:r>
            <w:r w:rsidRPr="000279CE">
              <w:rPr>
                <w:szCs w:val="20"/>
                <w:lang w:val="en-US"/>
              </w:rPr>
              <w:lastRenderedPageBreak/>
              <w:t xml:space="preserve">12.8% for men, respectively. One of the largest gaps is observed in the transport and communications sector in Peru, where female participation is very low compared to men’s (2.1% vs. 13.6%), suggesting the pervasiveness of gender barriers to access jobs in this sector (INEI 2018). Data for 2008 also showed that, with regards to independent workers, 98.4% of those who carried out their activity in a vehicle to transport passengers were men, while only 1.6% were women. As the Gender and Climate Change Action Plan suggests, low enrollment rates of women in technical or professional degree courses in these fields may explain this gap. The fact that these sectors are significantly male dominated may also reinforce gender stereotypes that discourage women from engaging in these activities </w:t>
            </w:r>
          </w:p>
          <w:p w14:paraId="0D542860" w14:textId="77777777" w:rsidR="00256234" w:rsidRPr="000279CE" w:rsidRDefault="00256234" w:rsidP="00256234">
            <w:pPr>
              <w:keepNext/>
              <w:spacing w:after="0"/>
              <w:jc w:val="left"/>
              <w:rPr>
                <w:sz w:val="18"/>
                <w:szCs w:val="18"/>
                <w:lang w:val="en-US"/>
              </w:rPr>
            </w:pPr>
            <w:r w:rsidRPr="000279CE">
              <w:rPr>
                <w:szCs w:val="20"/>
                <w:lang w:val="en-US"/>
              </w:rPr>
              <w:t xml:space="preserve">This context highlights the need for the proposed project to support greater female participation in the sectors related to electric mobility, providing them the necessary tools to access new jobs associated with the electric vehicles that will be piloted.  Gender stereotypes and other barriers that stem from the sexual division of labor must be taken into consideration to ensure the effectiveness of the interventions, and to avoid reinforcing already existing gender gaps. </w:t>
            </w:r>
          </w:p>
        </w:tc>
      </w:tr>
      <w:tr w:rsidR="00256234" w:rsidRPr="000279CE" w14:paraId="14CF5356" w14:textId="77777777" w:rsidTr="00047CE9">
        <w:tc>
          <w:tcPr>
            <w:tcW w:w="1253" w:type="dxa"/>
          </w:tcPr>
          <w:p w14:paraId="6A382FB6" w14:textId="77777777" w:rsidR="00256234" w:rsidRPr="000279CE" w:rsidRDefault="00256234" w:rsidP="00256234">
            <w:pPr>
              <w:rPr>
                <w:szCs w:val="20"/>
                <w:lang w:val="en-US"/>
              </w:rPr>
            </w:pPr>
            <w:r w:rsidRPr="000279CE">
              <w:rPr>
                <w:szCs w:val="20"/>
                <w:lang w:val="en-US"/>
              </w:rPr>
              <w:lastRenderedPageBreak/>
              <w:t xml:space="preserve">3. </w:t>
            </w:r>
            <w:r w:rsidRPr="000279CE">
              <w:rPr>
                <w:b/>
                <w:bCs/>
                <w:szCs w:val="20"/>
                <w:lang w:val="en-US"/>
              </w:rPr>
              <w:t>Access and control over resources and services</w:t>
            </w:r>
            <w:r w:rsidRPr="000279CE">
              <w:rPr>
                <w:szCs w:val="20"/>
                <w:lang w:val="en-US"/>
              </w:rPr>
              <w:t xml:space="preserve"> </w:t>
            </w:r>
          </w:p>
        </w:tc>
        <w:tc>
          <w:tcPr>
            <w:tcW w:w="9345" w:type="dxa"/>
          </w:tcPr>
          <w:p w14:paraId="088B37C1" w14:textId="77777777" w:rsidR="00256234" w:rsidRPr="000279CE" w:rsidRDefault="00256234" w:rsidP="00256234">
            <w:pPr>
              <w:rPr>
                <w:szCs w:val="20"/>
                <w:lang w:val="en-US"/>
              </w:rPr>
            </w:pPr>
            <w:r w:rsidRPr="000279CE">
              <w:rPr>
                <w:szCs w:val="20"/>
                <w:lang w:val="en-US"/>
              </w:rPr>
              <w:t xml:space="preserve">The access and quality of public transportation is a significant factor that impacts women’s economic, social and political autonomy. Women not only use public transportation to go to work, but also to carry out activities related to childcare and domestic work. A low quality of service, high costs and the lack of safety may discourage citizens from using public transport, and women face higher barriers given their condition of vulnerability due to the pervasiveness of gender violence. Indeed, women in Peru report often facing sexual harassment in public transport. In Metropolitan Lima, 29% of women (vs. 10% of men) declared to have been harassed while using public transport (Lima </w:t>
            </w:r>
            <w:proofErr w:type="spellStart"/>
            <w:r w:rsidRPr="000279CE">
              <w:rPr>
                <w:szCs w:val="20"/>
                <w:lang w:val="en-US"/>
              </w:rPr>
              <w:t>Cómo</w:t>
            </w:r>
            <w:proofErr w:type="spellEnd"/>
            <w:r w:rsidRPr="000279CE">
              <w:rPr>
                <w:szCs w:val="20"/>
                <w:lang w:val="en-US"/>
              </w:rPr>
              <w:t xml:space="preserve"> Vamos, 2019). Harassment includes inappropriate staring, vulgar gestures, whistles, nonconsensual touching and indecent exposure (Vallejo &amp; Rivarola, 2013). According to a study by the IADB in 2016, the perception of insecurity in public transport in Lima is among the highest in the region, with a high incidence of sexual violence and victimization and yet very little reporting of these crimes (around 70% of victims do not report them to the police). The study also showed that the perception of insecurity is higher among women who do not regularly use public transport, which indicates that insecurity may negatively impact and limit women’s choices in mobility. In fact, 53% of surveyed women reported having changed the transportation means to be safer, and 16% do not travel at night anymore. Still, public transportation is the main transport means for women in Lima, with 74% of surveyed women heads of household using it for their most frequent travel (IADB 2016). </w:t>
            </w:r>
          </w:p>
          <w:p w14:paraId="5FE6AA66" w14:textId="77777777" w:rsidR="00256234" w:rsidRPr="000279CE" w:rsidRDefault="00256234" w:rsidP="00256234">
            <w:pPr>
              <w:rPr>
                <w:szCs w:val="20"/>
                <w:lang w:val="en-US"/>
              </w:rPr>
            </w:pPr>
            <w:r w:rsidRPr="000279CE">
              <w:rPr>
                <w:szCs w:val="20"/>
                <w:lang w:val="en-US"/>
              </w:rPr>
              <w:t xml:space="preserve">In August 2019, the Ministry of Transport and Communications requested all bus operators to include a warning notice inside the bus with legal penalties for improper behavior. In 2015, Law Nº 30314 requested regional, provincial and local governments to issue ordinances with financial penalties for sexual harassment in public spaces. Since 2018 (D.L. nº 1410), sexual harassment in any space is an offence included in the penal code. The availability of adequate space for comfortable travel in public transportation and the compliance with schedules have been identified as important factors that can reduce the likelihood of victimization. This stresses the importance of gender-sensitive public transport design to reduce gender gaps related to mobility, which in turn are key reduce further socioeconomic gender gaps. </w:t>
            </w:r>
          </w:p>
          <w:p w14:paraId="2F23E93E" w14:textId="77777777" w:rsidR="00256234" w:rsidRPr="000279CE" w:rsidRDefault="00256234" w:rsidP="00256234">
            <w:pPr>
              <w:rPr>
                <w:szCs w:val="20"/>
                <w:lang w:val="en-US"/>
              </w:rPr>
            </w:pPr>
            <w:r w:rsidRPr="000279CE">
              <w:rPr>
                <w:szCs w:val="20"/>
                <w:lang w:val="en-US"/>
              </w:rPr>
              <w:t xml:space="preserve">As for employment, the gender gap identified in the participation of women and men in the transport sector, and specifically as service providers for the transportation of passengers (2% women vs. 98% men) also indicates the lack of access for women to employment opportunities in public transportation. There is no data regarding the participation of women in maintenance of public transport services, yet it is likely that the gender gap persists. </w:t>
            </w:r>
          </w:p>
          <w:p w14:paraId="0FB7AF5E" w14:textId="77777777" w:rsidR="00256234" w:rsidRPr="000279CE" w:rsidRDefault="00256234" w:rsidP="00256234">
            <w:pPr>
              <w:rPr>
                <w:szCs w:val="20"/>
                <w:lang w:val="en-US"/>
              </w:rPr>
            </w:pPr>
            <w:r w:rsidRPr="000279CE">
              <w:rPr>
                <w:szCs w:val="20"/>
                <w:lang w:val="en-US"/>
              </w:rPr>
              <w:t>The project aims at empowering women participation using as a leverage the introduction of the new electric vehicles in various companies’ fleets, which will be tested during the project. This will include the improvement of public transport quality as a way to improve mobility conditions for women, taking into consideration gender-responsive design in electric buses.</w:t>
            </w:r>
          </w:p>
        </w:tc>
      </w:tr>
      <w:tr w:rsidR="00256234" w:rsidRPr="000279CE" w14:paraId="579ED540" w14:textId="77777777" w:rsidTr="00047CE9">
        <w:tc>
          <w:tcPr>
            <w:tcW w:w="1253" w:type="dxa"/>
          </w:tcPr>
          <w:p w14:paraId="70BCC7D5" w14:textId="77777777" w:rsidR="00256234" w:rsidRPr="000279CE" w:rsidRDefault="00256234" w:rsidP="00256234">
            <w:pPr>
              <w:rPr>
                <w:szCs w:val="20"/>
                <w:lang w:val="en-US"/>
              </w:rPr>
            </w:pPr>
            <w:r w:rsidRPr="000279CE">
              <w:rPr>
                <w:szCs w:val="20"/>
                <w:lang w:val="en-US"/>
              </w:rPr>
              <w:t>4. Participation in decision-making</w:t>
            </w:r>
          </w:p>
        </w:tc>
        <w:tc>
          <w:tcPr>
            <w:tcW w:w="9345" w:type="dxa"/>
          </w:tcPr>
          <w:p w14:paraId="154B1C0F" w14:textId="77777777" w:rsidR="00256234" w:rsidRPr="000279CE" w:rsidRDefault="00256234" w:rsidP="00256234">
            <w:pPr>
              <w:rPr>
                <w:szCs w:val="20"/>
                <w:lang w:val="en-US"/>
              </w:rPr>
            </w:pPr>
            <w:r w:rsidRPr="000279CE">
              <w:rPr>
                <w:szCs w:val="20"/>
                <w:lang w:val="en-US"/>
              </w:rPr>
              <w:t xml:space="preserve">In September 2017, the National Institute of Statistics (INEI) published the study “Perú: </w:t>
            </w:r>
            <w:proofErr w:type="spellStart"/>
            <w:r w:rsidRPr="000279CE">
              <w:rPr>
                <w:szCs w:val="20"/>
                <w:lang w:val="en-US"/>
              </w:rPr>
              <w:t>Brechas</w:t>
            </w:r>
            <w:proofErr w:type="spellEnd"/>
            <w:r w:rsidRPr="000279CE">
              <w:rPr>
                <w:szCs w:val="20"/>
                <w:lang w:val="en-US"/>
              </w:rPr>
              <w:t xml:space="preserve"> de </w:t>
            </w:r>
            <w:proofErr w:type="spellStart"/>
            <w:r w:rsidRPr="000279CE">
              <w:rPr>
                <w:szCs w:val="20"/>
                <w:lang w:val="en-US"/>
              </w:rPr>
              <w:t>género</w:t>
            </w:r>
            <w:proofErr w:type="spellEnd"/>
            <w:r w:rsidRPr="000279CE">
              <w:rPr>
                <w:szCs w:val="20"/>
                <w:lang w:val="en-US"/>
              </w:rPr>
              <w:t xml:space="preserve"> 2017”, which included the government, and the public and private sectors.</w:t>
            </w:r>
          </w:p>
          <w:p w14:paraId="7D8031A7" w14:textId="77777777" w:rsidR="00256234" w:rsidRPr="000279CE" w:rsidRDefault="00256234" w:rsidP="00256234">
            <w:pPr>
              <w:rPr>
                <w:b/>
                <w:szCs w:val="20"/>
                <w:lang w:val="en-US"/>
              </w:rPr>
            </w:pPr>
          </w:p>
          <w:p w14:paraId="39FDDB70" w14:textId="77777777" w:rsidR="00256234" w:rsidRPr="000279CE" w:rsidRDefault="00256234" w:rsidP="00256234">
            <w:pPr>
              <w:keepNext/>
              <w:jc w:val="center"/>
              <w:rPr>
                <w:b/>
                <w:szCs w:val="20"/>
                <w:lang w:val="en-US"/>
              </w:rPr>
            </w:pPr>
            <w:r w:rsidRPr="000279CE">
              <w:rPr>
                <w:b/>
                <w:szCs w:val="20"/>
                <w:lang w:val="en-US"/>
              </w:rPr>
              <w:lastRenderedPageBreak/>
              <w:t>Women elected for national congress in Peru, 1956-2021</w:t>
            </w:r>
          </w:p>
          <w:p w14:paraId="5AD8369F" w14:textId="77777777" w:rsidR="00256234" w:rsidRPr="000279CE" w:rsidRDefault="00256234" w:rsidP="00256234">
            <w:pPr>
              <w:keepNext/>
              <w:jc w:val="center"/>
              <w:rPr>
                <w:b/>
                <w:i/>
                <w:szCs w:val="20"/>
                <w:lang w:val="en-US"/>
              </w:rPr>
            </w:pPr>
            <w:r w:rsidRPr="000279CE">
              <w:rPr>
                <w:noProof/>
                <w:szCs w:val="20"/>
              </w:rPr>
              <w:drawing>
                <wp:inline distT="0" distB="0" distL="0" distR="0" wp14:anchorId="28B8FE8A" wp14:editId="5C09AA74">
                  <wp:extent cx="4836161" cy="2218922"/>
                  <wp:effectExtent l="0" t="0" r="2540" b="0"/>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1">
                            <a:extLst>
                              <a:ext uri="{28A0092B-C50C-407E-A947-70E740481C1C}">
                                <a14:useLocalDpi xmlns:a14="http://schemas.microsoft.com/office/drawing/2010/main" val="0"/>
                              </a:ext>
                            </a:extLst>
                          </a:blip>
                          <a:stretch>
                            <a:fillRect/>
                          </a:stretch>
                        </pic:blipFill>
                        <pic:spPr>
                          <a:xfrm>
                            <a:off x="0" y="0"/>
                            <a:ext cx="4836161" cy="2218922"/>
                          </a:xfrm>
                          <a:prstGeom prst="rect">
                            <a:avLst/>
                          </a:prstGeom>
                        </pic:spPr>
                      </pic:pic>
                    </a:graphicData>
                  </a:graphic>
                </wp:inline>
              </w:drawing>
            </w:r>
          </w:p>
          <w:p w14:paraId="33B450EC" w14:textId="77777777" w:rsidR="00256234" w:rsidRPr="000279CE" w:rsidRDefault="00256234" w:rsidP="00256234">
            <w:pPr>
              <w:keepNext/>
              <w:jc w:val="center"/>
              <w:rPr>
                <w:rFonts w:ascii="Calibri Light" w:hAnsi="Calibri Light" w:cs="Calibri Light"/>
                <w:b/>
                <w:i/>
                <w:szCs w:val="20"/>
                <w:lang w:val="en-US"/>
              </w:rPr>
            </w:pPr>
            <w:r w:rsidRPr="000279CE">
              <w:rPr>
                <w:b/>
                <w:i/>
                <w:szCs w:val="20"/>
                <w:lang w:val="en-US"/>
              </w:rPr>
              <w:t>Source: INEI, 2017</w:t>
            </w:r>
          </w:p>
          <w:p w14:paraId="27913B70" w14:textId="77777777" w:rsidR="00256234" w:rsidRPr="000279CE" w:rsidRDefault="00256234" w:rsidP="00256234">
            <w:pPr>
              <w:rPr>
                <w:szCs w:val="20"/>
                <w:lang w:val="en-US"/>
              </w:rPr>
            </w:pPr>
          </w:p>
          <w:p w14:paraId="09A1F907" w14:textId="77777777" w:rsidR="00256234" w:rsidRPr="000279CE" w:rsidRDefault="00256234" w:rsidP="00256234">
            <w:pPr>
              <w:rPr>
                <w:szCs w:val="20"/>
                <w:lang w:val="en-US"/>
              </w:rPr>
            </w:pPr>
            <w:r w:rsidRPr="000279CE">
              <w:rPr>
                <w:szCs w:val="20"/>
                <w:lang w:val="en-US"/>
              </w:rPr>
              <w:t>As the figure above shows, the number of women elected as MP has consistently increased in the last two decades. However, the share of women has slightly decreased during the last two congressional periods, compared to the 29.2% peak reached in 2006-2011, and remains below the share established in national legislation.</w:t>
            </w:r>
          </w:p>
          <w:p w14:paraId="25DB4402" w14:textId="77777777" w:rsidR="00256234" w:rsidRPr="000279CE" w:rsidRDefault="00256234" w:rsidP="00256234">
            <w:pPr>
              <w:rPr>
                <w:szCs w:val="20"/>
                <w:lang w:val="en-US"/>
              </w:rPr>
            </w:pPr>
            <w:r w:rsidRPr="000279CE">
              <w:rPr>
                <w:szCs w:val="20"/>
                <w:lang w:val="en-US"/>
              </w:rPr>
              <w:t>The current cabinet of ministers consists of 19 members, including its president. Ten 10 women are members of the cabinet. The presence of women in local councils (</w:t>
            </w:r>
            <w:proofErr w:type="spellStart"/>
            <w:r w:rsidRPr="000279CE">
              <w:rPr>
                <w:i/>
                <w:szCs w:val="20"/>
                <w:lang w:val="en-US"/>
              </w:rPr>
              <w:t>regidoras</w:t>
            </w:r>
            <w:proofErr w:type="spellEnd"/>
            <w:r w:rsidRPr="000279CE">
              <w:rPr>
                <w:i/>
                <w:szCs w:val="20"/>
                <w:lang w:val="en-US"/>
              </w:rPr>
              <w:t xml:space="preserve"> </w:t>
            </w:r>
            <w:proofErr w:type="spellStart"/>
            <w:r w:rsidRPr="000279CE">
              <w:rPr>
                <w:i/>
                <w:szCs w:val="20"/>
                <w:lang w:val="en-US"/>
              </w:rPr>
              <w:t>electas</w:t>
            </w:r>
            <w:proofErr w:type="spellEnd"/>
            <w:r w:rsidRPr="000279CE">
              <w:rPr>
                <w:szCs w:val="20"/>
                <w:lang w:val="en-US"/>
              </w:rPr>
              <w:t>) remains below 30% (28.5% in 2015-2018).</w:t>
            </w:r>
          </w:p>
          <w:p w14:paraId="67CCB89F" w14:textId="77777777" w:rsidR="00256234" w:rsidRPr="000279CE" w:rsidRDefault="00256234" w:rsidP="00256234">
            <w:pPr>
              <w:rPr>
                <w:szCs w:val="20"/>
                <w:lang w:val="en-US"/>
              </w:rPr>
            </w:pPr>
            <w:r w:rsidRPr="000279CE">
              <w:rPr>
                <w:szCs w:val="20"/>
                <w:lang w:val="en-US"/>
              </w:rPr>
              <w:t>The percentage of women in high governmental positions in autonomous organisms, decentralized services, autonomous entities and public companies does not exceed 35%, except in the social sector, where it reaches 53%.</w:t>
            </w:r>
          </w:p>
          <w:p w14:paraId="33D398EF" w14:textId="77777777" w:rsidR="00256234" w:rsidRPr="000279CE" w:rsidRDefault="00256234" w:rsidP="00256234">
            <w:pPr>
              <w:rPr>
                <w:szCs w:val="20"/>
                <w:lang w:val="en-US"/>
              </w:rPr>
            </w:pPr>
            <w:r w:rsidRPr="000279CE">
              <w:rPr>
                <w:szCs w:val="20"/>
                <w:lang w:val="en-US"/>
              </w:rPr>
              <w:t>As transport is a sector with high male participation and low participation of women, it can be expected that the gender gap will increase in decision-making positions. However, there is no information available on the characteristics of the management positions in public transport companies in Lima or other cities in the country.</w:t>
            </w:r>
          </w:p>
        </w:tc>
      </w:tr>
      <w:tr w:rsidR="00256234" w:rsidRPr="000279CE" w14:paraId="24F5521E" w14:textId="77777777" w:rsidTr="00047CE9">
        <w:tc>
          <w:tcPr>
            <w:tcW w:w="1253" w:type="dxa"/>
          </w:tcPr>
          <w:p w14:paraId="0367DC95" w14:textId="77777777" w:rsidR="00256234" w:rsidRPr="000279CE" w:rsidRDefault="00256234" w:rsidP="00256234">
            <w:pPr>
              <w:rPr>
                <w:szCs w:val="20"/>
                <w:lang w:val="en-US"/>
              </w:rPr>
            </w:pPr>
            <w:r w:rsidRPr="000279CE">
              <w:rPr>
                <w:szCs w:val="20"/>
                <w:lang w:val="en-US"/>
              </w:rPr>
              <w:lastRenderedPageBreak/>
              <w:t xml:space="preserve">5. </w:t>
            </w:r>
          </w:p>
          <w:p w14:paraId="4285FBEC" w14:textId="77777777" w:rsidR="00256234" w:rsidRPr="000279CE" w:rsidRDefault="00256234" w:rsidP="00256234">
            <w:pPr>
              <w:rPr>
                <w:b/>
                <w:szCs w:val="20"/>
                <w:lang w:val="en-US"/>
              </w:rPr>
            </w:pPr>
            <w:r w:rsidRPr="000279CE">
              <w:rPr>
                <w:b/>
                <w:szCs w:val="20"/>
                <w:lang w:val="en-US"/>
              </w:rPr>
              <w:t>Education and knowledge</w:t>
            </w:r>
          </w:p>
        </w:tc>
        <w:tc>
          <w:tcPr>
            <w:tcW w:w="9345" w:type="dxa"/>
          </w:tcPr>
          <w:p w14:paraId="291E64A1" w14:textId="77777777" w:rsidR="00256234" w:rsidRPr="000279CE" w:rsidRDefault="00256234" w:rsidP="00256234">
            <w:pPr>
              <w:rPr>
                <w:szCs w:val="20"/>
                <w:lang w:val="en-US"/>
              </w:rPr>
            </w:pPr>
            <w:r w:rsidRPr="000279CE">
              <w:rPr>
                <w:szCs w:val="20"/>
                <w:lang w:val="en-US"/>
              </w:rPr>
              <w:t>In terms of access to education, the levels achieved by people over 15 years old are very similar for men and women: 20.3 and 10.0 years, respectively. Although consistently decreasing over time, the level of illiteracy remains thrice higher for women over 15 than for men: 9% vs. 3%. About 35% of women and 43% of men have completed secondary education and 15% of women and 18% of men have completed a university (or postgraduate) degree.</w:t>
            </w:r>
          </w:p>
          <w:p w14:paraId="0E072A71" w14:textId="77777777" w:rsidR="00256234" w:rsidRPr="000279CE" w:rsidRDefault="00256234" w:rsidP="00256234">
            <w:pPr>
              <w:rPr>
                <w:szCs w:val="20"/>
                <w:lang w:val="en-US"/>
              </w:rPr>
            </w:pPr>
            <w:r w:rsidRPr="000279CE">
              <w:rPr>
                <w:szCs w:val="20"/>
                <w:lang w:val="en-US"/>
              </w:rPr>
              <w:t>As the project has components related to technology and mobility, strong interaction can be expected with the university, and with professionals linked to different branches of engineering. In this sector, the percentage of male students is thrice that of women. However, the percentage of women enrolled in higher education studies is higher (32.4% of women and 29.8% of men).</w:t>
            </w:r>
          </w:p>
          <w:p w14:paraId="43F3DC22" w14:textId="77777777" w:rsidR="00256234" w:rsidRPr="000279CE" w:rsidRDefault="00256234" w:rsidP="00256234">
            <w:pPr>
              <w:rPr>
                <w:szCs w:val="20"/>
                <w:lang w:val="en-US"/>
              </w:rPr>
            </w:pPr>
            <w:r w:rsidRPr="000279CE">
              <w:rPr>
                <w:szCs w:val="20"/>
                <w:lang w:val="en-US"/>
              </w:rPr>
              <w:t>In addition to the project's connection with the scientific-technological area, the incorporation of electric mobility requires that drivers and vehicle maintenance specialists acquire new knowledge. In the case of drivers, it is worth noticing that only 0.8% of the professional bus driver licenses (A-IIIa) in Peru are held by women.</w:t>
            </w:r>
          </w:p>
          <w:p w14:paraId="7D50EF32" w14:textId="77777777" w:rsidR="00256234" w:rsidRPr="000279CE" w:rsidRDefault="00256234" w:rsidP="00256234">
            <w:pPr>
              <w:rPr>
                <w:szCs w:val="20"/>
                <w:lang w:val="en-US"/>
              </w:rPr>
            </w:pPr>
            <w:r w:rsidRPr="000279CE">
              <w:rPr>
                <w:szCs w:val="20"/>
                <w:lang w:val="en-US"/>
              </w:rPr>
              <w:t>The project aims at interacting with different men and women linked to the professional, technical and transport sectors with experience in managing and maintaining vehicle fleets, in order to optimize the use of new technologies and to improve the quality of the service provided.</w:t>
            </w:r>
          </w:p>
        </w:tc>
      </w:tr>
    </w:tbl>
    <w:p w14:paraId="725C1399" w14:textId="77777777" w:rsidR="00256234" w:rsidRPr="000279CE" w:rsidRDefault="00256234" w:rsidP="00256234"/>
    <w:p w14:paraId="5168D875" w14:textId="77777777" w:rsidR="00256234" w:rsidRPr="000279CE" w:rsidRDefault="00256234" w:rsidP="00256234">
      <w:pPr>
        <w:rPr>
          <w:b/>
        </w:rPr>
      </w:pPr>
      <w:r w:rsidRPr="000279CE">
        <w:rPr>
          <w:b/>
        </w:rPr>
        <w:t>2. Gender Action Plan</w:t>
      </w:r>
    </w:p>
    <w:p w14:paraId="3E44CE5B" w14:textId="77777777" w:rsidR="00256234" w:rsidRPr="000279CE" w:rsidRDefault="00256234" w:rsidP="00256234">
      <w:pPr>
        <w:rPr>
          <w:b/>
          <w:i/>
        </w:rPr>
      </w:pPr>
      <w:r w:rsidRPr="000279CE">
        <w:rPr>
          <w:b/>
          <w:i/>
        </w:rPr>
        <w:t>2.1 Relevant background</w:t>
      </w:r>
    </w:p>
    <w:p w14:paraId="70AD4855" w14:textId="77777777" w:rsidR="00256234" w:rsidRPr="000279CE" w:rsidRDefault="00256234" w:rsidP="00256234">
      <w:r w:rsidRPr="000279CE">
        <w:lastRenderedPageBreak/>
        <w:t>There is limited information in Metropolitan Lima and other Peruvian urban areas about gender gaps related to transportation and mobility, which may indicate limited awareness and interest in gender issues by the transport sector. A survey made by CPI</w:t>
      </w:r>
      <w:r w:rsidRPr="000279CE">
        <w:rPr>
          <w:rFonts w:ascii="Arial" w:hAnsi="Arial"/>
          <w:sz w:val="18"/>
          <w:vertAlign w:val="superscript"/>
        </w:rPr>
        <w:footnoteReference w:id="54"/>
      </w:r>
      <w:r w:rsidRPr="000279CE">
        <w:t xml:space="preserve"> in 2016 among students and employees showed that the share of public transport was higher among women (86.4%) than among men (78.4%), confirming the importance of public transport plays for women’s urban mobility. Meanwhile, the share of private car use was found to be higher for men (19.4%) than for women (8.9%).</w:t>
      </w:r>
    </w:p>
    <w:p w14:paraId="42BCC576" w14:textId="77777777" w:rsidR="00256234" w:rsidRPr="000279CE" w:rsidRDefault="00256234" w:rsidP="00256234">
      <w:r w:rsidRPr="000279CE">
        <w:t>Female participation in transport sector jobs is very low (1.8% of total employed women) compared to men (13.7%). There are no details available on employment in the bus companies serving Lima and other cities, but there is no reason to think that they do not follow the same low-female-employment pattern of the transport sector as a whole. Therefore, it seems adequate to talk of both, a “mobility gap” and a “job gap” concerning gender mobility challenges in Metropolitan Lima and in other Peruvian cities:</w:t>
      </w:r>
    </w:p>
    <w:p w14:paraId="5EF01EF3" w14:textId="77777777" w:rsidR="00256234" w:rsidRPr="000279CE" w:rsidRDefault="00256234" w:rsidP="00EE066E">
      <w:pPr>
        <w:numPr>
          <w:ilvl w:val="0"/>
          <w:numId w:val="25"/>
        </w:numPr>
        <w:spacing w:after="0"/>
      </w:pPr>
      <w:r w:rsidRPr="000279CE">
        <w:t>The mobility gap is related to the low quality of service of public transport compared to car use. Circulation and parking restrictions to discourage car use are rare. Buses do not have reserved lanes in most corridors, and cannot compete with the travel times of private cars or relatively cheap taxi services. This gap in the quality of mobility conditions between cars and public transport is disproportionately suffered by women: no gendered information is available on car ownership but, considering car use data in Lima (above), it could be inferred that women’s access to private cars is at least 10 percentage points lower than men’s. The gender gap in mobility is likely to further increase with urban growth, so that many women will face increasing distances and travel times. The gender mobility gap is sustained by widespread acceptance of the privileges of car users, in spite of their social and environmental consequences.</w:t>
      </w:r>
    </w:p>
    <w:p w14:paraId="3CE03D60" w14:textId="77777777" w:rsidR="00256234" w:rsidRPr="000279CE" w:rsidRDefault="00256234" w:rsidP="00256234">
      <w:pPr>
        <w:spacing w:after="0"/>
        <w:ind w:left="720"/>
      </w:pPr>
      <w:r w:rsidRPr="000279CE">
        <w:t>The perception of insecurity by women travelling in public transport in Lima is reported as one of the highest in Latin America</w:t>
      </w:r>
      <w:r w:rsidRPr="000279CE">
        <w:rPr>
          <w:rFonts w:ascii="Arial" w:hAnsi="Arial"/>
          <w:sz w:val="18"/>
          <w:vertAlign w:val="superscript"/>
        </w:rPr>
        <w:footnoteReference w:id="55"/>
      </w:r>
      <w:r w:rsidRPr="000279CE">
        <w:t>: between 75% and 80% of women reported feeling unsafe while travelling alone in Lima at night, and 64% perceived public transport as unsafe or vey unsafe.</w:t>
      </w:r>
    </w:p>
    <w:p w14:paraId="019F5156" w14:textId="77777777" w:rsidR="00256234" w:rsidRPr="000279CE" w:rsidRDefault="00256234" w:rsidP="00EE066E">
      <w:pPr>
        <w:numPr>
          <w:ilvl w:val="0"/>
          <w:numId w:val="25"/>
        </w:numPr>
        <w:spacing w:after="0"/>
      </w:pPr>
      <w:r w:rsidRPr="000279CE">
        <w:t>The job gap can be linked to a conservative management culture in all public transport operators (PTOs). On the one side this conservative culture has been unable to attract additional passengers, even in a context of population growth; on the other hand, the resistance to change can also explain the low share of employed women in the sector.</w:t>
      </w:r>
    </w:p>
    <w:p w14:paraId="58001254" w14:textId="77777777" w:rsidR="00256234" w:rsidRPr="000279CE" w:rsidRDefault="00256234" w:rsidP="00256234"/>
    <w:p w14:paraId="15CC024D" w14:textId="054DAB60" w:rsidR="00256234" w:rsidRPr="000279CE" w:rsidRDefault="00256234" w:rsidP="00256234">
      <w:r w:rsidRPr="000279CE">
        <w:t xml:space="preserve">The design and operational conditions of the public transport system are also poorly suited to cope with many women’s needs. Operations have been designed historically to cope with the needs of daily home-to-work trips at peak hours. There is no information on the share </w:t>
      </w:r>
      <w:r w:rsidR="002B77CC" w:rsidRPr="000279CE">
        <w:t>(</w:t>
      </w:r>
      <w:r w:rsidRPr="000279CE">
        <w:t>%</w:t>
      </w:r>
      <w:r w:rsidR="002B77CC" w:rsidRPr="000279CE">
        <w:t>)</w:t>
      </w:r>
      <w:r w:rsidRPr="000279CE">
        <w:t xml:space="preserve"> of mobility demand in Metropolitan Lima or other cities related childcare and domestic work (household shopping, socializing children or providing support to dependent adults), but there is wide evidence that these trips are frequently chained by users, and are poorly served by existing bus systems</w:t>
      </w:r>
      <w:r w:rsidRPr="000279CE">
        <w:rPr>
          <w:rFonts w:ascii="Arial" w:hAnsi="Arial"/>
          <w:sz w:val="18"/>
          <w:vertAlign w:val="superscript"/>
        </w:rPr>
        <w:footnoteReference w:id="56"/>
      </w:r>
      <w:r w:rsidRPr="000279CE">
        <w:t>.</w:t>
      </w:r>
    </w:p>
    <w:p w14:paraId="4E81047C" w14:textId="77777777" w:rsidR="00256234" w:rsidRPr="000279CE" w:rsidRDefault="00256234" w:rsidP="00256234"/>
    <w:p w14:paraId="4695F1F2" w14:textId="77777777" w:rsidR="00256234" w:rsidRPr="000279CE" w:rsidRDefault="00256234" w:rsidP="00256234">
      <w:pPr>
        <w:rPr>
          <w:b/>
        </w:rPr>
      </w:pPr>
      <w:r w:rsidRPr="000279CE">
        <w:rPr>
          <w:b/>
        </w:rPr>
        <w:t>2.2. Implementation Plan</w:t>
      </w:r>
    </w:p>
    <w:p w14:paraId="016FB625" w14:textId="77777777" w:rsidR="00256234" w:rsidRPr="000279CE" w:rsidRDefault="00256234" w:rsidP="00256234">
      <w:r w:rsidRPr="000279CE">
        <w:t>Implementation of the gender action plan has been embedded within the project structure as follows:</w:t>
      </w:r>
    </w:p>
    <w:p w14:paraId="35AB6C21" w14:textId="77777777" w:rsidR="00256234" w:rsidRPr="000279CE" w:rsidRDefault="00256234" w:rsidP="00EE066E">
      <w:pPr>
        <w:numPr>
          <w:ilvl w:val="0"/>
          <w:numId w:val="26"/>
        </w:numPr>
        <w:spacing w:after="0"/>
        <w:rPr>
          <w:b/>
          <w:bCs/>
        </w:rPr>
      </w:pPr>
      <w:r w:rsidRPr="000279CE">
        <w:rPr>
          <w:b/>
          <w:bCs/>
        </w:rPr>
        <w:t xml:space="preserve">The integration of gender issues within public policies addressing e-mobility will be developed through component 1, output 1.2. </w:t>
      </w:r>
    </w:p>
    <w:p w14:paraId="0C5FFACB" w14:textId="77777777" w:rsidR="00256234" w:rsidRPr="000279CE" w:rsidRDefault="00256234" w:rsidP="00EE066E">
      <w:pPr>
        <w:numPr>
          <w:ilvl w:val="1"/>
          <w:numId w:val="26"/>
        </w:numPr>
        <w:spacing w:after="0"/>
      </w:pPr>
      <w:r w:rsidRPr="000279CE">
        <w:t xml:space="preserve">The e-mobility strategy provides the adequate framework for a comprehensive consideration of the opportunities and challenges associated to the deployment of EVs to advance equality between women and men and to improve the mobility conditions, employment opportunities and empowerment of women. Furthermore, through output 1.4, training materials and activities will </w:t>
      </w:r>
      <w:r w:rsidRPr="000279CE">
        <w:lastRenderedPageBreak/>
        <w:t xml:space="preserve">be prepared and carried out targeting public and private decision makers in the transport sector regarding gender-responsive measures and considerations in public transportation, so as to raise awareness on the importance of integrating a gender approach and ensure there is significant support for the implementation of the e-mobility strategy’s gender action plan. </w:t>
      </w:r>
    </w:p>
    <w:p w14:paraId="592503A7" w14:textId="77777777" w:rsidR="00256234" w:rsidRPr="000279CE" w:rsidRDefault="00256234" w:rsidP="00256234">
      <w:pPr>
        <w:spacing w:after="0"/>
        <w:ind w:left="1080"/>
      </w:pPr>
    </w:p>
    <w:p w14:paraId="7C0A0990" w14:textId="77777777" w:rsidR="00256234" w:rsidRPr="000279CE" w:rsidRDefault="00256234" w:rsidP="00EE066E">
      <w:pPr>
        <w:numPr>
          <w:ilvl w:val="0"/>
          <w:numId w:val="26"/>
        </w:numPr>
        <w:spacing w:after="0"/>
        <w:rPr>
          <w:b/>
          <w:bCs/>
        </w:rPr>
      </w:pPr>
      <w:r w:rsidRPr="000279CE">
        <w:rPr>
          <w:b/>
          <w:bCs/>
        </w:rPr>
        <w:t xml:space="preserve">The alignment of the quality of public transport services (including bus interior design) with women’s priorities and needs, as well as those of other vulnerable groups (children, elderly, persons with disabilities, etc.) is addressed within component 2, output 2.1. </w:t>
      </w:r>
    </w:p>
    <w:p w14:paraId="281DC8BC" w14:textId="77777777" w:rsidR="00256234" w:rsidRPr="000279CE" w:rsidRDefault="00256234" w:rsidP="00EE066E">
      <w:pPr>
        <w:numPr>
          <w:ilvl w:val="1"/>
          <w:numId w:val="26"/>
        </w:numPr>
        <w:spacing w:after="0"/>
      </w:pPr>
      <w:r w:rsidRPr="000279CE">
        <w:t xml:space="preserve">The guidelines prepared for the project demonstrations are expected to influence future transport quality requirements by public authorities, and internal quality assurance procedures within transport operators. Although there is no information on the priorities of men and women regarding urban public transport quality in Peru, the discussion in the analysis above suggests that women have greater concerns with regards to safety and personal security; furthermore, women tend to have less access to different transport options, and tend to have multiple purposes for their trips, many times during off-peak hours, to accommodate their needs with respect to their economic activities, household duties and childcare. Issues related to transport quality of high relevance for women probably include off-peak service quality, convenient transfers, safety measures and protocols to prevent harassment, and good coverage of key destinations by the network beyond the traditional radial lines serving commuting trips. Through the guidelines for the EV demonstrations, the project intends to address these challenges to define future public transport quality priorities from a gender perspective, so that e-buses and 3-Wheelers incorporate gender-responsive services. This will also include, for example, the use of inclusive language within public transport services to ensure that gender stereotypes are not reinforced, reducing their negative impact on the achievement of gender equality.   </w:t>
      </w:r>
    </w:p>
    <w:p w14:paraId="19AA8BAC" w14:textId="77777777" w:rsidR="00256234" w:rsidRPr="000279CE" w:rsidRDefault="00256234" w:rsidP="00EE066E">
      <w:pPr>
        <w:numPr>
          <w:ilvl w:val="0"/>
          <w:numId w:val="26"/>
        </w:numPr>
        <w:spacing w:after="0"/>
        <w:rPr>
          <w:b/>
          <w:bCs/>
        </w:rPr>
      </w:pPr>
      <w:r w:rsidRPr="000279CE">
        <w:rPr>
          <w:b/>
          <w:bCs/>
        </w:rPr>
        <w:t xml:space="preserve">Access to jobs in the transport sector is addressed within component 2, output 2.4, supporting the involvement of women in EV operations, and in component 3, output 3.4, including in the guidelines for transport operators considerations on the need of a corporate strategy to facilitate women’s access to jobs in the future. </w:t>
      </w:r>
    </w:p>
    <w:p w14:paraId="3EBD01E1" w14:textId="77777777" w:rsidR="00256234" w:rsidRPr="000279CE" w:rsidRDefault="00256234" w:rsidP="00EE066E">
      <w:pPr>
        <w:numPr>
          <w:ilvl w:val="1"/>
          <w:numId w:val="26"/>
        </w:numPr>
        <w:spacing w:after="0"/>
      </w:pPr>
      <w:r w:rsidRPr="000279CE">
        <w:t xml:space="preserve">Current barriers to jobs in the transport sector for women have been discussed during project design, although few conclusions can be advanced at this stage: these barriers are probably associated to tradition, conservative management and unfriendly working environments, as in many other countries. A pro-active strategy has been agreed, so that the introduction of electric vehicles (EVs) is taken as an opportunity to foster the participation of women in jobs in the public transport sector, by giving them priority to access the new jobs linked to EV (driving, maintenance and management) in the companies associated with the project pilots. The project should facilitate further streamlining of policies to facilitate the access of women to jobs in the transport sector based on these pilots and replication activities. Furthermore, and taking into consideration international evidence and good practice, the project will support participating transport operators in the revision of their current procurement, recruitment and training strategies, in order to facilitate the incorporation of women in the sector. The </w:t>
      </w:r>
      <w:proofErr w:type="spellStart"/>
      <w:r w:rsidRPr="000279CE">
        <w:t>ToR</w:t>
      </w:r>
      <w:proofErr w:type="spellEnd"/>
      <w:r w:rsidRPr="000279CE">
        <w:t xml:space="preserve"> for activities 2.2.3 and 2.3.3 will require from operators providing the demonstration services to prepare and implement a gender policy, which will be monitored during the project lifespan. Based on the project experience, it is expected that transport companies will be able to mainstream gender-responsive measures and increase the percentage of female employees, integrating these aspects within the business plans to be developed within the project and to be implemented after the project’s conclusion. The public transport sector should benefit from providing a working environment more attractive for women, as their communicative and people-oriented skills can be of great value to improve the quality of the service.</w:t>
      </w:r>
    </w:p>
    <w:p w14:paraId="73FDD7A5" w14:textId="77777777" w:rsidR="00256234" w:rsidRPr="000279CE" w:rsidRDefault="00256234" w:rsidP="00256234"/>
    <w:p w14:paraId="6C46DD02" w14:textId="77777777" w:rsidR="00256234" w:rsidRPr="000279CE" w:rsidRDefault="00256234" w:rsidP="00256234">
      <w:r w:rsidRPr="000279CE">
        <w:t>Gender-oriented actions will be conducted by the following partners:</w:t>
      </w:r>
    </w:p>
    <w:p w14:paraId="75999088" w14:textId="77777777" w:rsidR="00256234" w:rsidRPr="000279CE" w:rsidRDefault="00256234" w:rsidP="00EE066E">
      <w:pPr>
        <w:numPr>
          <w:ilvl w:val="0"/>
          <w:numId w:val="25"/>
        </w:numPr>
        <w:spacing w:after="0"/>
      </w:pPr>
      <w:r w:rsidRPr="000279CE">
        <w:lastRenderedPageBreak/>
        <w:t>The project team, particularly by the project manager with the support of the technical assistant. For both positions, previous experience in gender-mainstreaming in development projects will be considered as requirement for the selection process. The project manager will be responsible for annually monitoring the implementation of the gender action plan, as part of the project overall monitoring effort.</w:t>
      </w:r>
    </w:p>
    <w:p w14:paraId="1F4AA686" w14:textId="77777777" w:rsidR="00256234" w:rsidRPr="000279CE" w:rsidRDefault="00256234" w:rsidP="00EE066E">
      <w:pPr>
        <w:numPr>
          <w:ilvl w:val="0"/>
          <w:numId w:val="25"/>
        </w:numPr>
        <w:spacing w:after="0"/>
      </w:pPr>
      <w:r w:rsidRPr="000279CE">
        <w:t>The UNDP Peru Country Office in Peru, which will also be responsible for the annual monitoring and evaluation of the project gender marker.</w:t>
      </w:r>
    </w:p>
    <w:p w14:paraId="0DE31290" w14:textId="77777777" w:rsidR="00256234" w:rsidRPr="000279CE" w:rsidRDefault="00256234" w:rsidP="00EE066E">
      <w:pPr>
        <w:numPr>
          <w:ilvl w:val="0"/>
          <w:numId w:val="25"/>
        </w:numPr>
        <w:spacing w:after="0"/>
      </w:pPr>
      <w:r w:rsidRPr="000279CE">
        <w:t xml:space="preserve">The Ministry of Environment as the project Implementing Partner, in close coordination with the Ministry of Women and Vulnerable Populations, the Ministry of Energy and Mines and the Ministry of Transport and Communications, as the governmental institutions responsible for the design of public policies. </w:t>
      </w:r>
    </w:p>
    <w:p w14:paraId="5B4BD469" w14:textId="77777777" w:rsidR="00256234" w:rsidRPr="000279CE" w:rsidRDefault="00256234" w:rsidP="00EE066E">
      <w:pPr>
        <w:numPr>
          <w:ilvl w:val="0"/>
          <w:numId w:val="25"/>
        </w:numPr>
        <w:spacing w:after="0"/>
      </w:pPr>
      <w:r w:rsidRPr="000279CE">
        <w:t>Local Transport Authorities in the pilot cities, as the main institutional partners involved in the implementation of the pilots  where gender-responsive measures will  be embedded.</w:t>
      </w:r>
    </w:p>
    <w:p w14:paraId="07209F88" w14:textId="77777777" w:rsidR="00256234" w:rsidRPr="000279CE" w:rsidRDefault="00256234" w:rsidP="00256234"/>
    <w:p w14:paraId="0994E0A7" w14:textId="77777777" w:rsidR="00256234" w:rsidRPr="000279CE" w:rsidRDefault="00256234" w:rsidP="00256234">
      <w:r w:rsidRPr="000279CE">
        <w:t>Timelines and budgets are presented in the sections below.</w:t>
      </w:r>
    </w:p>
    <w:p w14:paraId="2F7B1BA5" w14:textId="77777777" w:rsidR="00256234" w:rsidRPr="000279CE" w:rsidRDefault="00256234" w:rsidP="00256234"/>
    <w:p w14:paraId="20E04C87" w14:textId="77777777" w:rsidR="00256234" w:rsidRPr="000279CE" w:rsidRDefault="00256234" w:rsidP="00256234">
      <w:pPr>
        <w:rPr>
          <w:b/>
        </w:rPr>
      </w:pPr>
      <w:r w:rsidRPr="000279CE">
        <w:rPr>
          <w:b/>
        </w:rPr>
        <w:t>2.3. Proposed activities</w:t>
      </w:r>
    </w:p>
    <w:p w14:paraId="57E4AABD" w14:textId="77777777" w:rsidR="00256234" w:rsidRPr="000279CE" w:rsidRDefault="00256234" w:rsidP="00256234">
      <w:r w:rsidRPr="000279CE">
        <w:t>The following activities addressing gender issues have been included in the project:</w:t>
      </w:r>
    </w:p>
    <w:p w14:paraId="7A76EA60" w14:textId="77777777" w:rsidR="00256234" w:rsidRPr="000279CE" w:rsidRDefault="00256234" w:rsidP="00EE066E">
      <w:pPr>
        <w:numPr>
          <w:ilvl w:val="0"/>
          <w:numId w:val="27"/>
        </w:numPr>
        <w:spacing w:after="0"/>
        <w:jc w:val="left"/>
      </w:pPr>
      <w:r w:rsidRPr="000279CE">
        <w:t xml:space="preserve">Project Component 1: </w:t>
      </w:r>
    </w:p>
    <w:p w14:paraId="3F0A5D49" w14:textId="77777777" w:rsidR="00256234" w:rsidRPr="000279CE" w:rsidRDefault="00256234" w:rsidP="00EE066E">
      <w:pPr>
        <w:numPr>
          <w:ilvl w:val="1"/>
          <w:numId w:val="27"/>
        </w:numPr>
        <w:spacing w:after="0"/>
      </w:pPr>
      <w:r w:rsidRPr="000279CE">
        <w:t xml:space="preserve">Output 1.2. The national e-mobility strategy will include a gender analysis and action plan </w:t>
      </w:r>
      <w:r w:rsidRPr="000279CE">
        <w:rPr>
          <w:szCs w:val="20"/>
        </w:rPr>
        <w:t>to address gender gaps in the energy and transport sectors related to e-mobility deployment in Peru and include gender-responsive measures</w:t>
      </w:r>
      <w:r w:rsidRPr="000279CE">
        <w:t>.</w:t>
      </w:r>
    </w:p>
    <w:p w14:paraId="0BA98F77" w14:textId="77777777" w:rsidR="00256234" w:rsidRPr="000279CE" w:rsidRDefault="00256234" w:rsidP="00EE066E">
      <w:pPr>
        <w:numPr>
          <w:ilvl w:val="1"/>
          <w:numId w:val="27"/>
        </w:numPr>
        <w:spacing w:after="0"/>
      </w:pPr>
      <w:r w:rsidRPr="000279CE">
        <w:t>Output 1.4. Training of public and private decision makers on e-mobility policies and the regulatory and fiscal incentives will prioritize participation of women, and will include key information regarding gender gaps and gender-responsive measures in public transportation. Trainings will emphasize the capacity needs and priorities of women, based on the gender analysis conducted for the e-mobility strategy. Training materials on e-mobility will also be prepared, including gender considerations.</w:t>
      </w:r>
    </w:p>
    <w:p w14:paraId="02F188D3" w14:textId="77777777" w:rsidR="00256234" w:rsidRPr="000279CE" w:rsidRDefault="00256234" w:rsidP="00EE066E">
      <w:pPr>
        <w:keepNext/>
        <w:numPr>
          <w:ilvl w:val="0"/>
          <w:numId w:val="27"/>
        </w:numPr>
        <w:spacing w:after="0"/>
        <w:ind w:left="714" w:hanging="357"/>
      </w:pPr>
      <w:r w:rsidRPr="000279CE">
        <w:t>Project component 2:</w:t>
      </w:r>
    </w:p>
    <w:p w14:paraId="071AA9CC" w14:textId="77777777" w:rsidR="00256234" w:rsidRPr="000279CE" w:rsidRDefault="00256234" w:rsidP="00EE066E">
      <w:pPr>
        <w:numPr>
          <w:ilvl w:val="1"/>
          <w:numId w:val="27"/>
        </w:numPr>
        <w:spacing w:after="0"/>
      </w:pPr>
      <w:r w:rsidRPr="000279CE">
        <w:t xml:space="preserve">Output 2.1. The preparation of the guidelines for design of the e-mobility pilots will address considerations on the improvement of PT quality, and the potential contribution of EVs to it, with a specific consideration of the mobility conditions for women, such as bus interior design, prioritizing EV assignment to PT lines providing access to key social services (e.g. schools, health centers), and schedules that meet needs of women and men (during peak and non-peak hours). Quality improvement is addressed by the project from a participatory perspective, focusing on the PT traits more valued by women, as well as other vulnerable groups (children, elderly and persons with disabilities) and the population at large. This should result in higher satisfaction rates among women for the use of new EV services as compared to traditional non-EV public transport systems. </w:t>
      </w:r>
    </w:p>
    <w:p w14:paraId="24F0B1DC" w14:textId="116ADA1B" w:rsidR="00256234" w:rsidRPr="000279CE" w:rsidRDefault="00256234" w:rsidP="00EE066E">
      <w:pPr>
        <w:numPr>
          <w:ilvl w:val="1"/>
          <w:numId w:val="27"/>
        </w:numPr>
        <w:spacing w:after="0"/>
        <w:rPr>
          <w:rFonts w:eastAsia="Times New Roman"/>
        </w:rPr>
      </w:pPr>
      <w:r w:rsidRPr="000279CE">
        <w:t xml:space="preserve">Output 2.2. and 2.3. Procurement of EVs for the two pilots will incorporate criteria to select vehicles with gender-responsive design and that address the needs of other vulnerable groups (children, elderly and persons with disabilities). Furthermore, the </w:t>
      </w:r>
      <w:r w:rsidR="00C14CAE" w:rsidRPr="000279CE">
        <w:t xml:space="preserve">project will support the </w:t>
      </w:r>
      <w:r w:rsidRPr="000279CE">
        <w:t xml:space="preserve">selection </w:t>
      </w:r>
      <w:r w:rsidR="00C14CAE" w:rsidRPr="000279CE">
        <w:t xml:space="preserve">of women by </w:t>
      </w:r>
      <w:r w:rsidRPr="000279CE">
        <w:t xml:space="preserve">public transport operators for EVs </w:t>
      </w:r>
      <w:r w:rsidR="00C14CAE" w:rsidRPr="000279CE">
        <w:t xml:space="preserve">by </w:t>
      </w:r>
      <w:r w:rsidRPr="000279CE">
        <w:t>ensur</w:t>
      </w:r>
      <w:r w:rsidR="00C14CAE" w:rsidRPr="000279CE">
        <w:t>ing</w:t>
      </w:r>
      <w:r w:rsidRPr="000279CE">
        <w:t xml:space="preserve"> that at least 50% of </w:t>
      </w:r>
      <w:r w:rsidR="00C14CAE" w:rsidRPr="000279CE">
        <w:t xml:space="preserve">trainees on EV driving in Lima and Arequipa demonstrations </w:t>
      </w:r>
      <w:r w:rsidRPr="000279CE">
        <w:t xml:space="preserve">are women. Furthermore, the pilot will incorporate measures against sexual harassment, theft, bullying and all forms of gender-based discrimination and harassment against women and against other vulnerable groups, such as the elderly, children, persons with disabilities and LGBT people.  For example, multi-media campaigns targeted at riders will be implemented within EV buses addressing these issues, as well as security measures to prevent violence against female drivers and protocols for victims of violence and harassment in PT to report and receive adequate assistance. </w:t>
      </w:r>
    </w:p>
    <w:p w14:paraId="40E3F89D" w14:textId="77777777" w:rsidR="00256234" w:rsidRPr="000279CE" w:rsidRDefault="00256234" w:rsidP="00EE066E">
      <w:pPr>
        <w:numPr>
          <w:ilvl w:val="1"/>
          <w:numId w:val="27"/>
        </w:numPr>
        <w:spacing w:after="0"/>
      </w:pPr>
      <w:r w:rsidRPr="000279CE">
        <w:t>Output 2.4. Technical training will be provided specifically targeting women and tailored to their specific needs, in order to facilitate their access to new jobs generated by the deployment of electric vehicles.</w:t>
      </w:r>
    </w:p>
    <w:p w14:paraId="04C5765E" w14:textId="77777777" w:rsidR="00256234" w:rsidRPr="000279CE" w:rsidRDefault="00256234" w:rsidP="00EE066E">
      <w:pPr>
        <w:numPr>
          <w:ilvl w:val="0"/>
          <w:numId w:val="27"/>
        </w:numPr>
        <w:spacing w:after="0"/>
      </w:pPr>
      <w:r w:rsidRPr="000279CE">
        <w:lastRenderedPageBreak/>
        <w:t>Project component 3:</w:t>
      </w:r>
    </w:p>
    <w:p w14:paraId="265AAF58" w14:textId="77777777" w:rsidR="00256234" w:rsidRPr="000279CE" w:rsidRDefault="00256234" w:rsidP="00EE066E">
      <w:pPr>
        <w:numPr>
          <w:ilvl w:val="1"/>
          <w:numId w:val="27"/>
        </w:numPr>
        <w:spacing w:after="0"/>
      </w:pPr>
      <w:r w:rsidRPr="000279CE">
        <w:t>Output 3.4. Guidelines targeting transport operators will include considerations to incorporate gender-responsive measures within their EV procurement, recruitment and training strategies, with the aim of ultimately being fully integrated in companies’ business models for future expansion. Worldwide experience shows that a gender-balanced staff results in PT services that are better valued by all users, including women.</w:t>
      </w:r>
    </w:p>
    <w:p w14:paraId="0005897B" w14:textId="77777777" w:rsidR="00256234" w:rsidRPr="000279CE" w:rsidRDefault="00256234" w:rsidP="00256234">
      <w:r w:rsidRPr="000279CE">
        <w:t>This approach is expected to be sustained after project termination through the inclusion of the project’s recommendations within the practice of the national government and urban public transport authorities.</w:t>
      </w:r>
    </w:p>
    <w:p w14:paraId="6F77E43C" w14:textId="77777777" w:rsidR="00256234" w:rsidRPr="000279CE" w:rsidRDefault="00256234" w:rsidP="00256234">
      <w:pPr>
        <w:rPr>
          <w:b/>
        </w:rPr>
      </w:pPr>
    </w:p>
    <w:p w14:paraId="657BC69C" w14:textId="77777777" w:rsidR="00256234" w:rsidRPr="000279CE" w:rsidRDefault="00256234" w:rsidP="00256234">
      <w:pPr>
        <w:rPr>
          <w:b/>
        </w:rPr>
      </w:pPr>
      <w:r w:rsidRPr="000279CE">
        <w:rPr>
          <w:b/>
        </w:rPr>
        <w:t>2.4. Indicators, targets and proposed budget</w:t>
      </w:r>
    </w:p>
    <w:p w14:paraId="587F3D31" w14:textId="77777777" w:rsidR="00256234" w:rsidRPr="000279CE" w:rsidRDefault="00256234" w:rsidP="00256234">
      <w:r w:rsidRPr="000279CE">
        <w:t>The proposed project monitoring approach includes gender-responsive indicators within the Project Results Framework (PRF), which will provide the necessary information to monitor the achievement of gender-responsive results at the outcome level:</w:t>
      </w:r>
    </w:p>
    <w:p w14:paraId="245B5792" w14:textId="77777777" w:rsidR="00256234" w:rsidRPr="000279CE" w:rsidRDefault="00256234" w:rsidP="00EE066E">
      <w:pPr>
        <w:numPr>
          <w:ilvl w:val="0"/>
          <w:numId w:val="28"/>
        </w:numPr>
        <w:spacing w:after="0"/>
      </w:pPr>
      <w:r w:rsidRPr="000279CE">
        <w:t>Outcome Indicator 1.4 will provide the number of women and men who are public and private decision makers and receiving training on e-mobility policies.</w:t>
      </w:r>
    </w:p>
    <w:p w14:paraId="7E8ED61E" w14:textId="77777777" w:rsidR="00256234" w:rsidRPr="000279CE" w:rsidRDefault="00256234" w:rsidP="00EE066E">
      <w:pPr>
        <w:numPr>
          <w:ilvl w:val="0"/>
          <w:numId w:val="28"/>
        </w:numPr>
        <w:spacing w:after="0"/>
      </w:pPr>
      <w:r w:rsidRPr="000279CE">
        <w:t>Outcome Indicator 4.3 will provide the number of women receiving professional training on end-of-life vehicle management.</w:t>
      </w:r>
    </w:p>
    <w:p w14:paraId="48B9487D" w14:textId="77777777" w:rsidR="00256234" w:rsidRPr="000279CE" w:rsidRDefault="00256234" w:rsidP="00256234"/>
    <w:p w14:paraId="071ECC8A" w14:textId="0245F4F8" w:rsidR="00256234" w:rsidRPr="000279CE" w:rsidRDefault="00256234" w:rsidP="00256234">
      <w:r w:rsidRPr="000279CE">
        <w:t>Outcome indicators’ baselines and targets are fully described in the PRF. Furthermore, activity-level indicators and targets have been identified for adequate monitoring on the implementation of gender-responsive activities that are included in the project and in this Gender Action Plan. The latter are detailed in the table below, where the budget allocated to gender-related activities is also noted:</w:t>
      </w:r>
    </w:p>
    <w:p w14:paraId="50D373C8" w14:textId="15439F1F" w:rsidR="00D10838" w:rsidRPr="000279CE" w:rsidRDefault="00D10838" w:rsidP="00256234"/>
    <w:tbl>
      <w:tblPr>
        <w:tblStyle w:val="Tablaconcuadrcula2"/>
        <w:tblW w:w="10456" w:type="dxa"/>
        <w:tblLook w:val="04A0" w:firstRow="1" w:lastRow="0" w:firstColumn="1" w:lastColumn="0" w:noHBand="0" w:noVBand="1"/>
      </w:tblPr>
      <w:tblGrid>
        <w:gridCol w:w="2263"/>
        <w:gridCol w:w="1985"/>
        <w:gridCol w:w="2159"/>
        <w:gridCol w:w="1024"/>
        <w:gridCol w:w="900"/>
        <w:gridCol w:w="862"/>
        <w:gridCol w:w="1263"/>
      </w:tblGrid>
      <w:tr w:rsidR="00256234" w:rsidRPr="000279CE" w14:paraId="1A30D738" w14:textId="77777777" w:rsidTr="00047CE9">
        <w:trPr>
          <w:cantSplit/>
        </w:trPr>
        <w:tc>
          <w:tcPr>
            <w:tcW w:w="10456" w:type="dxa"/>
            <w:gridSpan w:val="7"/>
            <w:shd w:val="clear" w:color="auto" w:fill="F2F2F2"/>
          </w:tcPr>
          <w:p w14:paraId="4399778A" w14:textId="77777777" w:rsidR="00256234" w:rsidRPr="000279CE" w:rsidRDefault="00256234" w:rsidP="00256234">
            <w:pPr>
              <w:keepNext/>
              <w:spacing w:after="0"/>
              <w:rPr>
                <w:b/>
                <w:sz w:val="18"/>
                <w:szCs w:val="18"/>
                <w:lang w:val="en-US"/>
              </w:rPr>
            </w:pPr>
            <w:r w:rsidRPr="000279CE">
              <w:rPr>
                <w:b/>
                <w:sz w:val="18"/>
                <w:szCs w:val="18"/>
                <w:lang w:val="en-US"/>
              </w:rPr>
              <w:lastRenderedPageBreak/>
              <w:t>Project component 1: Institutionalization of low-carbon electric mobility</w:t>
            </w:r>
          </w:p>
          <w:p w14:paraId="718BC5D1" w14:textId="77777777" w:rsidR="00256234" w:rsidRPr="000279CE" w:rsidRDefault="00256234" w:rsidP="00256234">
            <w:pPr>
              <w:keepNext/>
              <w:spacing w:after="0"/>
              <w:rPr>
                <w:b/>
                <w:sz w:val="18"/>
                <w:szCs w:val="18"/>
                <w:lang w:val="en-US"/>
              </w:rPr>
            </w:pPr>
            <w:r w:rsidRPr="000279CE">
              <w:rPr>
                <w:b/>
                <w:sz w:val="18"/>
                <w:szCs w:val="18"/>
                <w:lang w:val="en-US"/>
              </w:rPr>
              <w:t>Outcome: Public policy for promotion of e-mobility defined, with the support of all stakeholders</w:t>
            </w:r>
          </w:p>
        </w:tc>
      </w:tr>
      <w:tr w:rsidR="00256234" w:rsidRPr="000279CE" w14:paraId="7A33BA52" w14:textId="77777777" w:rsidTr="00047CE9">
        <w:trPr>
          <w:cantSplit/>
        </w:trPr>
        <w:tc>
          <w:tcPr>
            <w:tcW w:w="2263" w:type="dxa"/>
            <w:shd w:val="clear" w:color="auto" w:fill="BFBFBF"/>
          </w:tcPr>
          <w:p w14:paraId="5EBD2F39" w14:textId="77777777" w:rsidR="00256234" w:rsidRPr="000279CE" w:rsidRDefault="00256234" w:rsidP="00256234">
            <w:pPr>
              <w:keepNext/>
              <w:spacing w:after="0"/>
              <w:jc w:val="center"/>
              <w:rPr>
                <w:b/>
                <w:sz w:val="18"/>
                <w:szCs w:val="18"/>
                <w:lang w:val="en-US"/>
              </w:rPr>
            </w:pPr>
            <w:r w:rsidRPr="000279CE">
              <w:rPr>
                <w:b/>
                <w:sz w:val="18"/>
                <w:szCs w:val="18"/>
                <w:lang w:val="en-US"/>
              </w:rPr>
              <w:t>Gender-related activity</w:t>
            </w:r>
          </w:p>
        </w:tc>
        <w:tc>
          <w:tcPr>
            <w:tcW w:w="1985" w:type="dxa"/>
            <w:shd w:val="clear" w:color="auto" w:fill="BFBFBF"/>
          </w:tcPr>
          <w:p w14:paraId="1AC97A2C" w14:textId="77777777" w:rsidR="00256234" w:rsidRPr="000279CE" w:rsidRDefault="00256234" w:rsidP="00256234">
            <w:pPr>
              <w:keepNext/>
              <w:spacing w:after="0"/>
              <w:jc w:val="center"/>
              <w:rPr>
                <w:b/>
                <w:sz w:val="18"/>
                <w:szCs w:val="18"/>
                <w:lang w:val="en-US"/>
              </w:rPr>
            </w:pPr>
            <w:r w:rsidRPr="000279CE">
              <w:rPr>
                <w:b/>
                <w:sz w:val="18"/>
                <w:szCs w:val="18"/>
                <w:lang w:val="en-US"/>
              </w:rPr>
              <w:t>Indicator</w:t>
            </w:r>
          </w:p>
        </w:tc>
        <w:tc>
          <w:tcPr>
            <w:tcW w:w="2159" w:type="dxa"/>
            <w:shd w:val="clear" w:color="auto" w:fill="BFBFBF"/>
          </w:tcPr>
          <w:p w14:paraId="3E60A301" w14:textId="77777777" w:rsidR="00256234" w:rsidRPr="000279CE" w:rsidRDefault="00256234" w:rsidP="00256234">
            <w:pPr>
              <w:keepNext/>
              <w:spacing w:after="0"/>
              <w:jc w:val="center"/>
              <w:rPr>
                <w:b/>
                <w:sz w:val="18"/>
                <w:szCs w:val="18"/>
                <w:lang w:val="en-US"/>
              </w:rPr>
            </w:pPr>
            <w:r w:rsidRPr="000279CE">
              <w:rPr>
                <w:b/>
                <w:sz w:val="18"/>
                <w:szCs w:val="18"/>
                <w:lang w:val="en-US"/>
              </w:rPr>
              <w:t>Target</w:t>
            </w:r>
          </w:p>
        </w:tc>
        <w:tc>
          <w:tcPr>
            <w:tcW w:w="1024" w:type="dxa"/>
            <w:shd w:val="clear" w:color="auto" w:fill="BFBFBF"/>
          </w:tcPr>
          <w:p w14:paraId="1C5A3FF9" w14:textId="77777777" w:rsidR="00256234" w:rsidRPr="000279CE" w:rsidRDefault="00256234" w:rsidP="00256234">
            <w:pPr>
              <w:keepNext/>
              <w:spacing w:after="0"/>
              <w:jc w:val="center"/>
              <w:rPr>
                <w:b/>
                <w:sz w:val="18"/>
                <w:szCs w:val="18"/>
                <w:lang w:val="en-US"/>
              </w:rPr>
            </w:pPr>
            <w:r w:rsidRPr="000279CE">
              <w:rPr>
                <w:b/>
                <w:sz w:val="18"/>
                <w:szCs w:val="18"/>
                <w:lang w:val="en-US"/>
              </w:rPr>
              <w:t>Baseline</w:t>
            </w:r>
          </w:p>
        </w:tc>
        <w:tc>
          <w:tcPr>
            <w:tcW w:w="900" w:type="dxa"/>
            <w:shd w:val="clear" w:color="auto" w:fill="BFBFBF"/>
          </w:tcPr>
          <w:p w14:paraId="4D54E86E" w14:textId="77777777" w:rsidR="00256234" w:rsidRPr="000279CE" w:rsidRDefault="00256234" w:rsidP="00256234">
            <w:pPr>
              <w:keepNext/>
              <w:spacing w:after="0"/>
              <w:jc w:val="center"/>
              <w:rPr>
                <w:b/>
                <w:sz w:val="18"/>
                <w:szCs w:val="18"/>
                <w:lang w:val="en-US"/>
              </w:rPr>
            </w:pPr>
            <w:r w:rsidRPr="000279CE">
              <w:rPr>
                <w:b/>
                <w:sz w:val="18"/>
                <w:szCs w:val="18"/>
                <w:lang w:val="en-US"/>
              </w:rPr>
              <w:t>Budget</w:t>
            </w:r>
          </w:p>
        </w:tc>
        <w:tc>
          <w:tcPr>
            <w:tcW w:w="862" w:type="dxa"/>
            <w:shd w:val="clear" w:color="auto" w:fill="BFBFBF"/>
          </w:tcPr>
          <w:p w14:paraId="4D65ADE9" w14:textId="77777777" w:rsidR="00256234" w:rsidRPr="000279CE" w:rsidRDefault="00256234" w:rsidP="00256234">
            <w:pPr>
              <w:keepNext/>
              <w:spacing w:after="0"/>
              <w:jc w:val="center"/>
              <w:rPr>
                <w:b/>
                <w:sz w:val="18"/>
                <w:szCs w:val="18"/>
                <w:lang w:val="en-US"/>
              </w:rPr>
            </w:pPr>
            <w:r w:rsidRPr="000279CE">
              <w:rPr>
                <w:b/>
                <w:sz w:val="18"/>
                <w:szCs w:val="18"/>
                <w:lang w:val="en-US"/>
              </w:rPr>
              <w:t>Timeline</w:t>
            </w:r>
          </w:p>
        </w:tc>
        <w:tc>
          <w:tcPr>
            <w:tcW w:w="1263" w:type="dxa"/>
            <w:shd w:val="clear" w:color="auto" w:fill="BFBFBF"/>
          </w:tcPr>
          <w:p w14:paraId="50CD9757" w14:textId="77777777" w:rsidR="00256234" w:rsidRPr="000279CE" w:rsidRDefault="00256234" w:rsidP="00256234">
            <w:pPr>
              <w:keepNext/>
              <w:spacing w:after="0"/>
              <w:jc w:val="center"/>
              <w:rPr>
                <w:b/>
                <w:sz w:val="18"/>
                <w:szCs w:val="18"/>
                <w:lang w:val="en-US"/>
              </w:rPr>
            </w:pPr>
            <w:r w:rsidRPr="000279CE">
              <w:rPr>
                <w:b/>
                <w:sz w:val="18"/>
                <w:szCs w:val="18"/>
                <w:lang w:val="en-US"/>
              </w:rPr>
              <w:t>Responsibility</w:t>
            </w:r>
          </w:p>
        </w:tc>
      </w:tr>
      <w:tr w:rsidR="00256234" w:rsidRPr="000279CE" w14:paraId="2DA23947" w14:textId="77777777" w:rsidTr="00047CE9">
        <w:trPr>
          <w:cantSplit/>
        </w:trPr>
        <w:tc>
          <w:tcPr>
            <w:tcW w:w="2263" w:type="dxa"/>
          </w:tcPr>
          <w:p w14:paraId="2D7FD433" w14:textId="77777777" w:rsidR="00256234" w:rsidRPr="000279CE" w:rsidRDefault="00256234" w:rsidP="00256234">
            <w:pPr>
              <w:keepNext/>
              <w:spacing w:after="0"/>
              <w:jc w:val="left"/>
              <w:rPr>
                <w:sz w:val="18"/>
                <w:szCs w:val="18"/>
                <w:lang w:val="en-US"/>
              </w:rPr>
            </w:pPr>
            <w:r w:rsidRPr="000279CE">
              <w:rPr>
                <w:sz w:val="18"/>
                <w:szCs w:val="18"/>
                <w:lang w:val="en-US"/>
              </w:rPr>
              <w:t>Development of a gender analysis and action plan for the national e-mobility strategy (Activity 1.2.5)</w:t>
            </w:r>
          </w:p>
          <w:p w14:paraId="1BFC7E79" w14:textId="77777777" w:rsidR="00256234" w:rsidRPr="000279CE" w:rsidRDefault="00256234" w:rsidP="00256234">
            <w:pPr>
              <w:keepNext/>
              <w:spacing w:after="0"/>
              <w:jc w:val="left"/>
              <w:rPr>
                <w:sz w:val="18"/>
                <w:szCs w:val="18"/>
                <w:lang w:val="en-US"/>
              </w:rPr>
            </w:pPr>
          </w:p>
        </w:tc>
        <w:tc>
          <w:tcPr>
            <w:tcW w:w="1985" w:type="dxa"/>
          </w:tcPr>
          <w:p w14:paraId="408CA88C" w14:textId="77777777" w:rsidR="00256234" w:rsidRPr="000279CE" w:rsidRDefault="00256234" w:rsidP="00256234">
            <w:pPr>
              <w:spacing w:after="0"/>
              <w:jc w:val="left"/>
              <w:rPr>
                <w:sz w:val="18"/>
                <w:szCs w:val="18"/>
                <w:lang w:val="en-US"/>
              </w:rPr>
            </w:pPr>
            <w:r w:rsidRPr="000279CE">
              <w:rPr>
                <w:sz w:val="18"/>
                <w:szCs w:val="18"/>
                <w:lang w:val="en-US"/>
              </w:rPr>
              <w:t>Availability of a gender analysis and action plan for incorporation into the national e-mobility strategy</w:t>
            </w:r>
          </w:p>
          <w:p w14:paraId="6F2ACC5D" w14:textId="77777777" w:rsidR="00256234" w:rsidRPr="000279CE" w:rsidRDefault="00256234" w:rsidP="00256234">
            <w:pPr>
              <w:spacing w:after="0"/>
              <w:jc w:val="left"/>
              <w:rPr>
                <w:sz w:val="18"/>
                <w:szCs w:val="18"/>
                <w:lang w:val="en-US"/>
              </w:rPr>
            </w:pPr>
          </w:p>
          <w:p w14:paraId="57EEECE4" w14:textId="77777777" w:rsidR="00256234" w:rsidRPr="000279CE" w:rsidRDefault="00256234" w:rsidP="00256234">
            <w:pPr>
              <w:keepNext/>
              <w:spacing w:after="0"/>
              <w:jc w:val="left"/>
              <w:rPr>
                <w:i/>
                <w:iCs/>
                <w:sz w:val="18"/>
                <w:szCs w:val="18"/>
                <w:lang w:val="en-US"/>
              </w:rPr>
            </w:pPr>
          </w:p>
        </w:tc>
        <w:tc>
          <w:tcPr>
            <w:tcW w:w="2159" w:type="dxa"/>
          </w:tcPr>
          <w:p w14:paraId="0402D042" w14:textId="77777777" w:rsidR="00256234" w:rsidRPr="000279CE" w:rsidRDefault="00256234" w:rsidP="00256234">
            <w:pPr>
              <w:spacing w:after="0"/>
              <w:ind w:left="-123" w:right="-17"/>
              <w:jc w:val="left"/>
              <w:rPr>
                <w:sz w:val="18"/>
                <w:szCs w:val="18"/>
                <w:lang w:val="en-US"/>
              </w:rPr>
            </w:pPr>
            <w:r w:rsidRPr="000279CE">
              <w:rPr>
                <w:sz w:val="18"/>
                <w:szCs w:val="18"/>
                <w:lang w:val="en-US"/>
              </w:rPr>
              <w:t xml:space="preserve">A gender analysis and action plan fully incorporated into the national e-mobility strategy. </w:t>
            </w:r>
          </w:p>
          <w:p w14:paraId="7AFC16E4" w14:textId="77777777" w:rsidR="00256234" w:rsidRPr="000279CE" w:rsidRDefault="00256234" w:rsidP="00256234">
            <w:pPr>
              <w:keepNext/>
              <w:spacing w:after="0"/>
              <w:ind w:left="-123" w:right="-17"/>
              <w:jc w:val="left"/>
              <w:rPr>
                <w:sz w:val="18"/>
                <w:szCs w:val="18"/>
                <w:lang w:val="en-US"/>
              </w:rPr>
            </w:pPr>
          </w:p>
        </w:tc>
        <w:tc>
          <w:tcPr>
            <w:tcW w:w="1024" w:type="dxa"/>
          </w:tcPr>
          <w:p w14:paraId="34071B65" w14:textId="77777777" w:rsidR="00256234" w:rsidRPr="000279CE" w:rsidRDefault="00256234" w:rsidP="00256234">
            <w:pPr>
              <w:keepNext/>
              <w:spacing w:after="0"/>
              <w:jc w:val="left"/>
              <w:rPr>
                <w:sz w:val="18"/>
                <w:szCs w:val="18"/>
                <w:lang w:val="en-US"/>
              </w:rPr>
            </w:pPr>
            <w:r w:rsidRPr="000279CE">
              <w:rPr>
                <w:sz w:val="18"/>
                <w:szCs w:val="18"/>
                <w:lang w:val="en-US"/>
              </w:rPr>
              <w:t>There are no gender analyses for e-mobility nor an e-mobility strategy in Peru.</w:t>
            </w:r>
          </w:p>
        </w:tc>
        <w:tc>
          <w:tcPr>
            <w:tcW w:w="900" w:type="dxa"/>
          </w:tcPr>
          <w:p w14:paraId="0FB2C132" w14:textId="77777777" w:rsidR="00256234" w:rsidRPr="000279CE" w:rsidRDefault="00256234" w:rsidP="00256234">
            <w:pPr>
              <w:keepNext/>
              <w:spacing w:after="0"/>
              <w:jc w:val="left"/>
              <w:rPr>
                <w:sz w:val="18"/>
                <w:szCs w:val="18"/>
                <w:lang w:val="en-US"/>
              </w:rPr>
            </w:pPr>
            <w:r w:rsidRPr="000279CE">
              <w:rPr>
                <w:sz w:val="18"/>
                <w:szCs w:val="18"/>
                <w:lang w:val="en-US"/>
              </w:rPr>
              <w:t>20,000</w:t>
            </w:r>
          </w:p>
        </w:tc>
        <w:tc>
          <w:tcPr>
            <w:tcW w:w="862" w:type="dxa"/>
          </w:tcPr>
          <w:p w14:paraId="57AA43ED" w14:textId="77777777" w:rsidR="00256234" w:rsidRPr="000279CE" w:rsidRDefault="00256234" w:rsidP="00256234">
            <w:pPr>
              <w:keepNext/>
              <w:spacing w:after="0"/>
              <w:jc w:val="left"/>
              <w:rPr>
                <w:sz w:val="18"/>
                <w:szCs w:val="18"/>
                <w:lang w:val="en-US"/>
              </w:rPr>
            </w:pPr>
            <w:r w:rsidRPr="000279CE">
              <w:rPr>
                <w:sz w:val="18"/>
                <w:szCs w:val="18"/>
                <w:lang w:val="en-US"/>
              </w:rPr>
              <w:t>Year 1</w:t>
            </w:r>
          </w:p>
        </w:tc>
        <w:tc>
          <w:tcPr>
            <w:tcW w:w="1263" w:type="dxa"/>
          </w:tcPr>
          <w:p w14:paraId="39FCADBF" w14:textId="77777777" w:rsidR="00256234" w:rsidRPr="000279CE" w:rsidRDefault="00256234" w:rsidP="00256234">
            <w:pPr>
              <w:keepNext/>
              <w:spacing w:after="0"/>
              <w:jc w:val="left"/>
              <w:rPr>
                <w:sz w:val="18"/>
                <w:szCs w:val="18"/>
                <w:lang w:val="en-US"/>
              </w:rPr>
            </w:pPr>
            <w:r w:rsidRPr="000279CE">
              <w:rPr>
                <w:sz w:val="18"/>
                <w:szCs w:val="18"/>
                <w:lang w:val="en-US"/>
              </w:rPr>
              <w:t>MINAM, project team</w:t>
            </w:r>
          </w:p>
        </w:tc>
      </w:tr>
      <w:tr w:rsidR="00256234" w:rsidRPr="000279CE" w14:paraId="0CF52DF2" w14:textId="77777777" w:rsidTr="00047CE9">
        <w:trPr>
          <w:cantSplit/>
        </w:trPr>
        <w:tc>
          <w:tcPr>
            <w:tcW w:w="2263" w:type="dxa"/>
          </w:tcPr>
          <w:p w14:paraId="437C17CF" w14:textId="77777777" w:rsidR="00256234" w:rsidRPr="000279CE" w:rsidRDefault="00256234" w:rsidP="00256234">
            <w:pPr>
              <w:keepNext/>
              <w:spacing w:after="0"/>
              <w:jc w:val="left"/>
              <w:rPr>
                <w:sz w:val="18"/>
                <w:szCs w:val="18"/>
                <w:lang w:val="en-US"/>
              </w:rPr>
            </w:pPr>
            <w:r w:rsidRPr="000279CE">
              <w:rPr>
                <w:sz w:val="18"/>
                <w:szCs w:val="18"/>
                <w:lang w:val="en-US"/>
              </w:rPr>
              <w:t>Conduct trainings for public and private decision makers on e-mobility policies and gender-responsive measures and considerations in public transport (Activity 1.4.2)</w:t>
            </w:r>
          </w:p>
        </w:tc>
        <w:tc>
          <w:tcPr>
            <w:tcW w:w="1985" w:type="dxa"/>
          </w:tcPr>
          <w:p w14:paraId="0AAA30D3" w14:textId="77777777" w:rsidR="00256234" w:rsidRPr="000279CE" w:rsidRDefault="00256234" w:rsidP="00256234">
            <w:pPr>
              <w:spacing w:after="0"/>
              <w:jc w:val="left"/>
              <w:rPr>
                <w:sz w:val="18"/>
                <w:szCs w:val="18"/>
                <w:lang w:val="en-US"/>
              </w:rPr>
            </w:pPr>
            <w:r w:rsidRPr="000279CE">
              <w:rPr>
                <w:sz w:val="18"/>
                <w:szCs w:val="18"/>
                <w:lang w:val="en-US"/>
              </w:rPr>
              <w:t>Number of public and private decision makers receiving training in e-mobility policies and gender responsive measures and considerations in public transport.</w:t>
            </w:r>
          </w:p>
          <w:p w14:paraId="3E1FD336" w14:textId="77777777" w:rsidR="00256234" w:rsidRPr="000279CE" w:rsidRDefault="00256234" w:rsidP="00256234">
            <w:pPr>
              <w:spacing w:after="0"/>
              <w:jc w:val="left"/>
              <w:rPr>
                <w:sz w:val="18"/>
                <w:szCs w:val="18"/>
                <w:lang w:val="en-US"/>
              </w:rPr>
            </w:pPr>
          </w:p>
          <w:p w14:paraId="65F6A02C" w14:textId="77777777" w:rsidR="00256234" w:rsidRPr="000279CE" w:rsidRDefault="00256234" w:rsidP="00256234">
            <w:pPr>
              <w:spacing w:after="0"/>
              <w:jc w:val="left"/>
              <w:rPr>
                <w:sz w:val="18"/>
                <w:szCs w:val="18"/>
                <w:lang w:val="en-US"/>
              </w:rPr>
            </w:pPr>
            <w:r w:rsidRPr="000279CE">
              <w:rPr>
                <w:sz w:val="18"/>
                <w:szCs w:val="18"/>
                <w:lang w:val="en-US"/>
              </w:rPr>
              <w:t>% of female public and private decision makers receiving training in e-mobility policies and gender issues in public transport.</w:t>
            </w:r>
          </w:p>
          <w:p w14:paraId="416BA4DB" w14:textId="77777777" w:rsidR="00256234" w:rsidRPr="000279CE" w:rsidRDefault="00256234" w:rsidP="00256234">
            <w:pPr>
              <w:keepNext/>
              <w:spacing w:after="0"/>
              <w:jc w:val="left"/>
              <w:rPr>
                <w:sz w:val="18"/>
                <w:szCs w:val="18"/>
                <w:lang w:val="en-US"/>
              </w:rPr>
            </w:pPr>
          </w:p>
        </w:tc>
        <w:tc>
          <w:tcPr>
            <w:tcW w:w="2159" w:type="dxa"/>
          </w:tcPr>
          <w:p w14:paraId="59A03C79" w14:textId="77777777" w:rsidR="00256234" w:rsidRPr="000279CE" w:rsidRDefault="00256234" w:rsidP="00256234">
            <w:pPr>
              <w:keepNext/>
              <w:spacing w:after="0"/>
              <w:ind w:right="-17"/>
              <w:jc w:val="left"/>
              <w:rPr>
                <w:sz w:val="18"/>
                <w:szCs w:val="18"/>
                <w:lang w:val="en-US"/>
              </w:rPr>
            </w:pPr>
            <w:r w:rsidRPr="000279CE">
              <w:rPr>
                <w:sz w:val="18"/>
                <w:szCs w:val="18"/>
                <w:lang w:val="en-US"/>
              </w:rPr>
              <w:t>At least 50 public and private decision makers trained in e-mobility and gender issues in public transport.</w:t>
            </w:r>
          </w:p>
          <w:p w14:paraId="733CE2C4" w14:textId="77777777" w:rsidR="00256234" w:rsidRPr="000279CE" w:rsidRDefault="00256234" w:rsidP="00256234">
            <w:pPr>
              <w:keepNext/>
              <w:spacing w:after="0"/>
              <w:ind w:right="-17"/>
              <w:jc w:val="left"/>
              <w:rPr>
                <w:sz w:val="18"/>
                <w:szCs w:val="18"/>
                <w:lang w:val="en-US"/>
              </w:rPr>
            </w:pPr>
          </w:p>
          <w:p w14:paraId="01D4803A" w14:textId="276ABDF5" w:rsidR="00256234" w:rsidRPr="000279CE" w:rsidRDefault="00256234" w:rsidP="00B61079">
            <w:pPr>
              <w:keepNext/>
              <w:spacing w:after="0"/>
              <w:ind w:right="-17"/>
              <w:jc w:val="left"/>
              <w:rPr>
                <w:sz w:val="18"/>
                <w:szCs w:val="18"/>
                <w:lang w:val="en-US"/>
              </w:rPr>
            </w:pPr>
            <w:r w:rsidRPr="000279CE">
              <w:rPr>
                <w:sz w:val="18"/>
                <w:szCs w:val="18"/>
                <w:lang w:val="en-US"/>
              </w:rPr>
              <w:t xml:space="preserve">At least 50% of trainees </w:t>
            </w:r>
            <w:r w:rsidR="00C14CAE" w:rsidRPr="000279CE">
              <w:rPr>
                <w:sz w:val="18"/>
                <w:szCs w:val="18"/>
                <w:lang w:val="en-US"/>
              </w:rPr>
              <w:t>o</w:t>
            </w:r>
            <w:r w:rsidR="00B61079" w:rsidRPr="000279CE">
              <w:rPr>
                <w:sz w:val="18"/>
                <w:szCs w:val="18"/>
                <w:lang w:val="en-US"/>
              </w:rPr>
              <w:t>n</w:t>
            </w:r>
            <w:r w:rsidR="00C14CAE" w:rsidRPr="000279CE">
              <w:rPr>
                <w:sz w:val="18"/>
                <w:szCs w:val="18"/>
                <w:lang w:val="en-US"/>
              </w:rPr>
              <w:t xml:space="preserve"> EV driving in Lima and Arequipa demonstrations </w:t>
            </w:r>
            <w:r w:rsidRPr="000279CE">
              <w:rPr>
                <w:sz w:val="18"/>
                <w:szCs w:val="18"/>
                <w:lang w:val="en-US"/>
              </w:rPr>
              <w:t>are women.</w:t>
            </w:r>
          </w:p>
        </w:tc>
        <w:tc>
          <w:tcPr>
            <w:tcW w:w="1024" w:type="dxa"/>
          </w:tcPr>
          <w:p w14:paraId="5047F0D5" w14:textId="77777777" w:rsidR="00256234" w:rsidRPr="000279CE" w:rsidRDefault="00256234" w:rsidP="00256234">
            <w:pPr>
              <w:keepNext/>
              <w:spacing w:after="0"/>
              <w:jc w:val="left"/>
              <w:rPr>
                <w:sz w:val="18"/>
                <w:szCs w:val="18"/>
                <w:lang w:val="en-US"/>
              </w:rPr>
            </w:pPr>
            <w:r w:rsidRPr="000279CE">
              <w:rPr>
                <w:sz w:val="18"/>
                <w:szCs w:val="18"/>
                <w:lang w:val="en-US"/>
              </w:rPr>
              <w:t>0</w:t>
            </w:r>
          </w:p>
        </w:tc>
        <w:tc>
          <w:tcPr>
            <w:tcW w:w="900" w:type="dxa"/>
          </w:tcPr>
          <w:p w14:paraId="72EF0B52" w14:textId="77777777" w:rsidR="00256234" w:rsidRPr="000279CE" w:rsidRDefault="00256234" w:rsidP="00256234">
            <w:pPr>
              <w:keepNext/>
              <w:spacing w:after="0"/>
              <w:jc w:val="left"/>
              <w:rPr>
                <w:sz w:val="18"/>
                <w:szCs w:val="18"/>
                <w:lang w:val="en-US"/>
              </w:rPr>
            </w:pPr>
            <w:r w:rsidRPr="000279CE">
              <w:rPr>
                <w:sz w:val="18"/>
                <w:szCs w:val="18"/>
                <w:lang w:val="en-US"/>
              </w:rPr>
              <w:t>40,000</w:t>
            </w:r>
          </w:p>
        </w:tc>
        <w:tc>
          <w:tcPr>
            <w:tcW w:w="862" w:type="dxa"/>
          </w:tcPr>
          <w:p w14:paraId="579247DE" w14:textId="77777777" w:rsidR="00256234" w:rsidRPr="000279CE" w:rsidRDefault="00256234" w:rsidP="00256234">
            <w:pPr>
              <w:keepNext/>
              <w:spacing w:after="0"/>
              <w:jc w:val="left"/>
              <w:rPr>
                <w:sz w:val="18"/>
                <w:szCs w:val="18"/>
                <w:lang w:val="en-US"/>
              </w:rPr>
            </w:pPr>
            <w:r w:rsidRPr="000279CE">
              <w:rPr>
                <w:sz w:val="18"/>
                <w:szCs w:val="18"/>
                <w:lang w:val="en-US"/>
              </w:rPr>
              <w:t>Years 1, 2</w:t>
            </w:r>
          </w:p>
        </w:tc>
        <w:tc>
          <w:tcPr>
            <w:tcW w:w="1263" w:type="dxa"/>
          </w:tcPr>
          <w:p w14:paraId="21DBEBE3" w14:textId="77777777" w:rsidR="00256234" w:rsidRPr="000279CE" w:rsidRDefault="00256234" w:rsidP="00256234">
            <w:pPr>
              <w:keepNext/>
              <w:spacing w:after="0"/>
              <w:jc w:val="left"/>
              <w:rPr>
                <w:sz w:val="18"/>
                <w:szCs w:val="18"/>
                <w:lang w:val="en-US"/>
              </w:rPr>
            </w:pPr>
            <w:r w:rsidRPr="000279CE">
              <w:rPr>
                <w:sz w:val="18"/>
                <w:szCs w:val="18"/>
                <w:lang w:val="en-US"/>
              </w:rPr>
              <w:t>Project team</w:t>
            </w:r>
          </w:p>
        </w:tc>
      </w:tr>
      <w:tr w:rsidR="00256234" w:rsidRPr="000279CE" w14:paraId="3FBA1DED" w14:textId="77777777" w:rsidTr="00047CE9">
        <w:trPr>
          <w:cantSplit/>
        </w:trPr>
        <w:tc>
          <w:tcPr>
            <w:tcW w:w="2263" w:type="dxa"/>
          </w:tcPr>
          <w:p w14:paraId="34F06585" w14:textId="77777777" w:rsidR="00256234" w:rsidRPr="000279CE" w:rsidRDefault="00256234" w:rsidP="00256234">
            <w:pPr>
              <w:keepNext/>
              <w:spacing w:after="0"/>
              <w:jc w:val="left"/>
              <w:rPr>
                <w:sz w:val="18"/>
                <w:szCs w:val="18"/>
                <w:lang w:val="en-US"/>
              </w:rPr>
            </w:pPr>
            <w:r w:rsidRPr="000279CE">
              <w:rPr>
                <w:sz w:val="18"/>
                <w:szCs w:val="18"/>
                <w:lang w:val="en-US"/>
              </w:rPr>
              <w:t>Develop training materials on e-mobility policies that specifically address gender-responsive measures and considerations in public transport, targeted at public and private decision makers (Activity 1.4.2)</w:t>
            </w:r>
          </w:p>
        </w:tc>
        <w:tc>
          <w:tcPr>
            <w:tcW w:w="1985" w:type="dxa"/>
          </w:tcPr>
          <w:p w14:paraId="05737989" w14:textId="77777777" w:rsidR="00256234" w:rsidRPr="000279CE" w:rsidRDefault="00256234" w:rsidP="00256234">
            <w:pPr>
              <w:spacing w:after="0"/>
              <w:jc w:val="left"/>
              <w:rPr>
                <w:sz w:val="18"/>
                <w:szCs w:val="18"/>
                <w:lang w:val="en-US"/>
              </w:rPr>
            </w:pPr>
            <w:r w:rsidRPr="000279CE">
              <w:rPr>
                <w:sz w:val="18"/>
                <w:szCs w:val="18"/>
                <w:lang w:val="en-US"/>
              </w:rPr>
              <w:t>Number of training materials developed that address gender-responsive measures and considerations in public transport</w:t>
            </w:r>
          </w:p>
        </w:tc>
        <w:tc>
          <w:tcPr>
            <w:tcW w:w="2159" w:type="dxa"/>
          </w:tcPr>
          <w:p w14:paraId="3A0A248F" w14:textId="77777777" w:rsidR="00256234" w:rsidRPr="000279CE" w:rsidRDefault="00256234" w:rsidP="00256234">
            <w:pPr>
              <w:keepNext/>
              <w:spacing w:after="0"/>
              <w:ind w:left="-123" w:right="-17"/>
              <w:jc w:val="left"/>
              <w:rPr>
                <w:sz w:val="18"/>
                <w:szCs w:val="18"/>
                <w:lang w:val="en-US"/>
              </w:rPr>
            </w:pPr>
            <w:r w:rsidRPr="000279CE">
              <w:rPr>
                <w:sz w:val="18"/>
                <w:szCs w:val="18"/>
                <w:lang w:val="en-US"/>
              </w:rPr>
              <w:t>At least 3 training materials developed that address gender-responsive measures and considerations in public transport</w:t>
            </w:r>
          </w:p>
        </w:tc>
        <w:tc>
          <w:tcPr>
            <w:tcW w:w="1024" w:type="dxa"/>
          </w:tcPr>
          <w:p w14:paraId="322946BC" w14:textId="77777777" w:rsidR="00256234" w:rsidRPr="000279CE" w:rsidRDefault="00256234" w:rsidP="00256234">
            <w:pPr>
              <w:keepNext/>
              <w:spacing w:after="0"/>
              <w:jc w:val="left"/>
              <w:rPr>
                <w:sz w:val="18"/>
                <w:szCs w:val="18"/>
                <w:lang w:val="en-US"/>
              </w:rPr>
            </w:pPr>
            <w:r w:rsidRPr="000279CE">
              <w:rPr>
                <w:sz w:val="18"/>
                <w:szCs w:val="18"/>
                <w:lang w:val="en-US"/>
              </w:rPr>
              <w:t>0</w:t>
            </w:r>
          </w:p>
        </w:tc>
        <w:tc>
          <w:tcPr>
            <w:tcW w:w="900" w:type="dxa"/>
          </w:tcPr>
          <w:p w14:paraId="748B6A64" w14:textId="77777777" w:rsidR="00256234" w:rsidRPr="000279CE" w:rsidRDefault="00256234" w:rsidP="00256234">
            <w:pPr>
              <w:keepNext/>
              <w:spacing w:after="0"/>
              <w:jc w:val="left"/>
              <w:rPr>
                <w:sz w:val="18"/>
                <w:szCs w:val="18"/>
                <w:lang w:val="en-US"/>
              </w:rPr>
            </w:pPr>
            <w:r w:rsidRPr="000279CE">
              <w:rPr>
                <w:sz w:val="18"/>
                <w:szCs w:val="18"/>
                <w:lang w:val="en-US"/>
              </w:rPr>
              <w:t>6,000</w:t>
            </w:r>
          </w:p>
        </w:tc>
        <w:tc>
          <w:tcPr>
            <w:tcW w:w="862" w:type="dxa"/>
          </w:tcPr>
          <w:p w14:paraId="237D8533" w14:textId="77777777" w:rsidR="00256234" w:rsidRPr="000279CE" w:rsidRDefault="00256234" w:rsidP="00256234">
            <w:pPr>
              <w:keepNext/>
              <w:spacing w:after="0"/>
              <w:jc w:val="left"/>
              <w:rPr>
                <w:sz w:val="18"/>
                <w:szCs w:val="18"/>
                <w:lang w:val="en-US"/>
              </w:rPr>
            </w:pPr>
            <w:r w:rsidRPr="000279CE">
              <w:rPr>
                <w:sz w:val="18"/>
                <w:szCs w:val="18"/>
                <w:lang w:val="en-US"/>
              </w:rPr>
              <w:t>Year 1</w:t>
            </w:r>
          </w:p>
        </w:tc>
        <w:tc>
          <w:tcPr>
            <w:tcW w:w="1263" w:type="dxa"/>
          </w:tcPr>
          <w:p w14:paraId="216BCD92" w14:textId="77777777" w:rsidR="00256234" w:rsidRPr="000279CE" w:rsidRDefault="00256234" w:rsidP="00256234">
            <w:pPr>
              <w:keepNext/>
              <w:spacing w:after="0"/>
              <w:jc w:val="left"/>
              <w:rPr>
                <w:sz w:val="18"/>
                <w:szCs w:val="18"/>
                <w:lang w:val="en-US"/>
              </w:rPr>
            </w:pPr>
            <w:r w:rsidRPr="000279CE">
              <w:rPr>
                <w:sz w:val="18"/>
                <w:szCs w:val="18"/>
                <w:lang w:val="en-US"/>
              </w:rPr>
              <w:t>Project team</w:t>
            </w:r>
          </w:p>
        </w:tc>
      </w:tr>
      <w:tr w:rsidR="00256234" w:rsidRPr="000279CE" w14:paraId="058A7651" w14:textId="77777777" w:rsidTr="00047CE9">
        <w:trPr>
          <w:cantSplit/>
        </w:trPr>
        <w:tc>
          <w:tcPr>
            <w:tcW w:w="2263" w:type="dxa"/>
          </w:tcPr>
          <w:p w14:paraId="621AD64D" w14:textId="77777777" w:rsidR="00256234" w:rsidRPr="000279CE" w:rsidRDefault="00256234" w:rsidP="00256234">
            <w:pPr>
              <w:keepNext/>
              <w:spacing w:after="0"/>
              <w:jc w:val="left"/>
              <w:rPr>
                <w:sz w:val="18"/>
                <w:szCs w:val="18"/>
                <w:lang w:val="en-US"/>
              </w:rPr>
            </w:pPr>
            <w:r w:rsidRPr="000279CE">
              <w:rPr>
                <w:sz w:val="18"/>
                <w:szCs w:val="18"/>
                <w:lang w:val="en-US"/>
              </w:rPr>
              <w:t>Conduct technical trainings on EV operation and maintenance targeted at women, that address their specific capacity needs (Activity 1.4.3)</w:t>
            </w:r>
          </w:p>
        </w:tc>
        <w:tc>
          <w:tcPr>
            <w:tcW w:w="1985" w:type="dxa"/>
          </w:tcPr>
          <w:p w14:paraId="3A9C3392" w14:textId="77777777" w:rsidR="00256234" w:rsidRPr="000279CE" w:rsidRDefault="00256234" w:rsidP="00256234">
            <w:pPr>
              <w:keepNext/>
              <w:spacing w:after="0"/>
              <w:jc w:val="left"/>
              <w:rPr>
                <w:sz w:val="18"/>
                <w:szCs w:val="18"/>
                <w:lang w:val="en-US"/>
              </w:rPr>
            </w:pPr>
            <w:r w:rsidRPr="000279CE">
              <w:rPr>
                <w:sz w:val="18"/>
                <w:szCs w:val="18"/>
                <w:lang w:val="en-US"/>
              </w:rPr>
              <w:t>Number of technical trainings conducted on EV operation and maintenance targeted at women, that address their specific capacity needs.</w:t>
            </w:r>
          </w:p>
        </w:tc>
        <w:tc>
          <w:tcPr>
            <w:tcW w:w="2159" w:type="dxa"/>
          </w:tcPr>
          <w:p w14:paraId="15733B96" w14:textId="77777777" w:rsidR="00256234" w:rsidRPr="000279CE" w:rsidRDefault="00256234" w:rsidP="00256234">
            <w:pPr>
              <w:keepNext/>
              <w:spacing w:after="0"/>
              <w:ind w:left="-123" w:right="-17"/>
              <w:jc w:val="left"/>
              <w:rPr>
                <w:sz w:val="18"/>
                <w:szCs w:val="18"/>
                <w:lang w:val="en-US"/>
              </w:rPr>
            </w:pPr>
            <w:r w:rsidRPr="000279CE">
              <w:rPr>
                <w:sz w:val="18"/>
                <w:szCs w:val="18"/>
                <w:lang w:val="en-US"/>
              </w:rPr>
              <w:t>At least 4 technical training workshops on EV operation and maintenance targeted at women and addressing their specific capacity needs</w:t>
            </w:r>
          </w:p>
        </w:tc>
        <w:tc>
          <w:tcPr>
            <w:tcW w:w="1024" w:type="dxa"/>
          </w:tcPr>
          <w:p w14:paraId="00C1B147" w14:textId="77777777" w:rsidR="00256234" w:rsidRPr="000279CE" w:rsidRDefault="00256234" w:rsidP="00256234">
            <w:pPr>
              <w:keepNext/>
              <w:spacing w:after="0"/>
              <w:jc w:val="left"/>
              <w:rPr>
                <w:sz w:val="18"/>
                <w:szCs w:val="18"/>
                <w:lang w:val="en-US"/>
              </w:rPr>
            </w:pPr>
            <w:r w:rsidRPr="000279CE">
              <w:rPr>
                <w:sz w:val="18"/>
                <w:szCs w:val="18"/>
                <w:lang w:val="en-US"/>
              </w:rPr>
              <w:t>0</w:t>
            </w:r>
          </w:p>
        </w:tc>
        <w:tc>
          <w:tcPr>
            <w:tcW w:w="900" w:type="dxa"/>
          </w:tcPr>
          <w:p w14:paraId="21BAA4B8" w14:textId="77777777" w:rsidR="00256234" w:rsidRPr="000279CE" w:rsidRDefault="00256234" w:rsidP="00256234">
            <w:pPr>
              <w:keepNext/>
              <w:spacing w:after="0"/>
              <w:jc w:val="left"/>
              <w:rPr>
                <w:sz w:val="18"/>
                <w:szCs w:val="18"/>
                <w:lang w:val="en-US"/>
              </w:rPr>
            </w:pPr>
            <w:r w:rsidRPr="000279CE">
              <w:rPr>
                <w:sz w:val="18"/>
                <w:szCs w:val="18"/>
                <w:lang w:val="en-US"/>
              </w:rPr>
              <w:t>15,000</w:t>
            </w:r>
          </w:p>
        </w:tc>
        <w:tc>
          <w:tcPr>
            <w:tcW w:w="862" w:type="dxa"/>
          </w:tcPr>
          <w:p w14:paraId="104DFBF7" w14:textId="77777777" w:rsidR="00256234" w:rsidRPr="000279CE" w:rsidRDefault="00256234" w:rsidP="00256234">
            <w:pPr>
              <w:keepNext/>
              <w:spacing w:after="0"/>
              <w:jc w:val="left"/>
              <w:rPr>
                <w:sz w:val="18"/>
                <w:szCs w:val="18"/>
                <w:lang w:val="en-US"/>
              </w:rPr>
            </w:pPr>
            <w:r w:rsidRPr="000279CE">
              <w:rPr>
                <w:sz w:val="18"/>
                <w:szCs w:val="18"/>
                <w:lang w:val="en-US"/>
              </w:rPr>
              <w:t>Years 1, 2</w:t>
            </w:r>
          </w:p>
        </w:tc>
        <w:tc>
          <w:tcPr>
            <w:tcW w:w="1263" w:type="dxa"/>
          </w:tcPr>
          <w:p w14:paraId="1AC7FEE6" w14:textId="77777777" w:rsidR="00256234" w:rsidRPr="000279CE" w:rsidRDefault="00256234" w:rsidP="00256234">
            <w:pPr>
              <w:keepNext/>
              <w:spacing w:after="0"/>
              <w:jc w:val="left"/>
              <w:rPr>
                <w:sz w:val="18"/>
                <w:szCs w:val="18"/>
                <w:lang w:val="en-US"/>
              </w:rPr>
            </w:pPr>
            <w:r w:rsidRPr="000279CE">
              <w:rPr>
                <w:sz w:val="18"/>
                <w:szCs w:val="18"/>
                <w:lang w:val="en-US"/>
              </w:rPr>
              <w:t>Project team, PT operators</w:t>
            </w:r>
          </w:p>
        </w:tc>
      </w:tr>
      <w:tr w:rsidR="00256234" w:rsidRPr="000279CE" w14:paraId="4C4BC70D" w14:textId="77777777" w:rsidTr="00047CE9">
        <w:trPr>
          <w:cantSplit/>
        </w:trPr>
        <w:tc>
          <w:tcPr>
            <w:tcW w:w="10456" w:type="dxa"/>
            <w:gridSpan w:val="7"/>
            <w:shd w:val="clear" w:color="auto" w:fill="F2F2F2"/>
          </w:tcPr>
          <w:p w14:paraId="2BE9B876" w14:textId="77777777" w:rsidR="00256234" w:rsidRPr="000279CE" w:rsidRDefault="00256234" w:rsidP="00256234">
            <w:pPr>
              <w:keepNext/>
              <w:spacing w:after="0"/>
              <w:rPr>
                <w:b/>
                <w:sz w:val="18"/>
                <w:szCs w:val="18"/>
                <w:lang w:val="en-US"/>
              </w:rPr>
            </w:pPr>
            <w:r w:rsidRPr="000279CE">
              <w:rPr>
                <w:b/>
                <w:sz w:val="18"/>
                <w:szCs w:val="18"/>
                <w:lang w:val="en-US"/>
              </w:rPr>
              <w:t xml:space="preserve">Project component 2: Short term barrier removal through low-carbon e-mobility demonstrations </w:t>
            </w:r>
          </w:p>
          <w:p w14:paraId="40565D72" w14:textId="77777777" w:rsidR="00256234" w:rsidRPr="000279CE" w:rsidRDefault="00256234" w:rsidP="00256234">
            <w:pPr>
              <w:keepNext/>
              <w:spacing w:after="0"/>
              <w:rPr>
                <w:sz w:val="18"/>
                <w:szCs w:val="18"/>
                <w:lang w:val="en-US"/>
              </w:rPr>
            </w:pPr>
            <w:r w:rsidRPr="000279CE">
              <w:rPr>
                <w:b/>
                <w:sz w:val="18"/>
                <w:szCs w:val="18"/>
                <w:lang w:val="en-US"/>
              </w:rPr>
              <w:t>Outcome: Demonstrations on e-mobility in public transport empower stakeholders to scale-up e-mobility</w:t>
            </w:r>
          </w:p>
        </w:tc>
      </w:tr>
      <w:tr w:rsidR="00256234" w:rsidRPr="000279CE" w14:paraId="6DA4690C" w14:textId="77777777" w:rsidTr="00047CE9">
        <w:trPr>
          <w:cantSplit/>
        </w:trPr>
        <w:tc>
          <w:tcPr>
            <w:tcW w:w="2263" w:type="dxa"/>
            <w:shd w:val="clear" w:color="auto" w:fill="BFBFBF"/>
          </w:tcPr>
          <w:p w14:paraId="12201DC9" w14:textId="77777777" w:rsidR="00256234" w:rsidRPr="000279CE" w:rsidRDefault="00256234" w:rsidP="00256234">
            <w:pPr>
              <w:keepNext/>
              <w:spacing w:after="0"/>
              <w:jc w:val="center"/>
              <w:rPr>
                <w:b/>
                <w:sz w:val="18"/>
                <w:szCs w:val="18"/>
                <w:lang w:val="en-US"/>
              </w:rPr>
            </w:pPr>
            <w:r w:rsidRPr="000279CE">
              <w:rPr>
                <w:b/>
                <w:sz w:val="18"/>
                <w:szCs w:val="18"/>
                <w:lang w:val="en-US"/>
              </w:rPr>
              <w:t>Gender-related activity</w:t>
            </w:r>
          </w:p>
        </w:tc>
        <w:tc>
          <w:tcPr>
            <w:tcW w:w="1985" w:type="dxa"/>
            <w:shd w:val="clear" w:color="auto" w:fill="BFBFBF"/>
          </w:tcPr>
          <w:p w14:paraId="7523563F" w14:textId="77777777" w:rsidR="00256234" w:rsidRPr="000279CE" w:rsidRDefault="00256234" w:rsidP="00256234">
            <w:pPr>
              <w:keepNext/>
              <w:spacing w:after="0"/>
              <w:jc w:val="center"/>
              <w:rPr>
                <w:b/>
                <w:sz w:val="18"/>
                <w:szCs w:val="18"/>
                <w:lang w:val="en-US"/>
              </w:rPr>
            </w:pPr>
            <w:r w:rsidRPr="000279CE">
              <w:rPr>
                <w:b/>
                <w:sz w:val="18"/>
                <w:szCs w:val="18"/>
                <w:lang w:val="en-US"/>
              </w:rPr>
              <w:t>Indicator</w:t>
            </w:r>
          </w:p>
        </w:tc>
        <w:tc>
          <w:tcPr>
            <w:tcW w:w="2159" w:type="dxa"/>
            <w:shd w:val="clear" w:color="auto" w:fill="BFBFBF"/>
          </w:tcPr>
          <w:p w14:paraId="67B0B1DC" w14:textId="77777777" w:rsidR="00256234" w:rsidRPr="000279CE" w:rsidRDefault="00256234" w:rsidP="00256234">
            <w:pPr>
              <w:keepNext/>
              <w:spacing w:after="0"/>
              <w:jc w:val="center"/>
              <w:rPr>
                <w:b/>
                <w:sz w:val="18"/>
                <w:szCs w:val="18"/>
                <w:lang w:val="en-US"/>
              </w:rPr>
            </w:pPr>
            <w:r w:rsidRPr="000279CE">
              <w:rPr>
                <w:b/>
                <w:sz w:val="18"/>
                <w:szCs w:val="18"/>
                <w:lang w:val="en-US"/>
              </w:rPr>
              <w:t>Target</w:t>
            </w:r>
          </w:p>
        </w:tc>
        <w:tc>
          <w:tcPr>
            <w:tcW w:w="1024" w:type="dxa"/>
            <w:shd w:val="clear" w:color="auto" w:fill="BFBFBF"/>
          </w:tcPr>
          <w:p w14:paraId="00A4323F" w14:textId="77777777" w:rsidR="00256234" w:rsidRPr="000279CE" w:rsidRDefault="00256234" w:rsidP="00256234">
            <w:pPr>
              <w:keepNext/>
              <w:spacing w:after="0"/>
              <w:jc w:val="center"/>
              <w:rPr>
                <w:b/>
                <w:sz w:val="18"/>
                <w:szCs w:val="18"/>
                <w:lang w:val="en-US"/>
              </w:rPr>
            </w:pPr>
            <w:r w:rsidRPr="000279CE">
              <w:rPr>
                <w:b/>
                <w:sz w:val="18"/>
                <w:szCs w:val="18"/>
                <w:lang w:val="en-US"/>
              </w:rPr>
              <w:t>Baseline</w:t>
            </w:r>
          </w:p>
        </w:tc>
        <w:tc>
          <w:tcPr>
            <w:tcW w:w="900" w:type="dxa"/>
            <w:shd w:val="clear" w:color="auto" w:fill="BFBFBF"/>
          </w:tcPr>
          <w:p w14:paraId="36284EE3" w14:textId="77777777" w:rsidR="00256234" w:rsidRPr="000279CE" w:rsidRDefault="00256234" w:rsidP="00256234">
            <w:pPr>
              <w:keepNext/>
              <w:spacing w:after="0"/>
              <w:jc w:val="center"/>
              <w:rPr>
                <w:b/>
                <w:sz w:val="18"/>
                <w:szCs w:val="18"/>
                <w:lang w:val="en-US"/>
              </w:rPr>
            </w:pPr>
            <w:r w:rsidRPr="000279CE">
              <w:rPr>
                <w:b/>
                <w:sz w:val="18"/>
                <w:szCs w:val="18"/>
                <w:lang w:val="en-US"/>
              </w:rPr>
              <w:t>Budget</w:t>
            </w:r>
          </w:p>
        </w:tc>
        <w:tc>
          <w:tcPr>
            <w:tcW w:w="862" w:type="dxa"/>
            <w:shd w:val="clear" w:color="auto" w:fill="BFBFBF"/>
          </w:tcPr>
          <w:p w14:paraId="4367368E" w14:textId="77777777" w:rsidR="00256234" w:rsidRPr="000279CE" w:rsidRDefault="00256234" w:rsidP="00256234">
            <w:pPr>
              <w:keepNext/>
              <w:spacing w:after="0"/>
              <w:jc w:val="center"/>
              <w:rPr>
                <w:b/>
                <w:sz w:val="18"/>
                <w:szCs w:val="18"/>
                <w:lang w:val="en-US"/>
              </w:rPr>
            </w:pPr>
            <w:r w:rsidRPr="000279CE">
              <w:rPr>
                <w:b/>
                <w:sz w:val="18"/>
                <w:szCs w:val="18"/>
                <w:lang w:val="en-US"/>
              </w:rPr>
              <w:t>Timeline</w:t>
            </w:r>
          </w:p>
        </w:tc>
        <w:tc>
          <w:tcPr>
            <w:tcW w:w="1263" w:type="dxa"/>
            <w:shd w:val="clear" w:color="auto" w:fill="BFBFBF"/>
          </w:tcPr>
          <w:p w14:paraId="69A4AD97" w14:textId="77777777" w:rsidR="00256234" w:rsidRPr="000279CE" w:rsidRDefault="00256234" w:rsidP="00256234">
            <w:pPr>
              <w:keepNext/>
              <w:spacing w:after="0"/>
              <w:jc w:val="center"/>
              <w:rPr>
                <w:b/>
                <w:sz w:val="18"/>
                <w:szCs w:val="18"/>
                <w:lang w:val="en-US"/>
              </w:rPr>
            </w:pPr>
            <w:r w:rsidRPr="000279CE">
              <w:rPr>
                <w:b/>
                <w:sz w:val="18"/>
                <w:szCs w:val="18"/>
                <w:lang w:val="en-US"/>
              </w:rPr>
              <w:t>Responsibility</w:t>
            </w:r>
          </w:p>
        </w:tc>
      </w:tr>
      <w:tr w:rsidR="00256234" w:rsidRPr="000279CE" w14:paraId="72DC11B3" w14:textId="77777777" w:rsidTr="00047CE9">
        <w:trPr>
          <w:cantSplit/>
        </w:trPr>
        <w:tc>
          <w:tcPr>
            <w:tcW w:w="2263" w:type="dxa"/>
          </w:tcPr>
          <w:p w14:paraId="575EE07A" w14:textId="77777777" w:rsidR="00256234" w:rsidRPr="000279CE" w:rsidRDefault="00256234" w:rsidP="00256234">
            <w:pPr>
              <w:keepNext/>
              <w:spacing w:after="0"/>
              <w:jc w:val="left"/>
              <w:rPr>
                <w:sz w:val="18"/>
                <w:szCs w:val="18"/>
                <w:lang w:val="en-US"/>
              </w:rPr>
            </w:pPr>
            <w:r w:rsidRPr="000279CE">
              <w:rPr>
                <w:sz w:val="18"/>
                <w:szCs w:val="18"/>
                <w:lang w:val="en-US"/>
              </w:rPr>
              <w:t xml:space="preserve"> Development and integration of guidelines on gender-responsive design in e-mobility public transportation pilots, based on participatory analyses (Activity 2.1.1)</w:t>
            </w:r>
          </w:p>
        </w:tc>
        <w:tc>
          <w:tcPr>
            <w:tcW w:w="1985" w:type="dxa"/>
          </w:tcPr>
          <w:p w14:paraId="6DD6908B" w14:textId="77777777" w:rsidR="00256234" w:rsidRPr="000279CE" w:rsidRDefault="00256234" w:rsidP="00256234">
            <w:pPr>
              <w:keepNext/>
              <w:spacing w:after="0"/>
              <w:jc w:val="left"/>
              <w:rPr>
                <w:sz w:val="18"/>
                <w:szCs w:val="18"/>
                <w:lang w:val="en-US"/>
              </w:rPr>
            </w:pPr>
            <w:r w:rsidRPr="000279CE">
              <w:rPr>
                <w:sz w:val="18"/>
                <w:szCs w:val="18"/>
                <w:lang w:val="en-US"/>
              </w:rPr>
              <w:t>Availability of guidelines on gender-responsive design for e-mobility public transportation pilots</w:t>
            </w:r>
          </w:p>
          <w:p w14:paraId="5B7417BC" w14:textId="77777777" w:rsidR="00256234" w:rsidRPr="000279CE" w:rsidRDefault="00256234" w:rsidP="00256234">
            <w:pPr>
              <w:keepNext/>
              <w:spacing w:after="0"/>
              <w:jc w:val="left"/>
              <w:rPr>
                <w:sz w:val="18"/>
                <w:szCs w:val="18"/>
                <w:lang w:val="en-US"/>
              </w:rPr>
            </w:pPr>
          </w:p>
          <w:p w14:paraId="0FBF6F3A" w14:textId="77777777" w:rsidR="00256234" w:rsidRPr="000279CE" w:rsidRDefault="00256234" w:rsidP="00256234">
            <w:pPr>
              <w:keepNext/>
              <w:spacing w:after="0"/>
              <w:jc w:val="left"/>
              <w:rPr>
                <w:sz w:val="18"/>
                <w:szCs w:val="18"/>
                <w:lang w:val="en-US"/>
              </w:rPr>
            </w:pPr>
          </w:p>
        </w:tc>
        <w:tc>
          <w:tcPr>
            <w:tcW w:w="2159" w:type="dxa"/>
          </w:tcPr>
          <w:p w14:paraId="3E1AB513" w14:textId="77777777" w:rsidR="00256234" w:rsidRPr="000279CE" w:rsidRDefault="00256234" w:rsidP="00256234">
            <w:pPr>
              <w:keepNext/>
              <w:spacing w:after="0"/>
              <w:jc w:val="left"/>
              <w:rPr>
                <w:sz w:val="18"/>
                <w:szCs w:val="18"/>
                <w:lang w:val="en-US"/>
              </w:rPr>
            </w:pPr>
            <w:r w:rsidRPr="000279CE">
              <w:rPr>
                <w:sz w:val="18"/>
                <w:szCs w:val="18"/>
                <w:lang w:val="en-US"/>
              </w:rPr>
              <w:t>Guidelines on gender-responsive design integrated in e-mobility public transportation pilots in Lima and Arequipa</w:t>
            </w:r>
          </w:p>
        </w:tc>
        <w:tc>
          <w:tcPr>
            <w:tcW w:w="1024" w:type="dxa"/>
          </w:tcPr>
          <w:p w14:paraId="21A16BCD" w14:textId="77777777" w:rsidR="00256234" w:rsidRPr="000279CE" w:rsidRDefault="00256234" w:rsidP="00256234">
            <w:pPr>
              <w:keepNext/>
              <w:spacing w:after="0"/>
              <w:jc w:val="left"/>
              <w:rPr>
                <w:sz w:val="18"/>
                <w:szCs w:val="18"/>
                <w:lang w:val="en-US"/>
              </w:rPr>
            </w:pPr>
            <w:r w:rsidRPr="000279CE">
              <w:rPr>
                <w:sz w:val="18"/>
                <w:szCs w:val="18"/>
                <w:lang w:val="en-US"/>
              </w:rPr>
              <w:t>0</w:t>
            </w:r>
          </w:p>
        </w:tc>
        <w:tc>
          <w:tcPr>
            <w:tcW w:w="900" w:type="dxa"/>
          </w:tcPr>
          <w:p w14:paraId="48B15F67" w14:textId="77777777" w:rsidR="00256234" w:rsidRPr="000279CE" w:rsidRDefault="00256234" w:rsidP="00256234">
            <w:pPr>
              <w:keepNext/>
              <w:spacing w:after="0"/>
              <w:jc w:val="left"/>
              <w:rPr>
                <w:sz w:val="18"/>
                <w:szCs w:val="18"/>
                <w:lang w:val="en-US"/>
              </w:rPr>
            </w:pPr>
            <w:r w:rsidRPr="000279CE">
              <w:rPr>
                <w:sz w:val="18"/>
                <w:szCs w:val="18"/>
                <w:lang w:val="en-US"/>
              </w:rPr>
              <w:t>5,000</w:t>
            </w:r>
          </w:p>
        </w:tc>
        <w:tc>
          <w:tcPr>
            <w:tcW w:w="862" w:type="dxa"/>
          </w:tcPr>
          <w:p w14:paraId="57A5DAA4" w14:textId="77777777" w:rsidR="00256234" w:rsidRPr="000279CE" w:rsidRDefault="00256234" w:rsidP="00256234">
            <w:pPr>
              <w:keepNext/>
              <w:spacing w:after="0"/>
              <w:jc w:val="left"/>
              <w:rPr>
                <w:sz w:val="18"/>
                <w:szCs w:val="18"/>
                <w:lang w:val="en-US"/>
              </w:rPr>
            </w:pPr>
            <w:r w:rsidRPr="000279CE">
              <w:rPr>
                <w:sz w:val="18"/>
                <w:szCs w:val="18"/>
                <w:lang w:val="en-US"/>
              </w:rPr>
              <w:t>Year 1</w:t>
            </w:r>
          </w:p>
        </w:tc>
        <w:tc>
          <w:tcPr>
            <w:tcW w:w="1263" w:type="dxa"/>
          </w:tcPr>
          <w:p w14:paraId="10C1B8D2" w14:textId="77777777" w:rsidR="00256234" w:rsidRPr="000279CE" w:rsidRDefault="00256234" w:rsidP="00256234">
            <w:pPr>
              <w:keepNext/>
              <w:spacing w:after="0"/>
              <w:jc w:val="left"/>
              <w:rPr>
                <w:sz w:val="18"/>
                <w:szCs w:val="18"/>
                <w:lang w:val="en-US"/>
              </w:rPr>
            </w:pPr>
            <w:r w:rsidRPr="000279CE">
              <w:rPr>
                <w:sz w:val="18"/>
                <w:szCs w:val="18"/>
                <w:lang w:val="en-US"/>
              </w:rPr>
              <w:t xml:space="preserve">Local PT Authority, project team </w:t>
            </w:r>
          </w:p>
        </w:tc>
      </w:tr>
      <w:tr w:rsidR="00256234" w:rsidRPr="000279CE" w14:paraId="42E625E2" w14:textId="77777777" w:rsidTr="00047CE9">
        <w:trPr>
          <w:cantSplit/>
        </w:trPr>
        <w:tc>
          <w:tcPr>
            <w:tcW w:w="2263" w:type="dxa"/>
          </w:tcPr>
          <w:p w14:paraId="7F9FEFD1" w14:textId="77777777" w:rsidR="00256234" w:rsidRPr="000279CE" w:rsidDel="003B3CAB" w:rsidRDefault="00256234" w:rsidP="00256234">
            <w:pPr>
              <w:keepNext/>
              <w:spacing w:after="0"/>
              <w:jc w:val="left"/>
              <w:rPr>
                <w:sz w:val="18"/>
                <w:szCs w:val="18"/>
                <w:lang w:val="en-US"/>
              </w:rPr>
            </w:pPr>
            <w:r w:rsidRPr="000279CE">
              <w:rPr>
                <w:sz w:val="18"/>
                <w:szCs w:val="18"/>
                <w:lang w:val="en-US"/>
              </w:rPr>
              <w:lastRenderedPageBreak/>
              <w:t>Implement multi-media campaigns against gender-based harassment, discrimination and violence, including against other vulnerable groups (children, elderly, persons with disabilities, LGBT people) (Activity 2.1.3)</w:t>
            </w:r>
          </w:p>
        </w:tc>
        <w:tc>
          <w:tcPr>
            <w:tcW w:w="1985" w:type="dxa"/>
          </w:tcPr>
          <w:p w14:paraId="35C0256E" w14:textId="77777777" w:rsidR="00256234" w:rsidRPr="000279CE" w:rsidRDefault="00256234" w:rsidP="00256234">
            <w:pPr>
              <w:keepNext/>
              <w:spacing w:after="0"/>
              <w:jc w:val="left"/>
              <w:rPr>
                <w:sz w:val="18"/>
                <w:szCs w:val="18"/>
                <w:lang w:val="en-US"/>
              </w:rPr>
            </w:pPr>
            <w:r w:rsidRPr="000279CE">
              <w:rPr>
                <w:sz w:val="18"/>
                <w:szCs w:val="18"/>
                <w:lang w:val="en-US"/>
              </w:rPr>
              <w:t>Number of riders who view multimedia campaigns that demonstrate zero-tolerance for gender-based harassment, discrimination and violence, including against other vulnerable groups.</w:t>
            </w:r>
          </w:p>
        </w:tc>
        <w:tc>
          <w:tcPr>
            <w:tcW w:w="2159" w:type="dxa"/>
          </w:tcPr>
          <w:p w14:paraId="2768B438" w14:textId="77777777" w:rsidR="00256234" w:rsidRPr="000279CE" w:rsidRDefault="00256234" w:rsidP="00256234">
            <w:pPr>
              <w:keepNext/>
              <w:spacing w:after="0"/>
              <w:jc w:val="left"/>
              <w:rPr>
                <w:sz w:val="18"/>
                <w:szCs w:val="18"/>
                <w:lang w:val="en-US"/>
              </w:rPr>
            </w:pPr>
            <w:r w:rsidRPr="000279CE">
              <w:rPr>
                <w:sz w:val="18"/>
                <w:szCs w:val="18"/>
                <w:lang w:val="en-US"/>
              </w:rPr>
              <w:t>At least 2 multi-media campaigns viewed by 200,000 riders in each city (Lima and Arequipa) against gender-based harassment, discrimination and violence, including against other vulnerable groups.</w:t>
            </w:r>
          </w:p>
        </w:tc>
        <w:tc>
          <w:tcPr>
            <w:tcW w:w="1024" w:type="dxa"/>
          </w:tcPr>
          <w:p w14:paraId="76D69837" w14:textId="77777777" w:rsidR="00256234" w:rsidRPr="000279CE" w:rsidRDefault="00256234" w:rsidP="00256234">
            <w:pPr>
              <w:keepNext/>
              <w:spacing w:after="0"/>
              <w:jc w:val="left"/>
              <w:rPr>
                <w:sz w:val="18"/>
                <w:szCs w:val="18"/>
                <w:lang w:val="en-US"/>
              </w:rPr>
            </w:pPr>
            <w:r w:rsidRPr="000279CE">
              <w:rPr>
                <w:sz w:val="18"/>
                <w:szCs w:val="18"/>
                <w:lang w:val="en-US"/>
              </w:rPr>
              <w:t>0</w:t>
            </w:r>
          </w:p>
        </w:tc>
        <w:tc>
          <w:tcPr>
            <w:tcW w:w="900" w:type="dxa"/>
          </w:tcPr>
          <w:p w14:paraId="219A67F3" w14:textId="77777777" w:rsidR="00256234" w:rsidRPr="000279CE" w:rsidRDefault="00256234" w:rsidP="00256234">
            <w:pPr>
              <w:keepNext/>
              <w:spacing w:after="0"/>
              <w:jc w:val="left"/>
              <w:rPr>
                <w:szCs w:val="18"/>
                <w:lang w:val="en-US"/>
              </w:rPr>
            </w:pPr>
            <w:r w:rsidRPr="000279CE">
              <w:rPr>
                <w:sz w:val="18"/>
                <w:szCs w:val="18"/>
                <w:lang w:val="en-US"/>
              </w:rPr>
              <w:t>7,500</w:t>
            </w:r>
          </w:p>
        </w:tc>
        <w:tc>
          <w:tcPr>
            <w:tcW w:w="862" w:type="dxa"/>
          </w:tcPr>
          <w:p w14:paraId="3B929365" w14:textId="77777777" w:rsidR="00256234" w:rsidRPr="000279CE" w:rsidRDefault="00256234" w:rsidP="00256234">
            <w:pPr>
              <w:keepNext/>
              <w:spacing w:after="0"/>
              <w:jc w:val="left"/>
              <w:rPr>
                <w:sz w:val="18"/>
                <w:szCs w:val="18"/>
                <w:lang w:val="en-US"/>
              </w:rPr>
            </w:pPr>
            <w:r w:rsidRPr="000279CE">
              <w:rPr>
                <w:sz w:val="18"/>
                <w:szCs w:val="18"/>
                <w:lang w:val="en-US"/>
              </w:rPr>
              <w:t>Year 1</w:t>
            </w:r>
          </w:p>
        </w:tc>
        <w:tc>
          <w:tcPr>
            <w:tcW w:w="1263" w:type="dxa"/>
          </w:tcPr>
          <w:p w14:paraId="012D536D" w14:textId="77777777" w:rsidR="00256234" w:rsidRPr="000279CE" w:rsidRDefault="00256234" w:rsidP="00256234">
            <w:pPr>
              <w:keepNext/>
              <w:spacing w:after="0"/>
              <w:jc w:val="left"/>
              <w:rPr>
                <w:sz w:val="18"/>
                <w:szCs w:val="18"/>
                <w:lang w:val="en-US"/>
              </w:rPr>
            </w:pPr>
            <w:r w:rsidRPr="000279CE">
              <w:rPr>
                <w:sz w:val="18"/>
                <w:szCs w:val="18"/>
                <w:lang w:val="en-US"/>
              </w:rPr>
              <w:t>The project provides the campaign materials, to be implemented by PT authorities in Arequipa &amp; Lima</w:t>
            </w:r>
          </w:p>
        </w:tc>
      </w:tr>
      <w:tr w:rsidR="00256234" w:rsidRPr="000279CE" w14:paraId="2449DA05" w14:textId="77777777" w:rsidTr="00047CE9">
        <w:trPr>
          <w:cantSplit/>
        </w:trPr>
        <w:tc>
          <w:tcPr>
            <w:tcW w:w="2263" w:type="dxa"/>
          </w:tcPr>
          <w:p w14:paraId="12482C2B" w14:textId="6435890A" w:rsidR="00256234" w:rsidRPr="000279CE" w:rsidDel="003B3CAB" w:rsidRDefault="00256234" w:rsidP="00256234">
            <w:pPr>
              <w:keepNext/>
              <w:spacing w:after="0"/>
              <w:jc w:val="left"/>
              <w:rPr>
                <w:sz w:val="18"/>
                <w:szCs w:val="18"/>
                <w:lang w:val="en-US"/>
              </w:rPr>
            </w:pPr>
          </w:p>
        </w:tc>
        <w:tc>
          <w:tcPr>
            <w:tcW w:w="1985" w:type="dxa"/>
          </w:tcPr>
          <w:p w14:paraId="75D31D1F" w14:textId="494481D4" w:rsidR="00256234" w:rsidRPr="000279CE" w:rsidRDefault="00256234" w:rsidP="00256234">
            <w:pPr>
              <w:keepNext/>
              <w:spacing w:after="0"/>
              <w:jc w:val="left"/>
              <w:rPr>
                <w:sz w:val="18"/>
                <w:szCs w:val="18"/>
                <w:lang w:val="en-US"/>
              </w:rPr>
            </w:pPr>
          </w:p>
        </w:tc>
        <w:tc>
          <w:tcPr>
            <w:tcW w:w="2159" w:type="dxa"/>
          </w:tcPr>
          <w:p w14:paraId="59F9AE36" w14:textId="762D773E" w:rsidR="00256234" w:rsidRPr="000279CE" w:rsidRDefault="00256234" w:rsidP="00256234">
            <w:pPr>
              <w:keepNext/>
              <w:spacing w:after="0"/>
              <w:jc w:val="left"/>
              <w:rPr>
                <w:sz w:val="18"/>
                <w:szCs w:val="18"/>
                <w:lang w:val="en-US"/>
              </w:rPr>
            </w:pPr>
          </w:p>
        </w:tc>
        <w:tc>
          <w:tcPr>
            <w:tcW w:w="1024" w:type="dxa"/>
          </w:tcPr>
          <w:p w14:paraId="5A9D3671" w14:textId="7C842FDF" w:rsidR="00256234" w:rsidRPr="000279CE" w:rsidRDefault="00256234" w:rsidP="00256234">
            <w:pPr>
              <w:keepNext/>
              <w:spacing w:after="0"/>
              <w:jc w:val="left"/>
              <w:rPr>
                <w:sz w:val="18"/>
                <w:szCs w:val="18"/>
                <w:lang w:val="en-US"/>
              </w:rPr>
            </w:pPr>
          </w:p>
        </w:tc>
        <w:tc>
          <w:tcPr>
            <w:tcW w:w="900" w:type="dxa"/>
          </w:tcPr>
          <w:p w14:paraId="5C3E6B4F" w14:textId="08032A8E" w:rsidR="00256234" w:rsidRPr="000279CE" w:rsidRDefault="00256234" w:rsidP="00256234">
            <w:pPr>
              <w:keepNext/>
              <w:spacing w:after="0"/>
              <w:jc w:val="left"/>
              <w:rPr>
                <w:sz w:val="18"/>
                <w:szCs w:val="18"/>
                <w:lang w:val="en-US"/>
              </w:rPr>
            </w:pPr>
          </w:p>
        </w:tc>
        <w:tc>
          <w:tcPr>
            <w:tcW w:w="862" w:type="dxa"/>
          </w:tcPr>
          <w:p w14:paraId="61A7A2DE" w14:textId="29644DA3" w:rsidR="00256234" w:rsidRPr="000279CE" w:rsidRDefault="00256234" w:rsidP="00256234">
            <w:pPr>
              <w:keepNext/>
              <w:spacing w:after="0"/>
              <w:jc w:val="left"/>
              <w:rPr>
                <w:sz w:val="18"/>
                <w:szCs w:val="18"/>
                <w:lang w:val="en-US"/>
              </w:rPr>
            </w:pPr>
          </w:p>
        </w:tc>
        <w:tc>
          <w:tcPr>
            <w:tcW w:w="1263" w:type="dxa"/>
          </w:tcPr>
          <w:p w14:paraId="7720116F" w14:textId="2FCB6812" w:rsidR="00256234" w:rsidRPr="000279CE" w:rsidRDefault="00256234" w:rsidP="00256234">
            <w:pPr>
              <w:keepNext/>
              <w:spacing w:after="0"/>
              <w:jc w:val="left"/>
              <w:rPr>
                <w:sz w:val="18"/>
                <w:szCs w:val="18"/>
                <w:lang w:val="en-US"/>
              </w:rPr>
            </w:pPr>
          </w:p>
        </w:tc>
      </w:tr>
      <w:tr w:rsidR="00256234" w:rsidRPr="000279CE" w14:paraId="229FDEEA" w14:textId="77777777" w:rsidTr="00047CE9">
        <w:trPr>
          <w:cantSplit/>
        </w:trPr>
        <w:tc>
          <w:tcPr>
            <w:tcW w:w="2263" w:type="dxa"/>
          </w:tcPr>
          <w:p w14:paraId="403DADAF" w14:textId="77777777" w:rsidR="00256234" w:rsidRPr="000279CE" w:rsidRDefault="00256234" w:rsidP="00256234">
            <w:pPr>
              <w:keepNext/>
              <w:spacing w:after="0"/>
              <w:jc w:val="left"/>
              <w:rPr>
                <w:sz w:val="18"/>
                <w:szCs w:val="18"/>
                <w:lang w:val="en-US"/>
              </w:rPr>
            </w:pPr>
            <w:r w:rsidRPr="000279CE">
              <w:rPr>
                <w:sz w:val="18"/>
                <w:szCs w:val="18"/>
                <w:lang w:val="en-US"/>
              </w:rPr>
              <w:t>Conduct technical trainings on EV operation and maintenance targeted at professionals involved in the pilots, prioritizing female participation and that also address gender issues and gender-responsive measures in public transportation</w:t>
            </w:r>
            <w:r w:rsidRPr="000279CE" w:rsidDel="007E4067">
              <w:rPr>
                <w:sz w:val="18"/>
                <w:szCs w:val="18"/>
                <w:lang w:val="en-US"/>
              </w:rPr>
              <w:t xml:space="preserve"> </w:t>
            </w:r>
            <w:r w:rsidRPr="000279CE">
              <w:rPr>
                <w:sz w:val="18"/>
                <w:szCs w:val="18"/>
                <w:lang w:val="en-US"/>
              </w:rPr>
              <w:t>(Activity 2.4.1)</w:t>
            </w:r>
          </w:p>
        </w:tc>
        <w:tc>
          <w:tcPr>
            <w:tcW w:w="1985" w:type="dxa"/>
          </w:tcPr>
          <w:p w14:paraId="193CF170" w14:textId="77777777" w:rsidR="00256234" w:rsidRPr="000279CE" w:rsidRDefault="00256234" w:rsidP="00256234">
            <w:pPr>
              <w:keepNext/>
              <w:spacing w:after="0"/>
              <w:jc w:val="left"/>
              <w:rPr>
                <w:sz w:val="18"/>
                <w:szCs w:val="18"/>
                <w:lang w:val="en-US"/>
              </w:rPr>
            </w:pPr>
            <w:r w:rsidRPr="000279CE">
              <w:rPr>
                <w:sz w:val="18"/>
                <w:szCs w:val="18"/>
                <w:lang w:val="en-US"/>
              </w:rPr>
              <w:t>Number of persons who receive technical training on EV operation and maintenance and gender issues and gender-responsive measures in public transportation.</w:t>
            </w:r>
          </w:p>
          <w:p w14:paraId="52070784" w14:textId="77777777" w:rsidR="00256234" w:rsidRPr="000279CE" w:rsidRDefault="00256234" w:rsidP="00256234">
            <w:pPr>
              <w:keepNext/>
              <w:spacing w:after="0"/>
              <w:jc w:val="left"/>
              <w:rPr>
                <w:sz w:val="18"/>
                <w:szCs w:val="18"/>
                <w:lang w:val="en-US"/>
              </w:rPr>
            </w:pPr>
          </w:p>
          <w:p w14:paraId="72B824C6" w14:textId="77777777" w:rsidR="00256234" w:rsidRPr="000279CE" w:rsidRDefault="00256234" w:rsidP="00256234">
            <w:pPr>
              <w:keepNext/>
              <w:spacing w:after="0"/>
              <w:jc w:val="left"/>
              <w:rPr>
                <w:sz w:val="18"/>
                <w:szCs w:val="18"/>
                <w:lang w:val="en-US"/>
              </w:rPr>
            </w:pPr>
            <w:r w:rsidRPr="000279CE">
              <w:rPr>
                <w:sz w:val="18"/>
                <w:szCs w:val="18"/>
                <w:lang w:val="en-US"/>
              </w:rPr>
              <w:t>Number of women receiving training on EV operation and maintenance.</w:t>
            </w:r>
          </w:p>
        </w:tc>
        <w:tc>
          <w:tcPr>
            <w:tcW w:w="2159" w:type="dxa"/>
          </w:tcPr>
          <w:p w14:paraId="1D67A742" w14:textId="77777777" w:rsidR="00256234" w:rsidRPr="000279CE" w:rsidRDefault="00256234" w:rsidP="00256234">
            <w:pPr>
              <w:keepNext/>
              <w:spacing w:after="0"/>
              <w:jc w:val="left"/>
              <w:rPr>
                <w:sz w:val="18"/>
                <w:szCs w:val="18"/>
                <w:lang w:val="en-US"/>
              </w:rPr>
            </w:pPr>
            <w:r w:rsidRPr="000279CE">
              <w:rPr>
                <w:sz w:val="18"/>
                <w:szCs w:val="18"/>
                <w:lang w:val="en-US"/>
              </w:rPr>
              <w:t>At least 60 persons receive professional trainings on EV operation and maintenance, of which at least 40 are women.</w:t>
            </w:r>
          </w:p>
        </w:tc>
        <w:tc>
          <w:tcPr>
            <w:tcW w:w="1024" w:type="dxa"/>
          </w:tcPr>
          <w:p w14:paraId="2C885509" w14:textId="77777777" w:rsidR="00256234" w:rsidRPr="000279CE" w:rsidRDefault="00256234" w:rsidP="00256234">
            <w:pPr>
              <w:keepNext/>
              <w:spacing w:after="0"/>
              <w:jc w:val="left"/>
              <w:rPr>
                <w:sz w:val="18"/>
                <w:szCs w:val="18"/>
                <w:lang w:val="en-US"/>
              </w:rPr>
            </w:pPr>
            <w:r w:rsidRPr="000279CE">
              <w:rPr>
                <w:sz w:val="18"/>
                <w:szCs w:val="18"/>
                <w:lang w:val="en-US"/>
              </w:rPr>
              <w:t>0</w:t>
            </w:r>
          </w:p>
        </w:tc>
        <w:tc>
          <w:tcPr>
            <w:tcW w:w="900" w:type="dxa"/>
          </w:tcPr>
          <w:p w14:paraId="05330DBE" w14:textId="77777777" w:rsidR="00256234" w:rsidRPr="000279CE" w:rsidRDefault="00256234" w:rsidP="00256234">
            <w:pPr>
              <w:keepNext/>
              <w:spacing w:after="0"/>
              <w:jc w:val="left"/>
              <w:rPr>
                <w:sz w:val="18"/>
                <w:szCs w:val="18"/>
                <w:lang w:val="en-US"/>
              </w:rPr>
            </w:pPr>
            <w:r w:rsidRPr="000279CE">
              <w:rPr>
                <w:sz w:val="18"/>
                <w:szCs w:val="18"/>
                <w:lang w:val="en-US"/>
              </w:rPr>
              <w:t>22,500</w:t>
            </w:r>
          </w:p>
        </w:tc>
        <w:tc>
          <w:tcPr>
            <w:tcW w:w="862" w:type="dxa"/>
          </w:tcPr>
          <w:p w14:paraId="12A2F2D7" w14:textId="77777777" w:rsidR="00256234" w:rsidRPr="000279CE" w:rsidRDefault="00256234" w:rsidP="00256234">
            <w:pPr>
              <w:keepNext/>
              <w:spacing w:after="0"/>
              <w:jc w:val="left"/>
              <w:rPr>
                <w:sz w:val="18"/>
                <w:szCs w:val="18"/>
                <w:lang w:val="en-US"/>
              </w:rPr>
            </w:pPr>
            <w:r w:rsidRPr="000279CE">
              <w:rPr>
                <w:sz w:val="18"/>
                <w:szCs w:val="18"/>
                <w:lang w:val="en-US"/>
              </w:rPr>
              <w:t>Years 1, 2, 3</w:t>
            </w:r>
          </w:p>
        </w:tc>
        <w:tc>
          <w:tcPr>
            <w:tcW w:w="1263" w:type="dxa"/>
          </w:tcPr>
          <w:p w14:paraId="104ADA28" w14:textId="77777777" w:rsidR="00256234" w:rsidRPr="000279CE" w:rsidRDefault="00256234" w:rsidP="00256234">
            <w:pPr>
              <w:keepNext/>
              <w:spacing w:after="0"/>
              <w:jc w:val="left"/>
              <w:rPr>
                <w:sz w:val="18"/>
                <w:szCs w:val="18"/>
                <w:lang w:val="en-US"/>
              </w:rPr>
            </w:pPr>
            <w:r w:rsidRPr="000279CE">
              <w:rPr>
                <w:sz w:val="18"/>
                <w:szCs w:val="18"/>
                <w:lang w:val="en-US"/>
              </w:rPr>
              <w:t>Project team, PT operators</w:t>
            </w:r>
          </w:p>
        </w:tc>
      </w:tr>
      <w:tr w:rsidR="00256234" w:rsidRPr="000279CE" w14:paraId="26FFCF6E" w14:textId="77777777" w:rsidTr="00047CE9">
        <w:trPr>
          <w:cantSplit/>
        </w:trPr>
        <w:tc>
          <w:tcPr>
            <w:tcW w:w="2263" w:type="dxa"/>
          </w:tcPr>
          <w:p w14:paraId="6A377B31" w14:textId="598DE2F7" w:rsidR="00256234" w:rsidRPr="000279CE" w:rsidRDefault="00256234" w:rsidP="00C14CAE">
            <w:pPr>
              <w:keepNext/>
              <w:spacing w:after="0"/>
              <w:jc w:val="left"/>
              <w:rPr>
                <w:sz w:val="18"/>
                <w:szCs w:val="18"/>
                <w:lang w:val="en-US"/>
              </w:rPr>
            </w:pPr>
            <w:r w:rsidRPr="000279CE">
              <w:rPr>
                <w:sz w:val="18"/>
                <w:szCs w:val="18"/>
                <w:lang w:val="en-US"/>
              </w:rPr>
              <w:t xml:space="preserve">Ensure hiring female drivers for EV pilots in Lima and Arequipa through the </w:t>
            </w:r>
            <w:r w:rsidR="00C14CAE" w:rsidRPr="000279CE">
              <w:rPr>
                <w:sz w:val="18"/>
                <w:szCs w:val="18"/>
                <w:lang w:val="en-US"/>
              </w:rPr>
              <w:t>provision of training</w:t>
            </w:r>
            <w:r w:rsidRPr="000279CE">
              <w:rPr>
                <w:sz w:val="18"/>
                <w:szCs w:val="18"/>
                <w:lang w:val="en-US"/>
              </w:rPr>
              <w:t>. (Activities 2.2.1 and 2.3.1)</w:t>
            </w:r>
          </w:p>
        </w:tc>
        <w:tc>
          <w:tcPr>
            <w:tcW w:w="1985" w:type="dxa"/>
          </w:tcPr>
          <w:p w14:paraId="6D7DEBE0" w14:textId="120C252E" w:rsidR="00256234" w:rsidRPr="000279CE" w:rsidRDefault="00256234" w:rsidP="00C14CAE">
            <w:pPr>
              <w:keepNext/>
              <w:spacing w:after="0"/>
              <w:jc w:val="left"/>
              <w:rPr>
                <w:sz w:val="18"/>
                <w:szCs w:val="18"/>
                <w:lang w:val="en-US"/>
              </w:rPr>
            </w:pPr>
            <w:r w:rsidRPr="000279CE">
              <w:rPr>
                <w:sz w:val="18"/>
                <w:szCs w:val="18"/>
                <w:lang w:val="en-US"/>
              </w:rPr>
              <w:t xml:space="preserve">% of female </w:t>
            </w:r>
            <w:r w:rsidR="00C14CAE" w:rsidRPr="000279CE">
              <w:rPr>
                <w:sz w:val="18"/>
                <w:szCs w:val="18"/>
                <w:lang w:val="en-US"/>
              </w:rPr>
              <w:t xml:space="preserve">trainees for </w:t>
            </w:r>
            <w:r w:rsidRPr="000279CE">
              <w:rPr>
                <w:sz w:val="18"/>
                <w:szCs w:val="18"/>
                <w:lang w:val="en-US"/>
              </w:rPr>
              <w:t>driv</w:t>
            </w:r>
            <w:r w:rsidR="00C14CAE" w:rsidRPr="000279CE">
              <w:rPr>
                <w:sz w:val="18"/>
                <w:szCs w:val="18"/>
                <w:lang w:val="en-US"/>
              </w:rPr>
              <w:t>ing</w:t>
            </w:r>
            <w:r w:rsidRPr="000279CE">
              <w:rPr>
                <w:sz w:val="18"/>
                <w:szCs w:val="18"/>
                <w:lang w:val="en-US"/>
              </w:rPr>
              <w:t xml:space="preserve"> EV pilots in Lima and Arequipa</w:t>
            </w:r>
          </w:p>
        </w:tc>
        <w:tc>
          <w:tcPr>
            <w:tcW w:w="2159" w:type="dxa"/>
          </w:tcPr>
          <w:p w14:paraId="12CEF1DB" w14:textId="1706CED6" w:rsidR="00256234" w:rsidRPr="000279CE" w:rsidRDefault="00256234" w:rsidP="00C14CAE">
            <w:pPr>
              <w:keepNext/>
              <w:spacing w:after="0"/>
              <w:jc w:val="left"/>
              <w:rPr>
                <w:sz w:val="18"/>
                <w:szCs w:val="18"/>
                <w:lang w:val="en-US"/>
              </w:rPr>
            </w:pPr>
            <w:r w:rsidRPr="000279CE">
              <w:rPr>
                <w:sz w:val="18"/>
                <w:szCs w:val="18"/>
                <w:lang w:val="en-US"/>
              </w:rPr>
              <w:t xml:space="preserve">At least 50% of </w:t>
            </w:r>
            <w:r w:rsidR="00C14CAE" w:rsidRPr="000279CE">
              <w:rPr>
                <w:sz w:val="18"/>
                <w:szCs w:val="18"/>
                <w:lang w:val="en-US"/>
              </w:rPr>
              <w:t xml:space="preserve">trainees on </w:t>
            </w:r>
            <w:r w:rsidRPr="000279CE">
              <w:rPr>
                <w:sz w:val="18"/>
                <w:szCs w:val="18"/>
                <w:lang w:val="en-US"/>
              </w:rPr>
              <w:t>EV driv</w:t>
            </w:r>
            <w:r w:rsidR="00C14CAE" w:rsidRPr="000279CE">
              <w:rPr>
                <w:sz w:val="18"/>
                <w:szCs w:val="18"/>
                <w:lang w:val="en-US"/>
              </w:rPr>
              <w:t>ing</w:t>
            </w:r>
            <w:r w:rsidRPr="000279CE">
              <w:rPr>
                <w:sz w:val="18"/>
                <w:szCs w:val="18"/>
                <w:lang w:val="en-US"/>
              </w:rPr>
              <w:t xml:space="preserve"> in Lima and Arequipa demonstrations are women.</w:t>
            </w:r>
          </w:p>
        </w:tc>
        <w:tc>
          <w:tcPr>
            <w:tcW w:w="1024" w:type="dxa"/>
          </w:tcPr>
          <w:p w14:paraId="28210D3E" w14:textId="77777777" w:rsidR="00256234" w:rsidRPr="000279CE" w:rsidRDefault="00256234" w:rsidP="00256234">
            <w:pPr>
              <w:keepNext/>
              <w:spacing w:after="0"/>
              <w:jc w:val="left"/>
              <w:rPr>
                <w:sz w:val="18"/>
                <w:szCs w:val="18"/>
                <w:lang w:val="en-US"/>
              </w:rPr>
            </w:pPr>
            <w:r w:rsidRPr="000279CE">
              <w:rPr>
                <w:sz w:val="18"/>
                <w:szCs w:val="18"/>
                <w:lang w:val="en-US"/>
              </w:rPr>
              <w:t>0</w:t>
            </w:r>
          </w:p>
        </w:tc>
        <w:tc>
          <w:tcPr>
            <w:tcW w:w="900" w:type="dxa"/>
          </w:tcPr>
          <w:p w14:paraId="1705BD39" w14:textId="77777777" w:rsidR="00256234" w:rsidRPr="000279CE" w:rsidRDefault="00256234" w:rsidP="00256234">
            <w:pPr>
              <w:keepNext/>
              <w:spacing w:after="0"/>
              <w:jc w:val="left"/>
              <w:rPr>
                <w:i/>
                <w:iCs/>
                <w:sz w:val="18"/>
                <w:szCs w:val="18"/>
                <w:lang w:val="en-US"/>
              </w:rPr>
            </w:pPr>
            <w:r w:rsidRPr="000279CE">
              <w:rPr>
                <w:i/>
                <w:iCs/>
                <w:sz w:val="18"/>
                <w:szCs w:val="18"/>
                <w:lang w:val="en-US"/>
              </w:rPr>
              <w:t>0</w:t>
            </w:r>
          </w:p>
        </w:tc>
        <w:tc>
          <w:tcPr>
            <w:tcW w:w="862" w:type="dxa"/>
          </w:tcPr>
          <w:p w14:paraId="5238E1F0" w14:textId="77777777" w:rsidR="00256234" w:rsidRPr="000279CE" w:rsidRDefault="00256234" w:rsidP="00256234">
            <w:pPr>
              <w:keepNext/>
              <w:spacing w:after="0"/>
              <w:jc w:val="left"/>
              <w:rPr>
                <w:sz w:val="18"/>
                <w:szCs w:val="18"/>
                <w:lang w:val="en-US"/>
              </w:rPr>
            </w:pPr>
            <w:r w:rsidRPr="000279CE">
              <w:rPr>
                <w:sz w:val="18"/>
                <w:szCs w:val="18"/>
                <w:lang w:val="en-US"/>
              </w:rPr>
              <w:t>Year 1</w:t>
            </w:r>
          </w:p>
        </w:tc>
        <w:tc>
          <w:tcPr>
            <w:tcW w:w="1263" w:type="dxa"/>
          </w:tcPr>
          <w:p w14:paraId="6B4090CC" w14:textId="77777777" w:rsidR="00256234" w:rsidRPr="000279CE" w:rsidRDefault="00256234" w:rsidP="00256234">
            <w:pPr>
              <w:keepNext/>
              <w:spacing w:after="0"/>
              <w:jc w:val="left"/>
              <w:rPr>
                <w:sz w:val="18"/>
                <w:szCs w:val="18"/>
                <w:lang w:val="en-US"/>
              </w:rPr>
            </w:pPr>
            <w:r w:rsidRPr="000279CE">
              <w:rPr>
                <w:sz w:val="18"/>
                <w:szCs w:val="18"/>
                <w:lang w:val="en-US"/>
              </w:rPr>
              <w:t>Project team</w:t>
            </w:r>
          </w:p>
        </w:tc>
      </w:tr>
      <w:tr w:rsidR="00256234" w:rsidRPr="000279CE" w14:paraId="79129DF4" w14:textId="77777777" w:rsidTr="00047CE9">
        <w:trPr>
          <w:cantSplit/>
        </w:trPr>
        <w:tc>
          <w:tcPr>
            <w:tcW w:w="10456" w:type="dxa"/>
            <w:gridSpan w:val="7"/>
            <w:shd w:val="clear" w:color="auto" w:fill="F2F2F2"/>
          </w:tcPr>
          <w:p w14:paraId="3EC58966" w14:textId="77777777" w:rsidR="00256234" w:rsidRPr="000279CE" w:rsidRDefault="00256234" w:rsidP="00256234">
            <w:pPr>
              <w:keepNext/>
              <w:spacing w:after="0"/>
              <w:ind w:left="-113" w:right="6"/>
              <w:rPr>
                <w:b/>
                <w:sz w:val="18"/>
                <w:szCs w:val="18"/>
                <w:lang w:val="en-US"/>
              </w:rPr>
            </w:pPr>
            <w:r w:rsidRPr="000279CE">
              <w:rPr>
                <w:b/>
                <w:sz w:val="18"/>
                <w:szCs w:val="18"/>
                <w:lang w:val="en-US"/>
              </w:rPr>
              <w:t>Project component 3: Preparing for scale-up and replication of low-carbon electric mobility</w:t>
            </w:r>
          </w:p>
          <w:p w14:paraId="3B34F11C" w14:textId="77777777" w:rsidR="00256234" w:rsidRPr="000279CE" w:rsidRDefault="00256234" w:rsidP="00256234">
            <w:pPr>
              <w:spacing w:after="0"/>
              <w:ind w:left="-113" w:right="6"/>
              <w:rPr>
                <w:sz w:val="18"/>
                <w:szCs w:val="18"/>
                <w:lang w:val="en-US"/>
              </w:rPr>
            </w:pPr>
            <w:r w:rsidRPr="000279CE">
              <w:rPr>
                <w:b/>
                <w:sz w:val="18"/>
                <w:szCs w:val="18"/>
                <w:lang w:val="en-US"/>
              </w:rPr>
              <w:t>Outcome: Conditions in place to include EVs in the vehicle market and to accelerate their deployment</w:t>
            </w:r>
          </w:p>
        </w:tc>
      </w:tr>
      <w:tr w:rsidR="00256234" w:rsidRPr="000279CE" w14:paraId="1AD5C5F8" w14:textId="77777777" w:rsidTr="00047CE9">
        <w:tc>
          <w:tcPr>
            <w:tcW w:w="2263" w:type="dxa"/>
            <w:shd w:val="clear" w:color="auto" w:fill="BFBFBF"/>
          </w:tcPr>
          <w:p w14:paraId="5A42913A" w14:textId="77777777" w:rsidR="00256234" w:rsidRPr="000279CE" w:rsidRDefault="00256234" w:rsidP="00256234">
            <w:pPr>
              <w:spacing w:after="0"/>
              <w:jc w:val="center"/>
              <w:rPr>
                <w:b/>
                <w:sz w:val="18"/>
                <w:szCs w:val="18"/>
                <w:lang w:val="en-US"/>
              </w:rPr>
            </w:pPr>
            <w:r w:rsidRPr="000279CE">
              <w:rPr>
                <w:b/>
                <w:sz w:val="18"/>
                <w:szCs w:val="18"/>
                <w:lang w:val="en-US"/>
              </w:rPr>
              <w:t>Gender-related activity</w:t>
            </w:r>
          </w:p>
        </w:tc>
        <w:tc>
          <w:tcPr>
            <w:tcW w:w="1985" w:type="dxa"/>
            <w:shd w:val="clear" w:color="auto" w:fill="BFBFBF"/>
          </w:tcPr>
          <w:p w14:paraId="46CA3403" w14:textId="77777777" w:rsidR="00256234" w:rsidRPr="000279CE" w:rsidRDefault="00256234" w:rsidP="00256234">
            <w:pPr>
              <w:spacing w:after="0"/>
              <w:jc w:val="center"/>
              <w:rPr>
                <w:b/>
                <w:sz w:val="18"/>
                <w:szCs w:val="18"/>
                <w:lang w:val="en-US"/>
              </w:rPr>
            </w:pPr>
            <w:r w:rsidRPr="000279CE">
              <w:rPr>
                <w:b/>
                <w:sz w:val="18"/>
                <w:szCs w:val="18"/>
                <w:lang w:val="en-US"/>
              </w:rPr>
              <w:t>Indicator</w:t>
            </w:r>
          </w:p>
        </w:tc>
        <w:tc>
          <w:tcPr>
            <w:tcW w:w="2159" w:type="dxa"/>
            <w:shd w:val="clear" w:color="auto" w:fill="BFBFBF"/>
          </w:tcPr>
          <w:p w14:paraId="563A3E0A" w14:textId="77777777" w:rsidR="00256234" w:rsidRPr="000279CE" w:rsidRDefault="00256234" w:rsidP="00256234">
            <w:pPr>
              <w:spacing w:after="0"/>
              <w:jc w:val="center"/>
              <w:rPr>
                <w:b/>
                <w:sz w:val="18"/>
                <w:szCs w:val="18"/>
                <w:lang w:val="en-US"/>
              </w:rPr>
            </w:pPr>
            <w:r w:rsidRPr="000279CE">
              <w:rPr>
                <w:b/>
                <w:sz w:val="18"/>
                <w:szCs w:val="18"/>
                <w:lang w:val="en-US"/>
              </w:rPr>
              <w:t>Target</w:t>
            </w:r>
          </w:p>
        </w:tc>
        <w:tc>
          <w:tcPr>
            <w:tcW w:w="1024" w:type="dxa"/>
            <w:shd w:val="clear" w:color="auto" w:fill="BFBFBF"/>
          </w:tcPr>
          <w:p w14:paraId="136AF581" w14:textId="77777777" w:rsidR="00256234" w:rsidRPr="000279CE" w:rsidRDefault="00256234" w:rsidP="00256234">
            <w:pPr>
              <w:spacing w:after="0"/>
              <w:jc w:val="center"/>
              <w:rPr>
                <w:b/>
                <w:sz w:val="18"/>
                <w:szCs w:val="18"/>
                <w:lang w:val="en-US"/>
              </w:rPr>
            </w:pPr>
            <w:r w:rsidRPr="000279CE">
              <w:rPr>
                <w:b/>
                <w:sz w:val="18"/>
                <w:szCs w:val="18"/>
                <w:lang w:val="en-US"/>
              </w:rPr>
              <w:t>Baseline</w:t>
            </w:r>
          </w:p>
        </w:tc>
        <w:tc>
          <w:tcPr>
            <w:tcW w:w="900" w:type="dxa"/>
            <w:shd w:val="clear" w:color="auto" w:fill="BFBFBF"/>
          </w:tcPr>
          <w:p w14:paraId="0959109C" w14:textId="77777777" w:rsidR="00256234" w:rsidRPr="000279CE" w:rsidRDefault="00256234" w:rsidP="00256234">
            <w:pPr>
              <w:spacing w:after="0"/>
              <w:jc w:val="center"/>
              <w:rPr>
                <w:b/>
                <w:sz w:val="18"/>
                <w:szCs w:val="18"/>
                <w:lang w:val="en-US"/>
              </w:rPr>
            </w:pPr>
            <w:r w:rsidRPr="000279CE">
              <w:rPr>
                <w:b/>
                <w:sz w:val="18"/>
                <w:szCs w:val="18"/>
                <w:lang w:val="en-US"/>
              </w:rPr>
              <w:t>Budget</w:t>
            </w:r>
          </w:p>
        </w:tc>
        <w:tc>
          <w:tcPr>
            <w:tcW w:w="862" w:type="dxa"/>
            <w:shd w:val="clear" w:color="auto" w:fill="BFBFBF"/>
          </w:tcPr>
          <w:p w14:paraId="38DEF3BC" w14:textId="77777777" w:rsidR="00256234" w:rsidRPr="000279CE" w:rsidRDefault="00256234" w:rsidP="00256234">
            <w:pPr>
              <w:spacing w:after="0"/>
              <w:jc w:val="center"/>
              <w:rPr>
                <w:b/>
                <w:sz w:val="18"/>
                <w:szCs w:val="18"/>
                <w:lang w:val="en-US"/>
              </w:rPr>
            </w:pPr>
            <w:r w:rsidRPr="000279CE">
              <w:rPr>
                <w:b/>
                <w:sz w:val="18"/>
                <w:szCs w:val="18"/>
                <w:lang w:val="en-US"/>
              </w:rPr>
              <w:t>Timeline</w:t>
            </w:r>
          </w:p>
        </w:tc>
        <w:tc>
          <w:tcPr>
            <w:tcW w:w="1263" w:type="dxa"/>
            <w:shd w:val="clear" w:color="auto" w:fill="BFBFBF"/>
          </w:tcPr>
          <w:p w14:paraId="5C393C93" w14:textId="77777777" w:rsidR="00256234" w:rsidRPr="000279CE" w:rsidRDefault="00256234" w:rsidP="00256234">
            <w:pPr>
              <w:spacing w:after="0"/>
              <w:jc w:val="center"/>
              <w:rPr>
                <w:b/>
                <w:sz w:val="18"/>
                <w:szCs w:val="18"/>
                <w:lang w:val="en-US"/>
              </w:rPr>
            </w:pPr>
            <w:r w:rsidRPr="000279CE">
              <w:rPr>
                <w:b/>
                <w:sz w:val="18"/>
                <w:szCs w:val="18"/>
                <w:lang w:val="en-US"/>
              </w:rPr>
              <w:t>Responsibility</w:t>
            </w:r>
          </w:p>
        </w:tc>
      </w:tr>
      <w:tr w:rsidR="00256234" w:rsidRPr="000279CE" w14:paraId="5A4CA963" w14:textId="77777777" w:rsidTr="00047CE9">
        <w:tc>
          <w:tcPr>
            <w:tcW w:w="2263" w:type="dxa"/>
          </w:tcPr>
          <w:p w14:paraId="16188A85" w14:textId="77777777" w:rsidR="00256234" w:rsidRPr="000279CE" w:rsidRDefault="00256234" w:rsidP="00256234">
            <w:pPr>
              <w:spacing w:after="0"/>
              <w:jc w:val="left"/>
              <w:rPr>
                <w:sz w:val="18"/>
                <w:szCs w:val="18"/>
                <w:lang w:val="en-US"/>
              </w:rPr>
            </w:pPr>
            <w:r w:rsidRPr="000279CE">
              <w:rPr>
                <w:sz w:val="18"/>
                <w:szCs w:val="18"/>
                <w:lang w:val="en-US"/>
              </w:rPr>
              <w:t>Development guidelines for EV procurement, recruitment and training strategies for urban public transport operators and authorities, that include recommendations for their adoption of gender-responsive measures. (Activity 3.4.1)</w:t>
            </w:r>
          </w:p>
          <w:p w14:paraId="4686D879" w14:textId="77777777" w:rsidR="00256234" w:rsidRPr="000279CE" w:rsidRDefault="00256234" w:rsidP="00256234">
            <w:pPr>
              <w:spacing w:after="0"/>
              <w:jc w:val="left"/>
              <w:rPr>
                <w:sz w:val="18"/>
                <w:szCs w:val="18"/>
                <w:lang w:val="en-US"/>
              </w:rPr>
            </w:pPr>
          </w:p>
        </w:tc>
        <w:tc>
          <w:tcPr>
            <w:tcW w:w="1985" w:type="dxa"/>
          </w:tcPr>
          <w:p w14:paraId="3E2B70B9" w14:textId="77777777" w:rsidR="00256234" w:rsidRPr="000279CE" w:rsidRDefault="00256234" w:rsidP="00256234">
            <w:pPr>
              <w:spacing w:after="0"/>
              <w:jc w:val="left"/>
              <w:rPr>
                <w:sz w:val="18"/>
                <w:szCs w:val="18"/>
                <w:lang w:val="en-US"/>
              </w:rPr>
            </w:pPr>
            <w:r w:rsidRPr="000279CE">
              <w:rPr>
                <w:sz w:val="18"/>
                <w:szCs w:val="18"/>
                <w:lang w:val="en-US"/>
              </w:rPr>
              <w:t>Guidelines for EV procurement, recruitment and training strategies that include recommendations for the adoption of gender-responsive measures delivered to urban public transport operators and authorities.</w:t>
            </w:r>
          </w:p>
        </w:tc>
        <w:tc>
          <w:tcPr>
            <w:tcW w:w="2159" w:type="dxa"/>
          </w:tcPr>
          <w:p w14:paraId="23905016" w14:textId="77777777" w:rsidR="00256234" w:rsidRPr="000279CE" w:rsidRDefault="00256234" w:rsidP="00256234">
            <w:pPr>
              <w:spacing w:after="0"/>
              <w:jc w:val="left"/>
              <w:rPr>
                <w:sz w:val="18"/>
                <w:szCs w:val="18"/>
                <w:lang w:val="en-US"/>
              </w:rPr>
            </w:pPr>
            <w:r w:rsidRPr="000279CE">
              <w:rPr>
                <w:sz w:val="18"/>
                <w:szCs w:val="18"/>
                <w:lang w:val="en-US"/>
              </w:rPr>
              <w:t>At least two (02) urban public transport operators or authorities integrate recommendations for gender-responsive measures in their EV procurement, recruitment and training strategies.</w:t>
            </w:r>
          </w:p>
          <w:p w14:paraId="725D1E87" w14:textId="77777777" w:rsidR="00256234" w:rsidRPr="000279CE" w:rsidRDefault="00256234" w:rsidP="00256234">
            <w:pPr>
              <w:spacing w:after="0"/>
              <w:jc w:val="left"/>
              <w:rPr>
                <w:sz w:val="18"/>
                <w:szCs w:val="18"/>
                <w:lang w:val="en-US"/>
              </w:rPr>
            </w:pPr>
          </w:p>
        </w:tc>
        <w:tc>
          <w:tcPr>
            <w:tcW w:w="1024" w:type="dxa"/>
          </w:tcPr>
          <w:p w14:paraId="79690645" w14:textId="77777777" w:rsidR="00256234" w:rsidRPr="000279CE" w:rsidRDefault="00256234" w:rsidP="00256234">
            <w:pPr>
              <w:spacing w:after="0"/>
              <w:jc w:val="left"/>
              <w:rPr>
                <w:sz w:val="18"/>
                <w:szCs w:val="18"/>
                <w:lang w:val="en-US"/>
              </w:rPr>
            </w:pPr>
            <w:r w:rsidRPr="000279CE">
              <w:rPr>
                <w:sz w:val="18"/>
                <w:szCs w:val="18"/>
                <w:lang w:val="en-US"/>
              </w:rPr>
              <w:t>No guidelines</w:t>
            </w:r>
          </w:p>
        </w:tc>
        <w:tc>
          <w:tcPr>
            <w:tcW w:w="900" w:type="dxa"/>
          </w:tcPr>
          <w:p w14:paraId="4D226E31" w14:textId="77777777" w:rsidR="00256234" w:rsidRPr="000279CE" w:rsidRDefault="00256234" w:rsidP="00256234">
            <w:pPr>
              <w:spacing w:after="0"/>
              <w:jc w:val="left"/>
              <w:rPr>
                <w:sz w:val="18"/>
                <w:szCs w:val="18"/>
                <w:lang w:val="en-US"/>
              </w:rPr>
            </w:pPr>
            <w:r w:rsidRPr="000279CE">
              <w:rPr>
                <w:sz w:val="18"/>
                <w:szCs w:val="18"/>
                <w:lang w:val="en-US"/>
              </w:rPr>
              <w:t>3,000</w:t>
            </w:r>
          </w:p>
        </w:tc>
        <w:tc>
          <w:tcPr>
            <w:tcW w:w="862" w:type="dxa"/>
          </w:tcPr>
          <w:p w14:paraId="3CEA21A5" w14:textId="77777777" w:rsidR="00256234" w:rsidRPr="000279CE" w:rsidRDefault="00256234" w:rsidP="00256234">
            <w:pPr>
              <w:spacing w:after="0"/>
              <w:jc w:val="left"/>
              <w:rPr>
                <w:sz w:val="18"/>
                <w:szCs w:val="18"/>
                <w:lang w:val="en-US"/>
              </w:rPr>
            </w:pPr>
            <w:r w:rsidRPr="000279CE">
              <w:rPr>
                <w:sz w:val="18"/>
                <w:szCs w:val="18"/>
                <w:lang w:val="en-US"/>
              </w:rPr>
              <w:t>Year 3</w:t>
            </w:r>
          </w:p>
        </w:tc>
        <w:tc>
          <w:tcPr>
            <w:tcW w:w="1263" w:type="dxa"/>
          </w:tcPr>
          <w:p w14:paraId="7D199A98" w14:textId="77777777" w:rsidR="00256234" w:rsidRPr="000279CE" w:rsidRDefault="00256234" w:rsidP="00256234">
            <w:pPr>
              <w:spacing w:after="0"/>
              <w:jc w:val="left"/>
              <w:rPr>
                <w:sz w:val="18"/>
                <w:szCs w:val="18"/>
                <w:lang w:val="en-US"/>
              </w:rPr>
            </w:pPr>
            <w:r w:rsidRPr="000279CE">
              <w:rPr>
                <w:sz w:val="18"/>
                <w:szCs w:val="18"/>
                <w:lang w:val="en-US"/>
              </w:rPr>
              <w:t>Project team, MTC</w:t>
            </w:r>
          </w:p>
        </w:tc>
      </w:tr>
      <w:tr w:rsidR="00256234" w:rsidRPr="000279CE" w14:paraId="04342206" w14:textId="77777777" w:rsidTr="00D10838">
        <w:tc>
          <w:tcPr>
            <w:tcW w:w="10456" w:type="dxa"/>
            <w:gridSpan w:val="7"/>
            <w:shd w:val="clear" w:color="auto" w:fill="F2F2F2" w:themeFill="background1" w:themeFillShade="F2"/>
          </w:tcPr>
          <w:p w14:paraId="4B41BA35" w14:textId="77777777" w:rsidR="00256234" w:rsidRPr="000279CE" w:rsidRDefault="00256234" w:rsidP="00256234">
            <w:pPr>
              <w:keepNext/>
              <w:spacing w:after="0"/>
              <w:ind w:left="-113" w:right="6"/>
              <w:rPr>
                <w:b/>
                <w:sz w:val="18"/>
                <w:szCs w:val="18"/>
                <w:lang w:val="en-US"/>
              </w:rPr>
            </w:pPr>
            <w:r w:rsidRPr="000279CE">
              <w:rPr>
                <w:b/>
                <w:sz w:val="18"/>
                <w:szCs w:val="18"/>
                <w:lang w:val="en-US"/>
              </w:rPr>
              <w:t>Project component 5: Component 5: Project monitoring and evaluation</w:t>
            </w:r>
          </w:p>
          <w:p w14:paraId="4B6531CB" w14:textId="5F5F3763" w:rsidR="00256234" w:rsidRPr="000279CE" w:rsidRDefault="00256234" w:rsidP="00256234">
            <w:pPr>
              <w:keepNext/>
              <w:spacing w:after="0"/>
              <w:ind w:left="-113" w:right="6"/>
              <w:rPr>
                <w:b/>
                <w:sz w:val="18"/>
                <w:szCs w:val="18"/>
                <w:lang w:val="en-US"/>
              </w:rPr>
            </w:pPr>
            <w:r w:rsidRPr="000279CE">
              <w:rPr>
                <w:b/>
                <w:sz w:val="18"/>
                <w:szCs w:val="18"/>
                <w:lang w:val="en-US"/>
              </w:rPr>
              <w:t>Outcome 5:The project monitoring and evaluation plan is implemented</w:t>
            </w:r>
          </w:p>
        </w:tc>
      </w:tr>
      <w:tr w:rsidR="00256234" w:rsidRPr="000279CE" w14:paraId="00E2C840" w14:textId="77777777" w:rsidTr="00D10838">
        <w:tc>
          <w:tcPr>
            <w:tcW w:w="2263" w:type="dxa"/>
            <w:shd w:val="clear" w:color="auto" w:fill="BFBFBF" w:themeFill="background1" w:themeFillShade="BF"/>
          </w:tcPr>
          <w:p w14:paraId="600A2AA6" w14:textId="7E1BAF4C" w:rsidR="00256234" w:rsidRPr="000279CE" w:rsidRDefault="00256234" w:rsidP="00256234">
            <w:pPr>
              <w:spacing w:after="0"/>
              <w:jc w:val="left"/>
              <w:rPr>
                <w:sz w:val="18"/>
                <w:szCs w:val="18"/>
                <w:lang w:val="en-US"/>
              </w:rPr>
            </w:pPr>
            <w:r w:rsidRPr="000279CE">
              <w:rPr>
                <w:b/>
                <w:sz w:val="18"/>
                <w:szCs w:val="18"/>
                <w:lang w:val="en-US"/>
              </w:rPr>
              <w:t>Gender-related activity</w:t>
            </w:r>
          </w:p>
        </w:tc>
        <w:tc>
          <w:tcPr>
            <w:tcW w:w="1985" w:type="dxa"/>
            <w:shd w:val="clear" w:color="auto" w:fill="BFBFBF" w:themeFill="background1" w:themeFillShade="BF"/>
          </w:tcPr>
          <w:p w14:paraId="01130C55" w14:textId="0720F4F1" w:rsidR="00256234" w:rsidRPr="000279CE" w:rsidRDefault="00256234" w:rsidP="00256234">
            <w:pPr>
              <w:spacing w:after="0"/>
              <w:jc w:val="left"/>
              <w:rPr>
                <w:sz w:val="18"/>
                <w:szCs w:val="18"/>
                <w:lang w:val="en-US"/>
              </w:rPr>
            </w:pPr>
            <w:r w:rsidRPr="000279CE">
              <w:rPr>
                <w:b/>
                <w:sz w:val="18"/>
                <w:szCs w:val="18"/>
                <w:lang w:val="en-US"/>
              </w:rPr>
              <w:t>Indicator</w:t>
            </w:r>
          </w:p>
        </w:tc>
        <w:tc>
          <w:tcPr>
            <w:tcW w:w="2159" w:type="dxa"/>
            <w:shd w:val="clear" w:color="auto" w:fill="BFBFBF" w:themeFill="background1" w:themeFillShade="BF"/>
          </w:tcPr>
          <w:p w14:paraId="52CCCD2E" w14:textId="16617E9F" w:rsidR="00256234" w:rsidRPr="000279CE" w:rsidRDefault="00256234" w:rsidP="00256234">
            <w:pPr>
              <w:spacing w:after="0"/>
              <w:jc w:val="left"/>
              <w:rPr>
                <w:sz w:val="18"/>
                <w:szCs w:val="18"/>
                <w:lang w:val="en-US"/>
              </w:rPr>
            </w:pPr>
            <w:r w:rsidRPr="000279CE">
              <w:rPr>
                <w:b/>
                <w:sz w:val="18"/>
                <w:szCs w:val="18"/>
                <w:lang w:val="en-US"/>
              </w:rPr>
              <w:t>Target</w:t>
            </w:r>
          </w:p>
        </w:tc>
        <w:tc>
          <w:tcPr>
            <w:tcW w:w="1024" w:type="dxa"/>
            <w:shd w:val="clear" w:color="auto" w:fill="BFBFBF" w:themeFill="background1" w:themeFillShade="BF"/>
          </w:tcPr>
          <w:p w14:paraId="15E82F50" w14:textId="35434EA9" w:rsidR="00256234" w:rsidRPr="000279CE" w:rsidRDefault="00256234" w:rsidP="00256234">
            <w:pPr>
              <w:spacing w:after="0"/>
              <w:jc w:val="left"/>
              <w:rPr>
                <w:sz w:val="18"/>
                <w:szCs w:val="18"/>
                <w:lang w:val="en-US"/>
              </w:rPr>
            </w:pPr>
            <w:r w:rsidRPr="000279CE">
              <w:rPr>
                <w:b/>
                <w:sz w:val="18"/>
                <w:szCs w:val="18"/>
                <w:lang w:val="en-US"/>
              </w:rPr>
              <w:t>Baseline</w:t>
            </w:r>
          </w:p>
        </w:tc>
        <w:tc>
          <w:tcPr>
            <w:tcW w:w="900" w:type="dxa"/>
            <w:shd w:val="clear" w:color="auto" w:fill="BFBFBF" w:themeFill="background1" w:themeFillShade="BF"/>
          </w:tcPr>
          <w:p w14:paraId="076BC797" w14:textId="722D8C5F" w:rsidR="00256234" w:rsidRPr="000279CE" w:rsidRDefault="00256234" w:rsidP="00256234">
            <w:pPr>
              <w:spacing w:after="0"/>
              <w:jc w:val="left"/>
              <w:rPr>
                <w:sz w:val="18"/>
                <w:szCs w:val="18"/>
                <w:lang w:val="en-US"/>
              </w:rPr>
            </w:pPr>
            <w:r w:rsidRPr="000279CE">
              <w:rPr>
                <w:b/>
                <w:sz w:val="18"/>
                <w:szCs w:val="18"/>
                <w:lang w:val="en-US"/>
              </w:rPr>
              <w:t>Budget</w:t>
            </w:r>
          </w:p>
        </w:tc>
        <w:tc>
          <w:tcPr>
            <w:tcW w:w="862" w:type="dxa"/>
            <w:shd w:val="clear" w:color="auto" w:fill="BFBFBF" w:themeFill="background1" w:themeFillShade="BF"/>
          </w:tcPr>
          <w:p w14:paraId="4CD48FD2" w14:textId="586F16B1" w:rsidR="00256234" w:rsidRPr="000279CE" w:rsidRDefault="00256234" w:rsidP="00256234">
            <w:pPr>
              <w:spacing w:after="0"/>
              <w:jc w:val="left"/>
              <w:rPr>
                <w:sz w:val="18"/>
                <w:szCs w:val="18"/>
                <w:lang w:val="en-US"/>
              </w:rPr>
            </w:pPr>
            <w:r w:rsidRPr="000279CE">
              <w:rPr>
                <w:b/>
                <w:sz w:val="18"/>
                <w:szCs w:val="18"/>
                <w:lang w:val="en-US"/>
              </w:rPr>
              <w:t>Timeline</w:t>
            </w:r>
          </w:p>
        </w:tc>
        <w:tc>
          <w:tcPr>
            <w:tcW w:w="1263" w:type="dxa"/>
            <w:shd w:val="clear" w:color="auto" w:fill="BFBFBF" w:themeFill="background1" w:themeFillShade="BF"/>
          </w:tcPr>
          <w:p w14:paraId="119E4C53" w14:textId="38C659A5" w:rsidR="00256234" w:rsidRPr="000279CE" w:rsidRDefault="00256234" w:rsidP="00256234">
            <w:pPr>
              <w:spacing w:after="0"/>
              <w:jc w:val="left"/>
              <w:rPr>
                <w:sz w:val="18"/>
                <w:szCs w:val="18"/>
                <w:lang w:val="en-US"/>
              </w:rPr>
            </w:pPr>
            <w:r w:rsidRPr="000279CE">
              <w:rPr>
                <w:b/>
                <w:sz w:val="18"/>
                <w:szCs w:val="18"/>
                <w:lang w:val="en-US"/>
              </w:rPr>
              <w:t>Responsibility</w:t>
            </w:r>
          </w:p>
        </w:tc>
      </w:tr>
      <w:tr w:rsidR="00256234" w:rsidRPr="000279CE" w14:paraId="320FE656" w14:textId="77777777" w:rsidTr="00047CE9">
        <w:tc>
          <w:tcPr>
            <w:tcW w:w="2263" w:type="dxa"/>
          </w:tcPr>
          <w:p w14:paraId="22D81643" w14:textId="76CE8C33" w:rsidR="00256234" w:rsidRPr="000279CE" w:rsidRDefault="00256234" w:rsidP="00256234">
            <w:pPr>
              <w:spacing w:after="0"/>
              <w:jc w:val="left"/>
              <w:rPr>
                <w:sz w:val="18"/>
                <w:szCs w:val="18"/>
                <w:lang w:val="en-US"/>
              </w:rPr>
            </w:pPr>
            <w:r w:rsidRPr="000279CE">
              <w:rPr>
                <w:sz w:val="18"/>
                <w:szCs w:val="18"/>
                <w:lang w:val="en-US"/>
              </w:rPr>
              <w:t>Conduct a satisfaction survey for e-bus passengers in Lima and Arequipa, for three categories: women, men and persons with disabilities (Activities 2.2.3 and 2.3.3)</w:t>
            </w:r>
          </w:p>
        </w:tc>
        <w:tc>
          <w:tcPr>
            <w:tcW w:w="1985" w:type="dxa"/>
          </w:tcPr>
          <w:p w14:paraId="56DAD657" w14:textId="6CE57676" w:rsidR="00256234" w:rsidRPr="000279CE" w:rsidRDefault="00256234" w:rsidP="00256234">
            <w:pPr>
              <w:spacing w:after="0"/>
              <w:jc w:val="left"/>
              <w:rPr>
                <w:sz w:val="18"/>
                <w:szCs w:val="18"/>
                <w:lang w:val="en-US"/>
              </w:rPr>
            </w:pPr>
            <w:r w:rsidRPr="000279CE">
              <w:rPr>
                <w:sz w:val="18"/>
                <w:szCs w:val="18"/>
                <w:lang w:val="en-US"/>
              </w:rPr>
              <w:t>% of passengers who have positive perceptions of EV public transport pilot</w:t>
            </w:r>
          </w:p>
        </w:tc>
        <w:tc>
          <w:tcPr>
            <w:tcW w:w="2159" w:type="dxa"/>
          </w:tcPr>
          <w:p w14:paraId="39FE8979" w14:textId="77777777" w:rsidR="00256234" w:rsidRPr="000279CE" w:rsidRDefault="00256234" w:rsidP="00256234">
            <w:pPr>
              <w:keepNext/>
              <w:spacing w:after="0"/>
              <w:jc w:val="left"/>
              <w:rPr>
                <w:sz w:val="18"/>
                <w:szCs w:val="18"/>
                <w:lang w:val="en-US"/>
              </w:rPr>
            </w:pPr>
            <w:r w:rsidRPr="000279CE">
              <w:rPr>
                <w:sz w:val="18"/>
                <w:szCs w:val="18"/>
                <w:lang w:val="en-US"/>
              </w:rPr>
              <w:t xml:space="preserve">At least 60% of each category of passenger (women, men and persons with disabilities) have positive perceptions of the EV public transport pilot in terms of responsiveness to their </w:t>
            </w:r>
            <w:r w:rsidRPr="000279CE">
              <w:rPr>
                <w:sz w:val="18"/>
                <w:szCs w:val="18"/>
                <w:lang w:val="en-US"/>
              </w:rPr>
              <w:lastRenderedPageBreak/>
              <w:t>needs, safety and reliability.</w:t>
            </w:r>
          </w:p>
          <w:p w14:paraId="74ECC37E" w14:textId="77777777" w:rsidR="00256234" w:rsidRPr="000279CE" w:rsidRDefault="00256234" w:rsidP="00256234">
            <w:pPr>
              <w:keepNext/>
              <w:spacing w:after="0"/>
              <w:jc w:val="left"/>
              <w:rPr>
                <w:sz w:val="18"/>
                <w:szCs w:val="18"/>
                <w:lang w:val="en-US"/>
              </w:rPr>
            </w:pPr>
          </w:p>
          <w:p w14:paraId="245DA4D1" w14:textId="3A149F20" w:rsidR="00256234" w:rsidRPr="000279CE" w:rsidRDefault="00256234" w:rsidP="00256234">
            <w:pPr>
              <w:spacing w:after="0"/>
              <w:jc w:val="left"/>
              <w:rPr>
                <w:sz w:val="18"/>
                <w:szCs w:val="18"/>
                <w:lang w:val="en-US"/>
              </w:rPr>
            </w:pPr>
            <w:r w:rsidRPr="000279CE">
              <w:rPr>
                <w:sz w:val="18"/>
                <w:szCs w:val="18"/>
                <w:lang w:val="en-US"/>
              </w:rPr>
              <w:t>*64% of women in Lima consider public transport to be unsafe or very unsafe (BID 2016)</w:t>
            </w:r>
          </w:p>
        </w:tc>
        <w:tc>
          <w:tcPr>
            <w:tcW w:w="1024" w:type="dxa"/>
          </w:tcPr>
          <w:p w14:paraId="3788BE44" w14:textId="44296D42" w:rsidR="00256234" w:rsidRPr="000279CE" w:rsidRDefault="00256234" w:rsidP="00256234">
            <w:pPr>
              <w:spacing w:after="0"/>
              <w:jc w:val="left"/>
              <w:rPr>
                <w:sz w:val="18"/>
                <w:szCs w:val="18"/>
                <w:lang w:val="en-US"/>
              </w:rPr>
            </w:pPr>
            <w:r w:rsidRPr="000279CE">
              <w:rPr>
                <w:sz w:val="18"/>
                <w:szCs w:val="18"/>
                <w:lang w:val="en-US"/>
              </w:rPr>
              <w:lastRenderedPageBreak/>
              <w:t>0</w:t>
            </w:r>
          </w:p>
        </w:tc>
        <w:tc>
          <w:tcPr>
            <w:tcW w:w="900" w:type="dxa"/>
          </w:tcPr>
          <w:p w14:paraId="13F81677" w14:textId="045166A1" w:rsidR="00256234" w:rsidRPr="000279CE" w:rsidRDefault="00256234" w:rsidP="00256234">
            <w:pPr>
              <w:spacing w:after="0"/>
              <w:jc w:val="left"/>
              <w:rPr>
                <w:sz w:val="18"/>
                <w:szCs w:val="18"/>
                <w:lang w:val="en-US"/>
              </w:rPr>
            </w:pPr>
            <w:r w:rsidRPr="000279CE">
              <w:rPr>
                <w:sz w:val="18"/>
                <w:szCs w:val="18"/>
                <w:lang w:val="en-US"/>
              </w:rPr>
              <w:t>5,000</w:t>
            </w:r>
          </w:p>
        </w:tc>
        <w:tc>
          <w:tcPr>
            <w:tcW w:w="862" w:type="dxa"/>
          </w:tcPr>
          <w:p w14:paraId="2F828BF4" w14:textId="41DAE64F" w:rsidR="00256234" w:rsidRPr="000279CE" w:rsidRDefault="00256234" w:rsidP="00256234">
            <w:pPr>
              <w:spacing w:after="0"/>
              <w:jc w:val="left"/>
              <w:rPr>
                <w:sz w:val="18"/>
                <w:szCs w:val="18"/>
                <w:lang w:val="en-US"/>
              </w:rPr>
            </w:pPr>
            <w:r w:rsidRPr="000279CE">
              <w:rPr>
                <w:sz w:val="18"/>
                <w:szCs w:val="18"/>
                <w:lang w:val="en-US"/>
              </w:rPr>
              <w:t>Year 2</w:t>
            </w:r>
          </w:p>
        </w:tc>
        <w:tc>
          <w:tcPr>
            <w:tcW w:w="1263" w:type="dxa"/>
          </w:tcPr>
          <w:p w14:paraId="3E3FD660" w14:textId="05C24AE8" w:rsidR="00256234" w:rsidRPr="000279CE" w:rsidRDefault="00256234" w:rsidP="00256234">
            <w:pPr>
              <w:spacing w:after="0"/>
              <w:jc w:val="left"/>
              <w:rPr>
                <w:sz w:val="18"/>
                <w:szCs w:val="18"/>
                <w:lang w:val="en-US"/>
              </w:rPr>
            </w:pPr>
            <w:r w:rsidRPr="000279CE">
              <w:rPr>
                <w:sz w:val="18"/>
                <w:szCs w:val="18"/>
                <w:lang w:val="en-US"/>
              </w:rPr>
              <w:t>Project team, PT operators</w:t>
            </w:r>
          </w:p>
        </w:tc>
      </w:tr>
      <w:tr w:rsidR="00256234" w:rsidRPr="000279CE" w14:paraId="1B089936" w14:textId="77777777" w:rsidTr="00047CE9">
        <w:tc>
          <w:tcPr>
            <w:tcW w:w="8331" w:type="dxa"/>
            <w:gridSpan w:val="5"/>
            <w:shd w:val="clear" w:color="auto" w:fill="BFBFBF"/>
          </w:tcPr>
          <w:p w14:paraId="4A0B11A8" w14:textId="77777777" w:rsidR="00256234" w:rsidRPr="000279CE" w:rsidRDefault="00256234" w:rsidP="00256234">
            <w:pPr>
              <w:spacing w:after="0"/>
              <w:rPr>
                <w:b/>
                <w:i/>
                <w:sz w:val="18"/>
                <w:szCs w:val="18"/>
                <w:lang w:val="en-US"/>
              </w:rPr>
            </w:pPr>
            <w:r w:rsidRPr="000279CE">
              <w:rPr>
                <w:b/>
                <w:i/>
                <w:sz w:val="18"/>
                <w:szCs w:val="18"/>
                <w:lang w:val="en-US"/>
              </w:rPr>
              <w:t>Total budget allocation</w:t>
            </w:r>
          </w:p>
        </w:tc>
        <w:tc>
          <w:tcPr>
            <w:tcW w:w="2125" w:type="dxa"/>
            <w:gridSpan w:val="2"/>
            <w:shd w:val="clear" w:color="auto" w:fill="BFBFBF"/>
          </w:tcPr>
          <w:p w14:paraId="25B139F1" w14:textId="77777777" w:rsidR="00256234" w:rsidRPr="000279CE" w:rsidRDefault="00256234" w:rsidP="00256234">
            <w:pPr>
              <w:spacing w:after="0"/>
              <w:rPr>
                <w:b/>
                <w:i/>
                <w:sz w:val="18"/>
                <w:szCs w:val="18"/>
                <w:lang w:val="en-US"/>
              </w:rPr>
            </w:pPr>
            <w:r w:rsidRPr="000279CE">
              <w:rPr>
                <w:b/>
                <w:i/>
                <w:sz w:val="18"/>
                <w:szCs w:val="18"/>
                <w:lang w:val="en-US"/>
              </w:rPr>
              <w:t>USD 104,000</w:t>
            </w:r>
          </w:p>
        </w:tc>
      </w:tr>
    </w:tbl>
    <w:p w14:paraId="33EA6B1C" w14:textId="77777777" w:rsidR="00256234" w:rsidRPr="000279CE" w:rsidRDefault="00256234" w:rsidP="00256234">
      <w:pPr>
        <w:rPr>
          <w:rFonts w:eastAsia="Calibri" w:cs="Calibri"/>
          <w:color w:val="0000FF"/>
          <w:sz w:val="22"/>
          <w:szCs w:val="22"/>
          <w:u w:val="single"/>
        </w:rPr>
      </w:pPr>
    </w:p>
    <w:p w14:paraId="431BD761" w14:textId="77777777" w:rsidR="00256234" w:rsidRPr="000279CE" w:rsidRDefault="00256234" w:rsidP="00256234">
      <w:pPr>
        <w:rPr>
          <w:b/>
        </w:rPr>
      </w:pPr>
      <w:r w:rsidRPr="000279CE">
        <w:rPr>
          <w:b/>
        </w:rPr>
        <w:t>3. References</w:t>
      </w:r>
    </w:p>
    <w:p w14:paraId="1E2285A6" w14:textId="77777777" w:rsidR="00256234" w:rsidRPr="000279CE" w:rsidRDefault="00256234" w:rsidP="00256234">
      <w:pPr>
        <w:jc w:val="left"/>
        <w:rPr>
          <w:lang w:val="es-ES"/>
        </w:rPr>
      </w:pPr>
      <w:r w:rsidRPr="000279CE">
        <w:t xml:space="preserve">IADB, 2016. The relationship between gender and transport. </w:t>
      </w:r>
      <w:r w:rsidRPr="000279CE">
        <w:rPr>
          <w:lang w:val="es-ES"/>
        </w:rPr>
        <w:t xml:space="preserve">Consultado en https://publications.iadb.org/publications/english/document/The-Relationship-Between-Gender-and-Transport.pdf </w:t>
      </w:r>
    </w:p>
    <w:p w14:paraId="2D6DE9E1" w14:textId="77777777" w:rsidR="00256234" w:rsidRPr="000279CE" w:rsidRDefault="00256234" w:rsidP="00256234">
      <w:pPr>
        <w:jc w:val="left"/>
        <w:rPr>
          <w:lang w:val="es-ES"/>
        </w:rPr>
      </w:pPr>
      <w:r w:rsidRPr="000279CE">
        <w:rPr>
          <w:lang w:val="es-ES"/>
        </w:rPr>
        <w:t>INEI, 2017. Perú: Brechas de género 2017. Consultado en https://www.inei.gob.pe/media/MenuRecursivo/publicaciones_digitales/Est/Lib1444/libro.pdf</w:t>
      </w:r>
    </w:p>
    <w:p w14:paraId="6CB21588" w14:textId="77777777" w:rsidR="00256234" w:rsidRPr="000279CE" w:rsidRDefault="00256234" w:rsidP="00256234">
      <w:pPr>
        <w:jc w:val="left"/>
        <w:rPr>
          <w:lang w:val="es-ES"/>
        </w:rPr>
      </w:pPr>
      <w:r w:rsidRPr="000279CE">
        <w:rPr>
          <w:lang w:val="es-ES"/>
        </w:rPr>
        <w:t>INEI, 2018a.Perú: Perfil sociodemográfico 2017. Informe Nacional. Consultado en https://www.inei.gob.pe/media/MenuRecursivo/publicaciones_digitales/Est/Lib1539/libro.pdf</w:t>
      </w:r>
    </w:p>
    <w:p w14:paraId="06F0F679" w14:textId="77777777" w:rsidR="00256234" w:rsidRPr="000279CE" w:rsidRDefault="00256234" w:rsidP="00256234">
      <w:pPr>
        <w:jc w:val="left"/>
        <w:rPr>
          <w:lang w:val="es-ES"/>
        </w:rPr>
      </w:pPr>
      <w:r w:rsidRPr="000279CE">
        <w:rPr>
          <w:lang w:val="es-ES"/>
        </w:rPr>
        <w:t>INEI, 2018b. Indicadores de género. Consultado en https://www.inei.gob.pe/estadisticas/indice-tematico/brechas-de-genero-7913/</w:t>
      </w:r>
    </w:p>
    <w:p w14:paraId="652C415E" w14:textId="77777777" w:rsidR="00256234" w:rsidRPr="000279CE" w:rsidRDefault="00256234" w:rsidP="00256234">
      <w:pPr>
        <w:jc w:val="left"/>
        <w:rPr>
          <w:b/>
          <w:sz w:val="22"/>
          <w:lang w:val="es-ES"/>
        </w:rPr>
      </w:pPr>
      <w:r w:rsidRPr="000279CE">
        <w:rPr>
          <w:lang w:val="es-ES"/>
        </w:rPr>
        <w:t>INEI, 2019. Los feminicidios y la violencia contra la mujer en el Perú 2015-2018. Consultado en https://www.inei.gob.pe/media/MenuRecursivo/publicaciones_digitales/Est/Lib1659/Libro.pdf</w:t>
      </w:r>
    </w:p>
    <w:p w14:paraId="6DD4A2F0" w14:textId="77777777" w:rsidR="00256234" w:rsidRPr="000279CE" w:rsidRDefault="00256234" w:rsidP="00256234">
      <w:pPr>
        <w:rPr>
          <w:lang w:val="es-ES"/>
        </w:rPr>
      </w:pPr>
      <w:r w:rsidRPr="000279CE">
        <w:rPr>
          <w:lang w:val="es-ES"/>
        </w:rPr>
        <w:t>Lima Cómo Vamos, 2019. ¿Cómo vamos en Lima y Callao? Noveno informe de indicadores sobre calidad de vida. Consultado en http://www.limacomovamos.org/wp-content/uploads/2019/11/Informe-2018_web.pdf</w:t>
      </w:r>
    </w:p>
    <w:p w14:paraId="117BD1B1" w14:textId="77777777" w:rsidR="00256234" w:rsidRPr="000279CE" w:rsidRDefault="00256234" w:rsidP="00256234">
      <w:pPr>
        <w:jc w:val="left"/>
        <w:rPr>
          <w:lang w:val="es-ES"/>
        </w:rPr>
      </w:pPr>
      <w:r w:rsidRPr="000279CE">
        <w:rPr>
          <w:lang w:val="es-ES"/>
        </w:rPr>
        <w:t>Vallejo, E &amp; M.P. Rivarola, 2013. La violencia invisible: acoso sexual callejero en Lima Metropolitana y Callao. Cuadernos de Investigación IOP-PUCP, nº4. Consultado en http://repositorio.pucp.edu.pe/index/bitstream/handle/123456789/34946/Cuadernos%20de%20investigaci%c3%b3n%204.pdf?sequence=1&amp;isAllowed=y</w:t>
      </w:r>
    </w:p>
    <w:p w14:paraId="56283A8E" w14:textId="77777777" w:rsidR="00256234" w:rsidRPr="000279CE" w:rsidRDefault="00256234" w:rsidP="00256234">
      <w:pPr>
        <w:rPr>
          <w:lang w:val="es-ES"/>
        </w:rPr>
      </w:pPr>
      <w:r w:rsidRPr="000279CE">
        <w:t xml:space="preserve">WEF, 2018. The Global Gender Gap Report. </w:t>
      </w:r>
      <w:r w:rsidRPr="000279CE">
        <w:rPr>
          <w:lang w:val="es-ES"/>
        </w:rPr>
        <w:t>Consultado en http://www3.weforum.org/docs/WEF_GGGR_2018.pdf</w:t>
      </w:r>
    </w:p>
    <w:p w14:paraId="605B4FD2" w14:textId="77777777" w:rsidR="00256234" w:rsidRPr="000279CE" w:rsidRDefault="00256234" w:rsidP="00256234">
      <w:pPr>
        <w:rPr>
          <w:rFonts w:eastAsia="Calibri" w:cs="Calibri"/>
          <w:color w:val="0000FF"/>
          <w:sz w:val="22"/>
          <w:szCs w:val="22"/>
          <w:u w:val="single"/>
          <w:lang w:val="es-ES"/>
        </w:rPr>
      </w:pPr>
    </w:p>
    <w:p w14:paraId="2A121D42" w14:textId="77777777" w:rsidR="00256234" w:rsidRPr="000279CE" w:rsidRDefault="00256234" w:rsidP="00256234">
      <w:pPr>
        <w:spacing w:after="0" w:line="259" w:lineRule="auto"/>
        <w:jc w:val="left"/>
        <w:rPr>
          <w:rFonts w:asciiTheme="majorHAnsi" w:hAnsiTheme="majorHAnsi" w:cstheme="majorHAnsi"/>
          <w:b/>
          <w:sz w:val="24"/>
          <w:szCs w:val="20"/>
          <w:lang w:val="es-ES"/>
        </w:rPr>
      </w:pPr>
    </w:p>
    <w:p w14:paraId="3CF10A22" w14:textId="77777777" w:rsidR="00256234" w:rsidRPr="000279CE" w:rsidRDefault="00256234">
      <w:pPr>
        <w:spacing w:after="0"/>
        <w:jc w:val="left"/>
        <w:rPr>
          <w:rFonts w:asciiTheme="minorHAnsi" w:hAnsiTheme="minorHAnsi" w:cstheme="minorHAnsi"/>
          <w:b/>
          <w:bCs/>
          <w:sz w:val="22"/>
          <w:szCs w:val="22"/>
          <w:lang w:val="es-ES"/>
        </w:rPr>
      </w:pPr>
      <w:r w:rsidRPr="000279CE">
        <w:rPr>
          <w:rFonts w:asciiTheme="minorHAnsi" w:hAnsiTheme="minorHAnsi" w:cstheme="minorHAnsi"/>
          <w:sz w:val="22"/>
          <w:szCs w:val="22"/>
          <w:lang w:val="es-ES"/>
        </w:rPr>
        <w:br w:type="page"/>
      </w:r>
    </w:p>
    <w:p w14:paraId="64EA518D" w14:textId="6F6FEA94" w:rsidR="00714748" w:rsidRPr="000279CE" w:rsidRDefault="006946F3" w:rsidP="008223E5">
      <w:pPr>
        <w:pStyle w:val="Heading2"/>
        <w:ind w:left="0"/>
        <w:rPr>
          <w:rFonts w:asciiTheme="minorHAnsi" w:hAnsiTheme="minorHAnsi" w:cstheme="minorHAnsi"/>
          <w:sz w:val="22"/>
          <w:szCs w:val="22"/>
        </w:rPr>
      </w:pPr>
      <w:bookmarkStart w:id="84" w:name="_Toc54696104"/>
      <w:bookmarkStart w:id="85" w:name="_Toc70099726"/>
      <w:r w:rsidRPr="000279CE">
        <w:rPr>
          <w:rFonts w:asciiTheme="minorHAnsi" w:hAnsiTheme="minorHAnsi" w:cstheme="minorHAnsi"/>
          <w:sz w:val="22"/>
          <w:szCs w:val="22"/>
        </w:rPr>
        <w:lastRenderedPageBreak/>
        <w:t>Annex 1</w:t>
      </w:r>
      <w:r w:rsidR="00B710F0" w:rsidRPr="000279CE">
        <w:rPr>
          <w:rFonts w:asciiTheme="minorHAnsi" w:hAnsiTheme="minorHAnsi" w:cstheme="minorHAnsi"/>
          <w:sz w:val="22"/>
          <w:szCs w:val="22"/>
        </w:rPr>
        <w:t>0</w:t>
      </w:r>
      <w:r w:rsidRPr="000279CE">
        <w:rPr>
          <w:rFonts w:asciiTheme="minorHAnsi" w:hAnsiTheme="minorHAnsi" w:cstheme="minorHAnsi"/>
          <w:sz w:val="22"/>
          <w:szCs w:val="22"/>
        </w:rPr>
        <w:t xml:space="preserve">: </w:t>
      </w:r>
      <w:r w:rsidR="00714748" w:rsidRPr="000279CE">
        <w:rPr>
          <w:rFonts w:asciiTheme="minorHAnsi" w:hAnsiTheme="minorHAnsi" w:cstheme="minorHAnsi"/>
          <w:sz w:val="22"/>
          <w:szCs w:val="22"/>
        </w:rPr>
        <w:t>Procurement Plan</w:t>
      </w:r>
      <w:bookmarkEnd w:id="84"/>
      <w:bookmarkEnd w:id="85"/>
    </w:p>
    <w:p w14:paraId="394953A5" w14:textId="77777777" w:rsidR="007F0800" w:rsidRPr="000279CE" w:rsidRDefault="007F0800" w:rsidP="007F0800">
      <w:pPr>
        <w:spacing w:after="0"/>
        <w:rPr>
          <w:rFonts w:asciiTheme="majorHAnsi" w:hAnsiTheme="majorHAnsi" w:cstheme="majorHAnsi"/>
          <w:b/>
          <w:iCs/>
          <w:noProof/>
          <w:sz w:val="24"/>
          <w:szCs w:val="20"/>
          <w:lang w:eastAsia="zh-CN"/>
        </w:rPr>
      </w:pPr>
      <w:bookmarkStart w:id="86" w:name="_Toc404634830"/>
    </w:p>
    <w:tbl>
      <w:tblPr>
        <w:tblStyle w:val="Tablaconcuadrcula3"/>
        <w:tblW w:w="9575" w:type="dxa"/>
        <w:tblLook w:val="04A0" w:firstRow="1" w:lastRow="0" w:firstColumn="1" w:lastColumn="0" w:noHBand="0" w:noVBand="1"/>
      </w:tblPr>
      <w:tblGrid>
        <w:gridCol w:w="724"/>
        <w:gridCol w:w="1790"/>
        <w:gridCol w:w="4002"/>
        <w:gridCol w:w="1029"/>
        <w:gridCol w:w="612"/>
        <w:gridCol w:w="1418"/>
      </w:tblGrid>
      <w:tr w:rsidR="007F0800" w:rsidRPr="000279CE" w14:paraId="65CC05EA" w14:textId="77777777" w:rsidTr="0058485A">
        <w:trPr>
          <w:cantSplit/>
          <w:trHeight w:val="402"/>
          <w:tblHeader/>
        </w:trPr>
        <w:tc>
          <w:tcPr>
            <w:tcW w:w="2514" w:type="dxa"/>
            <w:gridSpan w:val="2"/>
            <w:shd w:val="clear" w:color="auto" w:fill="BFBFBF" w:themeFill="background1" w:themeFillShade="BF"/>
            <w:hideMark/>
          </w:tcPr>
          <w:p w14:paraId="4D1ABC94"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Budget item</w:t>
            </w:r>
          </w:p>
        </w:tc>
        <w:tc>
          <w:tcPr>
            <w:tcW w:w="4002" w:type="dxa"/>
            <w:vMerge w:val="restart"/>
            <w:shd w:val="clear" w:color="auto" w:fill="BFBFBF" w:themeFill="background1" w:themeFillShade="BF"/>
            <w:hideMark/>
          </w:tcPr>
          <w:p w14:paraId="15C1593A"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List of Goods and Services required</w:t>
            </w:r>
          </w:p>
        </w:tc>
        <w:tc>
          <w:tcPr>
            <w:tcW w:w="1029" w:type="dxa"/>
            <w:vMerge w:val="restart"/>
            <w:shd w:val="clear" w:color="auto" w:fill="BFBFBF" w:themeFill="background1" w:themeFillShade="BF"/>
            <w:hideMark/>
          </w:tcPr>
          <w:p w14:paraId="3588C948"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Budget (US$)</w:t>
            </w:r>
          </w:p>
        </w:tc>
        <w:tc>
          <w:tcPr>
            <w:tcW w:w="612" w:type="dxa"/>
            <w:vMerge w:val="restart"/>
            <w:shd w:val="clear" w:color="auto" w:fill="BFBFBF" w:themeFill="background1" w:themeFillShade="BF"/>
            <w:hideMark/>
          </w:tcPr>
          <w:p w14:paraId="5B9EA65F"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Year</w:t>
            </w:r>
          </w:p>
        </w:tc>
        <w:tc>
          <w:tcPr>
            <w:tcW w:w="1418" w:type="dxa"/>
            <w:vMerge w:val="restart"/>
            <w:shd w:val="clear" w:color="auto" w:fill="BFBFBF" w:themeFill="background1" w:themeFillShade="BF"/>
            <w:hideMark/>
          </w:tcPr>
          <w:p w14:paraId="706174D5"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Brief description of anticipated procurement process</w:t>
            </w:r>
          </w:p>
        </w:tc>
      </w:tr>
      <w:tr w:rsidR="0058485A" w:rsidRPr="000279CE" w14:paraId="773FCD01" w14:textId="77777777" w:rsidTr="0058485A">
        <w:trPr>
          <w:trHeight w:val="402"/>
        </w:trPr>
        <w:tc>
          <w:tcPr>
            <w:tcW w:w="724" w:type="dxa"/>
            <w:shd w:val="clear" w:color="auto" w:fill="BFBFBF" w:themeFill="background1" w:themeFillShade="BF"/>
            <w:hideMark/>
          </w:tcPr>
          <w:p w14:paraId="5F0BC9A2"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No.</w:t>
            </w:r>
          </w:p>
        </w:tc>
        <w:tc>
          <w:tcPr>
            <w:tcW w:w="1790" w:type="dxa"/>
            <w:shd w:val="clear" w:color="auto" w:fill="BFBFBF" w:themeFill="background1" w:themeFillShade="BF"/>
            <w:hideMark/>
          </w:tcPr>
          <w:p w14:paraId="62432DB5"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Description</w:t>
            </w:r>
          </w:p>
        </w:tc>
        <w:tc>
          <w:tcPr>
            <w:tcW w:w="4002" w:type="dxa"/>
            <w:vMerge/>
            <w:shd w:val="clear" w:color="auto" w:fill="BFBFBF" w:themeFill="background1" w:themeFillShade="BF"/>
            <w:hideMark/>
          </w:tcPr>
          <w:p w14:paraId="463D5B22" w14:textId="77777777" w:rsidR="007F0800" w:rsidRPr="000279CE" w:rsidRDefault="007F0800" w:rsidP="007F0800">
            <w:pPr>
              <w:spacing w:after="0"/>
              <w:rPr>
                <w:rFonts w:asciiTheme="majorHAnsi" w:hAnsiTheme="majorHAnsi" w:cstheme="majorHAnsi"/>
                <w:b/>
                <w:bCs/>
                <w:iCs/>
                <w:noProof/>
                <w:sz w:val="20"/>
                <w:szCs w:val="20"/>
                <w:lang w:eastAsia="zh-CN"/>
              </w:rPr>
            </w:pPr>
          </w:p>
        </w:tc>
        <w:tc>
          <w:tcPr>
            <w:tcW w:w="1029" w:type="dxa"/>
            <w:vMerge/>
            <w:shd w:val="clear" w:color="auto" w:fill="BFBFBF" w:themeFill="background1" w:themeFillShade="BF"/>
            <w:hideMark/>
          </w:tcPr>
          <w:p w14:paraId="3ADE1426" w14:textId="77777777" w:rsidR="007F0800" w:rsidRPr="000279CE" w:rsidRDefault="007F0800" w:rsidP="007F0800">
            <w:pPr>
              <w:spacing w:after="0"/>
              <w:rPr>
                <w:rFonts w:asciiTheme="majorHAnsi" w:hAnsiTheme="majorHAnsi" w:cstheme="majorHAnsi"/>
                <w:b/>
                <w:bCs/>
                <w:iCs/>
                <w:noProof/>
                <w:sz w:val="20"/>
                <w:szCs w:val="20"/>
                <w:lang w:eastAsia="zh-CN"/>
              </w:rPr>
            </w:pPr>
          </w:p>
        </w:tc>
        <w:tc>
          <w:tcPr>
            <w:tcW w:w="612" w:type="dxa"/>
            <w:vMerge/>
            <w:shd w:val="clear" w:color="auto" w:fill="BFBFBF" w:themeFill="background1" w:themeFillShade="BF"/>
            <w:hideMark/>
          </w:tcPr>
          <w:p w14:paraId="74B7C5C0" w14:textId="77777777" w:rsidR="007F0800" w:rsidRPr="000279CE" w:rsidRDefault="007F0800" w:rsidP="007F0800">
            <w:pPr>
              <w:spacing w:after="0"/>
              <w:rPr>
                <w:rFonts w:asciiTheme="majorHAnsi" w:hAnsiTheme="majorHAnsi" w:cstheme="majorHAnsi"/>
                <w:b/>
                <w:bCs/>
                <w:iCs/>
                <w:noProof/>
                <w:sz w:val="20"/>
                <w:szCs w:val="20"/>
                <w:lang w:eastAsia="zh-CN"/>
              </w:rPr>
            </w:pPr>
          </w:p>
        </w:tc>
        <w:tc>
          <w:tcPr>
            <w:tcW w:w="1418" w:type="dxa"/>
            <w:vMerge/>
            <w:shd w:val="clear" w:color="auto" w:fill="BFBFBF" w:themeFill="background1" w:themeFillShade="BF"/>
            <w:hideMark/>
          </w:tcPr>
          <w:p w14:paraId="492A4FAF" w14:textId="77777777" w:rsidR="007F0800" w:rsidRPr="000279CE" w:rsidRDefault="007F0800" w:rsidP="007F0800">
            <w:pPr>
              <w:spacing w:after="0"/>
              <w:rPr>
                <w:rFonts w:asciiTheme="majorHAnsi" w:hAnsiTheme="majorHAnsi" w:cstheme="majorHAnsi"/>
                <w:b/>
                <w:bCs/>
                <w:iCs/>
                <w:noProof/>
                <w:sz w:val="20"/>
                <w:szCs w:val="20"/>
                <w:lang w:eastAsia="zh-CN"/>
              </w:rPr>
            </w:pPr>
          </w:p>
        </w:tc>
      </w:tr>
      <w:tr w:rsidR="007F0800" w:rsidRPr="000279CE" w14:paraId="0BB944EE" w14:textId="77777777" w:rsidTr="0058485A">
        <w:trPr>
          <w:trHeight w:val="402"/>
        </w:trPr>
        <w:tc>
          <w:tcPr>
            <w:tcW w:w="724" w:type="dxa"/>
            <w:hideMark/>
          </w:tcPr>
          <w:p w14:paraId="65A896CC" w14:textId="77777777" w:rsidR="007F0800" w:rsidRPr="000279CE" w:rsidRDefault="007F0800" w:rsidP="007F0800">
            <w:pPr>
              <w:spacing w:after="0"/>
              <w:rPr>
                <w:rFonts w:asciiTheme="majorHAnsi" w:hAnsiTheme="majorHAnsi" w:cstheme="majorHAnsi"/>
                <w:b/>
                <w:bCs/>
                <w:iCs/>
                <w:noProof/>
                <w:sz w:val="20"/>
                <w:szCs w:val="20"/>
                <w:lang w:eastAsia="zh-CN"/>
              </w:rPr>
            </w:pPr>
          </w:p>
        </w:tc>
        <w:tc>
          <w:tcPr>
            <w:tcW w:w="5792" w:type="dxa"/>
            <w:gridSpan w:val="2"/>
            <w:hideMark/>
          </w:tcPr>
          <w:p w14:paraId="0FADFEA2"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Staff &amp; Personnel (Including Consultants)</w:t>
            </w:r>
          </w:p>
        </w:tc>
        <w:tc>
          <w:tcPr>
            <w:tcW w:w="1029" w:type="dxa"/>
            <w:hideMark/>
          </w:tcPr>
          <w:p w14:paraId="210E3D42"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 </w:t>
            </w:r>
          </w:p>
        </w:tc>
        <w:tc>
          <w:tcPr>
            <w:tcW w:w="612" w:type="dxa"/>
            <w:hideMark/>
          </w:tcPr>
          <w:p w14:paraId="3A50CD7E"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 </w:t>
            </w:r>
          </w:p>
        </w:tc>
        <w:tc>
          <w:tcPr>
            <w:tcW w:w="1418" w:type="dxa"/>
            <w:hideMark/>
          </w:tcPr>
          <w:p w14:paraId="48E81D4F"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 </w:t>
            </w:r>
          </w:p>
        </w:tc>
      </w:tr>
      <w:tr w:rsidR="007F0800" w:rsidRPr="000279CE" w14:paraId="69322809" w14:textId="77777777" w:rsidTr="0058485A">
        <w:trPr>
          <w:trHeight w:val="600"/>
        </w:trPr>
        <w:tc>
          <w:tcPr>
            <w:tcW w:w="724" w:type="dxa"/>
            <w:hideMark/>
          </w:tcPr>
          <w:p w14:paraId="5D962125"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71801</w:t>
            </w:r>
          </w:p>
        </w:tc>
        <w:tc>
          <w:tcPr>
            <w:tcW w:w="1790" w:type="dxa"/>
            <w:hideMark/>
          </w:tcPr>
          <w:p w14:paraId="63827B9B"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Project Manager</w:t>
            </w:r>
          </w:p>
        </w:tc>
        <w:tc>
          <w:tcPr>
            <w:tcW w:w="4002" w:type="dxa"/>
            <w:hideMark/>
          </w:tcPr>
          <w:p w14:paraId="1FCCCA1E"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42-month contract full-time</w:t>
            </w:r>
          </w:p>
        </w:tc>
        <w:tc>
          <w:tcPr>
            <w:tcW w:w="1029" w:type="dxa"/>
            <w:noWrap/>
            <w:vAlign w:val="center"/>
            <w:hideMark/>
          </w:tcPr>
          <w:p w14:paraId="0E72AE74"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168,000 </w:t>
            </w:r>
          </w:p>
        </w:tc>
        <w:tc>
          <w:tcPr>
            <w:tcW w:w="612" w:type="dxa"/>
            <w:vAlign w:val="center"/>
            <w:hideMark/>
          </w:tcPr>
          <w:p w14:paraId="609B4B8A"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40ADDE33"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38778837" w14:textId="77777777" w:rsidTr="0058485A">
        <w:trPr>
          <w:trHeight w:val="600"/>
        </w:trPr>
        <w:tc>
          <w:tcPr>
            <w:tcW w:w="724" w:type="dxa"/>
            <w:hideMark/>
          </w:tcPr>
          <w:p w14:paraId="03FF5988"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71803</w:t>
            </w:r>
          </w:p>
        </w:tc>
        <w:tc>
          <w:tcPr>
            <w:tcW w:w="1790" w:type="dxa"/>
            <w:hideMark/>
          </w:tcPr>
          <w:p w14:paraId="761A5A12"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Technical assistant</w:t>
            </w:r>
          </w:p>
        </w:tc>
        <w:tc>
          <w:tcPr>
            <w:tcW w:w="4002" w:type="dxa"/>
            <w:hideMark/>
          </w:tcPr>
          <w:p w14:paraId="6BFE500F"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36 year contract, full time</w:t>
            </w:r>
          </w:p>
        </w:tc>
        <w:tc>
          <w:tcPr>
            <w:tcW w:w="1029" w:type="dxa"/>
            <w:noWrap/>
            <w:vAlign w:val="center"/>
            <w:hideMark/>
          </w:tcPr>
          <w:p w14:paraId="16524278"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72,000 </w:t>
            </w:r>
          </w:p>
        </w:tc>
        <w:tc>
          <w:tcPr>
            <w:tcW w:w="612" w:type="dxa"/>
            <w:vAlign w:val="center"/>
            <w:hideMark/>
          </w:tcPr>
          <w:p w14:paraId="6CCCA22C"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0176751D"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2991EB30" w14:textId="77777777" w:rsidTr="0058485A">
        <w:trPr>
          <w:trHeight w:val="402"/>
        </w:trPr>
        <w:tc>
          <w:tcPr>
            <w:tcW w:w="724" w:type="dxa"/>
            <w:hideMark/>
          </w:tcPr>
          <w:p w14:paraId="5CB1860A" w14:textId="77777777" w:rsidR="007F0800" w:rsidRPr="000279CE" w:rsidRDefault="007F0800" w:rsidP="007F0800">
            <w:pPr>
              <w:spacing w:after="0"/>
              <w:rPr>
                <w:rFonts w:asciiTheme="majorHAnsi" w:hAnsiTheme="majorHAnsi" w:cstheme="majorHAnsi"/>
                <w:b/>
                <w:bCs/>
                <w:iCs/>
                <w:noProof/>
                <w:sz w:val="20"/>
                <w:szCs w:val="20"/>
                <w:lang w:eastAsia="zh-CN"/>
              </w:rPr>
            </w:pPr>
          </w:p>
        </w:tc>
        <w:tc>
          <w:tcPr>
            <w:tcW w:w="5792" w:type="dxa"/>
            <w:gridSpan w:val="2"/>
            <w:hideMark/>
          </w:tcPr>
          <w:p w14:paraId="21700DB1"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Contract Services</w:t>
            </w:r>
          </w:p>
        </w:tc>
        <w:tc>
          <w:tcPr>
            <w:tcW w:w="1029" w:type="dxa"/>
            <w:vAlign w:val="center"/>
            <w:hideMark/>
          </w:tcPr>
          <w:p w14:paraId="62CA13E5" w14:textId="77777777" w:rsidR="007F0800" w:rsidRPr="000279CE" w:rsidRDefault="007F0800" w:rsidP="007F0800">
            <w:pPr>
              <w:spacing w:after="0"/>
              <w:jc w:val="right"/>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 </w:t>
            </w:r>
          </w:p>
        </w:tc>
        <w:tc>
          <w:tcPr>
            <w:tcW w:w="612" w:type="dxa"/>
            <w:vAlign w:val="center"/>
            <w:hideMark/>
          </w:tcPr>
          <w:p w14:paraId="7D6A14CD" w14:textId="65B2B5AF" w:rsidR="007F0800" w:rsidRPr="000279CE" w:rsidRDefault="007F0800" w:rsidP="0058485A">
            <w:pPr>
              <w:spacing w:after="0"/>
              <w:jc w:val="center"/>
              <w:rPr>
                <w:rFonts w:asciiTheme="majorHAnsi" w:hAnsiTheme="majorHAnsi" w:cstheme="majorHAnsi"/>
                <w:b/>
                <w:bCs/>
                <w:iCs/>
                <w:noProof/>
                <w:sz w:val="20"/>
                <w:szCs w:val="20"/>
                <w:lang w:eastAsia="zh-CN"/>
              </w:rPr>
            </w:pPr>
          </w:p>
        </w:tc>
        <w:tc>
          <w:tcPr>
            <w:tcW w:w="1418" w:type="dxa"/>
            <w:hideMark/>
          </w:tcPr>
          <w:p w14:paraId="69ACE9CA"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 </w:t>
            </w:r>
          </w:p>
        </w:tc>
      </w:tr>
      <w:tr w:rsidR="007F0800" w:rsidRPr="000279CE" w14:paraId="73CA1D18" w14:textId="77777777" w:rsidTr="0058485A">
        <w:trPr>
          <w:trHeight w:val="600"/>
        </w:trPr>
        <w:tc>
          <w:tcPr>
            <w:tcW w:w="724" w:type="dxa"/>
            <w:hideMark/>
          </w:tcPr>
          <w:p w14:paraId="5DF84D21"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74101</w:t>
            </w:r>
          </w:p>
        </w:tc>
        <w:tc>
          <w:tcPr>
            <w:tcW w:w="1790" w:type="dxa"/>
            <w:hideMark/>
          </w:tcPr>
          <w:p w14:paraId="19B3C9C6"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Independent financial audits</w:t>
            </w:r>
          </w:p>
        </w:tc>
        <w:tc>
          <w:tcPr>
            <w:tcW w:w="4002" w:type="dxa"/>
            <w:hideMark/>
          </w:tcPr>
          <w:p w14:paraId="21508227"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One independent audit to be completed every year</w:t>
            </w:r>
          </w:p>
        </w:tc>
        <w:tc>
          <w:tcPr>
            <w:tcW w:w="1029" w:type="dxa"/>
            <w:noWrap/>
            <w:vAlign w:val="center"/>
            <w:hideMark/>
          </w:tcPr>
          <w:p w14:paraId="289DE81D"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8,000 </w:t>
            </w:r>
          </w:p>
        </w:tc>
        <w:tc>
          <w:tcPr>
            <w:tcW w:w="612" w:type="dxa"/>
            <w:vAlign w:val="center"/>
            <w:hideMark/>
          </w:tcPr>
          <w:p w14:paraId="4CDE611F"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0A40D222"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4D972C3E" w14:textId="77777777" w:rsidTr="0058485A">
        <w:trPr>
          <w:trHeight w:val="600"/>
        </w:trPr>
        <w:tc>
          <w:tcPr>
            <w:tcW w:w="724" w:type="dxa"/>
            <w:hideMark/>
          </w:tcPr>
          <w:p w14:paraId="2BCB0B25"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72111</w:t>
            </w:r>
          </w:p>
        </w:tc>
        <w:tc>
          <w:tcPr>
            <w:tcW w:w="1790" w:type="dxa"/>
            <w:hideMark/>
          </w:tcPr>
          <w:p w14:paraId="277753CC"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Communication and capacity building plan</w:t>
            </w:r>
          </w:p>
        </w:tc>
        <w:tc>
          <w:tcPr>
            <w:tcW w:w="4002" w:type="dxa"/>
            <w:hideMark/>
          </w:tcPr>
          <w:p w14:paraId="27D68C48"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Consultancy services to design the plan on communication and capacity building</w:t>
            </w:r>
          </w:p>
        </w:tc>
        <w:tc>
          <w:tcPr>
            <w:tcW w:w="1029" w:type="dxa"/>
            <w:noWrap/>
            <w:vAlign w:val="center"/>
            <w:hideMark/>
          </w:tcPr>
          <w:p w14:paraId="6CD07175"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20,000 </w:t>
            </w:r>
          </w:p>
        </w:tc>
        <w:tc>
          <w:tcPr>
            <w:tcW w:w="612" w:type="dxa"/>
            <w:vAlign w:val="center"/>
            <w:hideMark/>
          </w:tcPr>
          <w:p w14:paraId="139D8467"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2</w:t>
            </w:r>
          </w:p>
        </w:tc>
        <w:tc>
          <w:tcPr>
            <w:tcW w:w="1418" w:type="dxa"/>
            <w:hideMark/>
          </w:tcPr>
          <w:p w14:paraId="1CED104D"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7B25643B" w14:textId="77777777" w:rsidTr="0058485A">
        <w:trPr>
          <w:trHeight w:val="600"/>
        </w:trPr>
        <w:tc>
          <w:tcPr>
            <w:tcW w:w="724" w:type="dxa"/>
            <w:hideMark/>
          </w:tcPr>
          <w:p w14:paraId="3B89314C"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71201</w:t>
            </w:r>
          </w:p>
        </w:tc>
        <w:tc>
          <w:tcPr>
            <w:tcW w:w="1790" w:type="dxa"/>
            <w:hideMark/>
          </w:tcPr>
          <w:p w14:paraId="1935043B"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Terminal evaluation</w:t>
            </w:r>
          </w:p>
        </w:tc>
        <w:tc>
          <w:tcPr>
            <w:tcW w:w="4002" w:type="dxa"/>
            <w:hideMark/>
          </w:tcPr>
          <w:p w14:paraId="21F01A2F"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Terminal evaluation to be conducted following UNDP guidelines</w:t>
            </w:r>
          </w:p>
        </w:tc>
        <w:tc>
          <w:tcPr>
            <w:tcW w:w="1029" w:type="dxa"/>
            <w:noWrap/>
            <w:vAlign w:val="center"/>
            <w:hideMark/>
          </w:tcPr>
          <w:p w14:paraId="1329533F"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30,000 </w:t>
            </w:r>
          </w:p>
        </w:tc>
        <w:tc>
          <w:tcPr>
            <w:tcW w:w="612" w:type="dxa"/>
            <w:vAlign w:val="center"/>
            <w:hideMark/>
          </w:tcPr>
          <w:p w14:paraId="336B4705"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4</w:t>
            </w:r>
          </w:p>
        </w:tc>
        <w:tc>
          <w:tcPr>
            <w:tcW w:w="1418" w:type="dxa"/>
            <w:hideMark/>
          </w:tcPr>
          <w:p w14:paraId="359047F5"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67008B53" w14:textId="77777777" w:rsidTr="0058485A">
        <w:trPr>
          <w:trHeight w:val="750"/>
        </w:trPr>
        <w:tc>
          <w:tcPr>
            <w:tcW w:w="724" w:type="dxa"/>
            <w:hideMark/>
          </w:tcPr>
          <w:p w14:paraId="648330A7"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72101</w:t>
            </w:r>
          </w:p>
        </w:tc>
        <w:tc>
          <w:tcPr>
            <w:tcW w:w="1790" w:type="dxa"/>
            <w:hideMark/>
          </w:tcPr>
          <w:p w14:paraId="17EE7560"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Draft e-mobility strategy, including economic, social, space and gender impacts, and gender plan</w:t>
            </w:r>
          </w:p>
        </w:tc>
        <w:tc>
          <w:tcPr>
            <w:tcW w:w="4002" w:type="dxa"/>
            <w:hideMark/>
          </w:tcPr>
          <w:p w14:paraId="32199D45"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Consultancy services to deliver a draft e-mobility strategy, including economic, social, space and gender impacts, as well as a gender analysis and action plan (A.1.2.1, 1.2.2, 1.2.3, 1.2.5, 1.2.6)</w:t>
            </w:r>
          </w:p>
        </w:tc>
        <w:tc>
          <w:tcPr>
            <w:tcW w:w="1029" w:type="dxa"/>
            <w:noWrap/>
            <w:vAlign w:val="center"/>
            <w:hideMark/>
          </w:tcPr>
          <w:p w14:paraId="1BB33F27"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60,000 </w:t>
            </w:r>
          </w:p>
        </w:tc>
        <w:tc>
          <w:tcPr>
            <w:tcW w:w="612" w:type="dxa"/>
            <w:vAlign w:val="center"/>
            <w:hideMark/>
          </w:tcPr>
          <w:p w14:paraId="468A81E6"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3</w:t>
            </w:r>
          </w:p>
        </w:tc>
        <w:tc>
          <w:tcPr>
            <w:tcW w:w="1418" w:type="dxa"/>
            <w:hideMark/>
          </w:tcPr>
          <w:p w14:paraId="4AA64060"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4AE7996C" w14:textId="77777777" w:rsidTr="0058485A">
        <w:trPr>
          <w:trHeight w:val="600"/>
        </w:trPr>
        <w:tc>
          <w:tcPr>
            <w:tcW w:w="724" w:type="dxa"/>
            <w:hideMark/>
          </w:tcPr>
          <w:p w14:paraId="1AEDD0F0"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72102</w:t>
            </w:r>
          </w:p>
        </w:tc>
        <w:tc>
          <w:tcPr>
            <w:tcW w:w="1790" w:type="dxa"/>
            <w:hideMark/>
          </w:tcPr>
          <w:p w14:paraId="30753C3D"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Design, implementation, monitoring and evaluation of demonstrations</w:t>
            </w:r>
          </w:p>
        </w:tc>
        <w:tc>
          <w:tcPr>
            <w:tcW w:w="4002" w:type="dxa"/>
            <w:hideMark/>
          </w:tcPr>
          <w:p w14:paraId="1C94BAB7" w14:textId="1AE83971"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Consultancy services to design demonstrations based on best practice, and to monitor and assess demonstrations (A.2.1.1. A.2.1.2, A.2.2.3, A2.3.3, A.5.1.2 and A.5.1.3)</w:t>
            </w:r>
          </w:p>
        </w:tc>
        <w:tc>
          <w:tcPr>
            <w:tcW w:w="1029" w:type="dxa"/>
            <w:noWrap/>
            <w:vAlign w:val="center"/>
            <w:hideMark/>
          </w:tcPr>
          <w:p w14:paraId="10CBCE0F"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40,000 </w:t>
            </w:r>
          </w:p>
        </w:tc>
        <w:tc>
          <w:tcPr>
            <w:tcW w:w="612" w:type="dxa"/>
            <w:vAlign w:val="center"/>
            <w:hideMark/>
          </w:tcPr>
          <w:p w14:paraId="75ACC52D"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2</w:t>
            </w:r>
          </w:p>
        </w:tc>
        <w:tc>
          <w:tcPr>
            <w:tcW w:w="1418" w:type="dxa"/>
            <w:hideMark/>
          </w:tcPr>
          <w:p w14:paraId="0015443D"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4B7DC9AD" w14:textId="77777777" w:rsidTr="0058485A">
        <w:trPr>
          <w:trHeight w:val="750"/>
        </w:trPr>
        <w:tc>
          <w:tcPr>
            <w:tcW w:w="724" w:type="dxa"/>
            <w:hideMark/>
          </w:tcPr>
          <w:p w14:paraId="31F5A618"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72103</w:t>
            </w:r>
          </w:p>
        </w:tc>
        <w:tc>
          <w:tcPr>
            <w:tcW w:w="1790" w:type="dxa"/>
            <w:hideMark/>
          </w:tcPr>
          <w:p w14:paraId="37F1B060"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Consultancy services on technical, legal and fiscal regulations of vehicles (including technical guidelines)</w:t>
            </w:r>
          </w:p>
        </w:tc>
        <w:tc>
          <w:tcPr>
            <w:tcW w:w="4002" w:type="dxa"/>
            <w:hideMark/>
          </w:tcPr>
          <w:p w14:paraId="4E081B8E"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Consultancy services to review, assess and provide proposals to reform regulations and standards on vehicle approval, EV charging infrastructure and a tax scheme incentivizing EVs and discouraging conventional vehicles (A.1.3.1. A.1.3.2. A.1.3,3)</w:t>
            </w:r>
          </w:p>
        </w:tc>
        <w:tc>
          <w:tcPr>
            <w:tcW w:w="1029" w:type="dxa"/>
            <w:noWrap/>
            <w:vAlign w:val="center"/>
            <w:hideMark/>
          </w:tcPr>
          <w:p w14:paraId="2815F7C5"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110,000 </w:t>
            </w:r>
          </w:p>
        </w:tc>
        <w:tc>
          <w:tcPr>
            <w:tcW w:w="612" w:type="dxa"/>
            <w:vAlign w:val="center"/>
            <w:hideMark/>
          </w:tcPr>
          <w:p w14:paraId="6DCF0A98"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3</w:t>
            </w:r>
          </w:p>
        </w:tc>
        <w:tc>
          <w:tcPr>
            <w:tcW w:w="1418" w:type="dxa"/>
            <w:hideMark/>
          </w:tcPr>
          <w:p w14:paraId="3AD654BE"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194A1E12" w14:textId="77777777" w:rsidTr="0058485A">
        <w:trPr>
          <w:trHeight w:val="600"/>
        </w:trPr>
        <w:tc>
          <w:tcPr>
            <w:tcW w:w="724" w:type="dxa"/>
            <w:hideMark/>
          </w:tcPr>
          <w:p w14:paraId="33AEC4B8"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72104</w:t>
            </w:r>
          </w:p>
        </w:tc>
        <w:tc>
          <w:tcPr>
            <w:tcW w:w="1790" w:type="dxa"/>
            <w:hideMark/>
          </w:tcPr>
          <w:p w14:paraId="52BD9CA3"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EV market analysis, scenario building, business models and financial schemes</w:t>
            </w:r>
          </w:p>
        </w:tc>
        <w:tc>
          <w:tcPr>
            <w:tcW w:w="4002" w:type="dxa"/>
            <w:hideMark/>
          </w:tcPr>
          <w:p w14:paraId="4F2EF23B"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Consultancy services to build future EV market scenarios in Peru (A,3.1.1), to assess to the potential of EV in urban PT (A,3.1.2), and to provide business models (A.3.3,1), and financial schemes for corporate (A.3.3,2) and PT (A.3.3,3) fleets, and recommendations to PT operators and authorities (A.3.3,4)</w:t>
            </w:r>
          </w:p>
        </w:tc>
        <w:tc>
          <w:tcPr>
            <w:tcW w:w="1029" w:type="dxa"/>
            <w:noWrap/>
            <w:vAlign w:val="center"/>
            <w:hideMark/>
          </w:tcPr>
          <w:p w14:paraId="570F932E"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130,000 </w:t>
            </w:r>
          </w:p>
        </w:tc>
        <w:tc>
          <w:tcPr>
            <w:tcW w:w="612" w:type="dxa"/>
            <w:vAlign w:val="center"/>
            <w:hideMark/>
          </w:tcPr>
          <w:p w14:paraId="0B8E2C12"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683D78A4"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1456BFC2" w14:textId="77777777" w:rsidTr="0058485A">
        <w:trPr>
          <w:trHeight w:val="600"/>
        </w:trPr>
        <w:tc>
          <w:tcPr>
            <w:tcW w:w="724" w:type="dxa"/>
            <w:hideMark/>
          </w:tcPr>
          <w:p w14:paraId="4B7060FF"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lastRenderedPageBreak/>
              <w:t>75701</w:t>
            </w:r>
          </w:p>
        </w:tc>
        <w:tc>
          <w:tcPr>
            <w:tcW w:w="1790" w:type="dxa"/>
            <w:hideMark/>
          </w:tcPr>
          <w:p w14:paraId="3145E2EA"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Organization of meetings and workshops</w:t>
            </w:r>
          </w:p>
        </w:tc>
        <w:tc>
          <w:tcPr>
            <w:tcW w:w="4002" w:type="dxa"/>
            <w:hideMark/>
          </w:tcPr>
          <w:p w14:paraId="611F0166"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Consultancy services to support meetings of the coordination space (A.1.1,2)</w:t>
            </w:r>
          </w:p>
        </w:tc>
        <w:tc>
          <w:tcPr>
            <w:tcW w:w="1029" w:type="dxa"/>
            <w:noWrap/>
            <w:vAlign w:val="center"/>
            <w:hideMark/>
          </w:tcPr>
          <w:p w14:paraId="7D859073"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24,500 </w:t>
            </w:r>
          </w:p>
        </w:tc>
        <w:tc>
          <w:tcPr>
            <w:tcW w:w="612" w:type="dxa"/>
            <w:vAlign w:val="center"/>
            <w:hideMark/>
          </w:tcPr>
          <w:p w14:paraId="08038949"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0AB67297"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2373DAEB" w14:textId="77777777" w:rsidTr="0058485A">
        <w:trPr>
          <w:trHeight w:val="600"/>
        </w:trPr>
        <w:tc>
          <w:tcPr>
            <w:tcW w:w="724" w:type="dxa"/>
            <w:hideMark/>
          </w:tcPr>
          <w:p w14:paraId="5F073218"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75702</w:t>
            </w:r>
          </w:p>
        </w:tc>
        <w:tc>
          <w:tcPr>
            <w:tcW w:w="1790" w:type="dxa"/>
            <w:hideMark/>
          </w:tcPr>
          <w:p w14:paraId="32199A89"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Workshops and training in e-mobility</w:t>
            </w:r>
          </w:p>
        </w:tc>
        <w:tc>
          <w:tcPr>
            <w:tcW w:w="4002" w:type="dxa"/>
            <w:hideMark/>
          </w:tcPr>
          <w:p w14:paraId="1B4A4F1E"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Services to organize workshops and to provide workshops and training on e-mobility (A.1.4,3)  </w:t>
            </w:r>
          </w:p>
        </w:tc>
        <w:tc>
          <w:tcPr>
            <w:tcW w:w="1029" w:type="dxa"/>
            <w:noWrap/>
            <w:vAlign w:val="center"/>
            <w:hideMark/>
          </w:tcPr>
          <w:p w14:paraId="0CC9E11B"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63,000 </w:t>
            </w:r>
          </w:p>
        </w:tc>
        <w:tc>
          <w:tcPr>
            <w:tcW w:w="612" w:type="dxa"/>
            <w:vAlign w:val="center"/>
            <w:hideMark/>
          </w:tcPr>
          <w:p w14:paraId="37CD8CEB"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63A3F17B"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56BDADDC" w14:textId="77777777" w:rsidTr="0058485A">
        <w:trPr>
          <w:trHeight w:val="600"/>
        </w:trPr>
        <w:tc>
          <w:tcPr>
            <w:tcW w:w="724" w:type="dxa"/>
            <w:hideMark/>
          </w:tcPr>
          <w:p w14:paraId="2EA23E0B"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72105</w:t>
            </w:r>
          </w:p>
        </w:tc>
        <w:tc>
          <w:tcPr>
            <w:tcW w:w="1790" w:type="dxa"/>
            <w:hideMark/>
          </w:tcPr>
          <w:p w14:paraId="2132E937" w14:textId="2B91547B" w:rsidR="007F0800" w:rsidRPr="000279CE" w:rsidRDefault="007F0800" w:rsidP="00AE06E8">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Organization of meetings and workshops (inception workshop)</w:t>
            </w:r>
          </w:p>
        </w:tc>
        <w:tc>
          <w:tcPr>
            <w:tcW w:w="4002" w:type="dxa"/>
            <w:hideMark/>
          </w:tcPr>
          <w:p w14:paraId="3929A5D1" w14:textId="2B3543A0" w:rsidR="007F0800" w:rsidRPr="000279CE" w:rsidRDefault="007F0800" w:rsidP="00AE06E8">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Services to organize and provide support to the inception workshop (M&amp;E)  </w:t>
            </w:r>
          </w:p>
        </w:tc>
        <w:tc>
          <w:tcPr>
            <w:tcW w:w="1029" w:type="dxa"/>
            <w:noWrap/>
            <w:vAlign w:val="center"/>
            <w:hideMark/>
          </w:tcPr>
          <w:p w14:paraId="0DCB1DAB"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3,500 </w:t>
            </w:r>
          </w:p>
        </w:tc>
        <w:tc>
          <w:tcPr>
            <w:tcW w:w="612" w:type="dxa"/>
            <w:vAlign w:val="center"/>
            <w:hideMark/>
          </w:tcPr>
          <w:p w14:paraId="443DDB53"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1413CD75"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2E66E256" w14:textId="77777777" w:rsidTr="0058485A">
        <w:trPr>
          <w:trHeight w:val="600"/>
        </w:trPr>
        <w:tc>
          <w:tcPr>
            <w:tcW w:w="724" w:type="dxa"/>
            <w:hideMark/>
          </w:tcPr>
          <w:p w14:paraId="45C3BF24"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72106</w:t>
            </w:r>
          </w:p>
        </w:tc>
        <w:tc>
          <w:tcPr>
            <w:tcW w:w="1790" w:type="dxa"/>
            <w:hideMark/>
          </w:tcPr>
          <w:p w14:paraId="0188A957"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Communication activities (knowledge management, communication plan, website management and publication of materials), The preparation of training materials is a separate "suplies", Note that the design of the communication plan is now in 1.2. </w:t>
            </w:r>
          </w:p>
        </w:tc>
        <w:tc>
          <w:tcPr>
            <w:tcW w:w="4002" w:type="dxa"/>
            <w:hideMark/>
          </w:tcPr>
          <w:p w14:paraId="72D5193D"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Consultancy for the provision of communication platforms and activities to support the dissemination of e-mobility  among institutional stakeholders and the public (A.1.4.1), the dissemination of project demonstration results (A.2.5.1 and A.2.5.2), and the consolidation of the e-mob network (A.3.2.2)</w:t>
            </w:r>
          </w:p>
        </w:tc>
        <w:tc>
          <w:tcPr>
            <w:tcW w:w="1029" w:type="dxa"/>
            <w:noWrap/>
            <w:vAlign w:val="center"/>
            <w:hideMark/>
          </w:tcPr>
          <w:p w14:paraId="7436208F"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50,902 </w:t>
            </w:r>
          </w:p>
        </w:tc>
        <w:tc>
          <w:tcPr>
            <w:tcW w:w="612" w:type="dxa"/>
            <w:vAlign w:val="center"/>
            <w:hideMark/>
          </w:tcPr>
          <w:p w14:paraId="5B8C0CCD"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2</w:t>
            </w:r>
          </w:p>
        </w:tc>
        <w:tc>
          <w:tcPr>
            <w:tcW w:w="1418" w:type="dxa"/>
            <w:hideMark/>
          </w:tcPr>
          <w:p w14:paraId="26D4023F"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04C0CAD5" w14:textId="77777777" w:rsidTr="0058485A">
        <w:trPr>
          <w:trHeight w:val="600"/>
        </w:trPr>
        <w:tc>
          <w:tcPr>
            <w:tcW w:w="724" w:type="dxa"/>
            <w:hideMark/>
          </w:tcPr>
          <w:p w14:paraId="3C05C09A"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75703</w:t>
            </w:r>
          </w:p>
        </w:tc>
        <w:tc>
          <w:tcPr>
            <w:tcW w:w="1790" w:type="dxa"/>
            <w:hideMark/>
          </w:tcPr>
          <w:p w14:paraId="43BAB919"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Professional and technical training on electric vehicles</w:t>
            </w:r>
          </w:p>
        </w:tc>
        <w:tc>
          <w:tcPr>
            <w:tcW w:w="4002" w:type="dxa"/>
            <w:hideMark/>
          </w:tcPr>
          <w:p w14:paraId="6D5BD629"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Services to design and deliver professional training on EV driving and maintenance (A.2.4.1)</w:t>
            </w:r>
          </w:p>
        </w:tc>
        <w:tc>
          <w:tcPr>
            <w:tcW w:w="1029" w:type="dxa"/>
            <w:noWrap/>
            <w:vAlign w:val="center"/>
            <w:hideMark/>
          </w:tcPr>
          <w:p w14:paraId="7733DA2D"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20,250 </w:t>
            </w:r>
          </w:p>
        </w:tc>
        <w:tc>
          <w:tcPr>
            <w:tcW w:w="612" w:type="dxa"/>
            <w:vAlign w:val="center"/>
            <w:hideMark/>
          </w:tcPr>
          <w:p w14:paraId="1B45F725"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66271796"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16D2B129" w14:textId="77777777" w:rsidTr="0058485A">
        <w:trPr>
          <w:trHeight w:val="600"/>
        </w:trPr>
        <w:tc>
          <w:tcPr>
            <w:tcW w:w="724" w:type="dxa"/>
            <w:hideMark/>
          </w:tcPr>
          <w:p w14:paraId="73321216"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75704</w:t>
            </w:r>
          </w:p>
        </w:tc>
        <w:tc>
          <w:tcPr>
            <w:tcW w:w="1790" w:type="dxa"/>
            <w:hideMark/>
          </w:tcPr>
          <w:p w14:paraId="62ECC57C"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Professional training on ELV management of EVs and their batteries</w:t>
            </w:r>
          </w:p>
        </w:tc>
        <w:tc>
          <w:tcPr>
            <w:tcW w:w="4002" w:type="dxa"/>
            <w:hideMark/>
          </w:tcPr>
          <w:p w14:paraId="30610AAD"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Services to design and deliver professional training on ELV management of EVs and their batteries (A.4.5.1)</w:t>
            </w:r>
          </w:p>
        </w:tc>
        <w:tc>
          <w:tcPr>
            <w:tcW w:w="1029" w:type="dxa"/>
            <w:noWrap/>
            <w:vAlign w:val="center"/>
            <w:hideMark/>
          </w:tcPr>
          <w:p w14:paraId="15E36684"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9,000 </w:t>
            </w:r>
          </w:p>
        </w:tc>
        <w:tc>
          <w:tcPr>
            <w:tcW w:w="612" w:type="dxa"/>
            <w:vAlign w:val="center"/>
            <w:hideMark/>
          </w:tcPr>
          <w:p w14:paraId="4FE09D5C"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7701B03B"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360BF600" w14:textId="77777777" w:rsidTr="0058485A">
        <w:trPr>
          <w:trHeight w:val="600"/>
        </w:trPr>
        <w:tc>
          <w:tcPr>
            <w:tcW w:w="724" w:type="dxa"/>
            <w:hideMark/>
          </w:tcPr>
          <w:p w14:paraId="2BE330C3"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72108</w:t>
            </w:r>
          </w:p>
        </w:tc>
        <w:tc>
          <w:tcPr>
            <w:tcW w:w="1790" w:type="dxa"/>
            <w:hideMark/>
          </w:tcPr>
          <w:p w14:paraId="45D26B87"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Provision of services with 2 e-buses in each city</w:t>
            </w:r>
          </w:p>
        </w:tc>
        <w:tc>
          <w:tcPr>
            <w:tcW w:w="4002" w:type="dxa"/>
            <w:hideMark/>
          </w:tcPr>
          <w:p w14:paraId="3473E6D8"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Request for proposals to provide PT services with 4 e-buses (2 in Arequipa and 2 in Lima) for at least 24 months and providing at least 56,000 km per bus and year in exchange of a compensation per km actually travelled, with a maximum of USD 150,000, (A.2.2.1. A.2.2.2. A.2.3,1 and A.2.3.2)</w:t>
            </w:r>
          </w:p>
        </w:tc>
        <w:tc>
          <w:tcPr>
            <w:tcW w:w="1029" w:type="dxa"/>
            <w:noWrap/>
            <w:vAlign w:val="center"/>
            <w:hideMark/>
          </w:tcPr>
          <w:p w14:paraId="5D6BCD46"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600,000 </w:t>
            </w:r>
          </w:p>
        </w:tc>
        <w:tc>
          <w:tcPr>
            <w:tcW w:w="612" w:type="dxa"/>
            <w:vAlign w:val="center"/>
            <w:hideMark/>
          </w:tcPr>
          <w:p w14:paraId="0BAEEA59"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50610BBB"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70A3F3E2" w14:textId="77777777" w:rsidTr="0058485A">
        <w:trPr>
          <w:trHeight w:val="600"/>
        </w:trPr>
        <w:tc>
          <w:tcPr>
            <w:tcW w:w="724" w:type="dxa"/>
            <w:hideMark/>
          </w:tcPr>
          <w:p w14:paraId="03E93B84"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72109</w:t>
            </w:r>
          </w:p>
        </w:tc>
        <w:tc>
          <w:tcPr>
            <w:tcW w:w="1790" w:type="dxa"/>
            <w:hideMark/>
          </w:tcPr>
          <w:p w14:paraId="259CDE71"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Provision of services with 10 </w:t>
            </w:r>
            <w:r w:rsidRPr="000279CE">
              <w:rPr>
                <w:rFonts w:asciiTheme="majorHAnsi" w:hAnsiTheme="majorHAnsi" w:cstheme="majorHAnsi"/>
                <w:iCs/>
                <w:noProof/>
                <w:sz w:val="20"/>
                <w:szCs w:val="20"/>
                <w:lang w:eastAsia="zh-CN"/>
              </w:rPr>
              <w:lastRenderedPageBreak/>
              <w:t>electric 3-wheeler taxis in each city</w:t>
            </w:r>
          </w:p>
        </w:tc>
        <w:tc>
          <w:tcPr>
            <w:tcW w:w="4002" w:type="dxa"/>
            <w:hideMark/>
          </w:tcPr>
          <w:p w14:paraId="0E0E6454"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lastRenderedPageBreak/>
              <w:t xml:space="preserve">Request for proposals to provide PT services with 20 electric 3W (10 in Arequipa and 10 in Lima) for at least 24 months and providing at </w:t>
            </w:r>
            <w:r w:rsidRPr="000279CE">
              <w:rPr>
                <w:rFonts w:asciiTheme="majorHAnsi" w:hAnsiTheme="majorHAnsi" w:cstheme="majorHAnsi"/>
                <w:iCs/>
                <w:noProof/>
                <w:sz w:val="20"/>
                <w:szCs w:val="20"/>
                <w:lang w:eastAsia="zh-CN"/>
              </w:rPr>
              <w:lastRenderedPageBreak/>
              <w:t>least 14,000 km per vehicle and year in exchange of a compensation per km actually travelled, with a maximum of USD 5,000 (A.2.2.1. A.2.2.2. A.2.3.1 and A.2.3.2)</w:t>
            </w:r>
          </w:p>
        </w:tc>
        <w:tc>
          <w:tcPr>
            <w:tcW w:w="1029" w:type="dxa"/>
            <w:noWrap/>
            <w:vAlign w:val="center"/>
            <w:hideMark/>
          </w:tcPr>
          <w:p w14:paraId="592BA4BC"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lastRenderedPageBreak/>
              <w:t xml:space="preserve">  100,000 </w:t>
            </w:r>
          </w:p>
        </w:tc>
        <w:tc>
          <w:tcPr>
            <w:tcW w:w="612" w:type="dxa"/>
            <w:vAlign w:val="center"/>
            <w:hideMark/>
          </w:tcPr>
          <w:p w14:paraId="7A5B9F4D"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27FB5977"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5B38AF4E" w14:textId="77777777" w:rsidTr="0058485A">
        <w:trPr>
          <w:trHeight w:val="600"/>
        </w:trPr>
        <w:tc>
          <w:tcPr>
            <w:tcW w:w="724" w:type="dxa"/>
            <w:hideMark/>
          </w:tcPr>
          <w:p w14:paraId="5CD01425"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72110</w:t>
            </w:r>
          </w:p>
        </w:tc>
        <w:tc>
          <w:tcPr>
            <w:tcW w:w="1790" w:type="dxa"/>
            <w:hideMark/>
          </w:tcPr>
          <w:p w14:paraId="35A1B0C6"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Design and implementation of a EPR approach to ELV regulations (including batteries)</w:t>
            </w:r>
          </w:p>
        </w:tc>
        <w:tc>
          <w:tcPr>
            <w:tcW w:w="4002" w:type="dxa"/>
            <w:hideMark/>
          </w:tcPr>
          <w:p w14:paraId="170773E6"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Consultancy to provide technical assistance to undertake a diagnostic of ELV management in Peru, assessment of ELV management needs in Peru following the deployment of EV, review international best practice on regulation on ELV management for EV, draft regulations for Peru, review business models on ELV management and second-life battery use, and develop commercially viable models for Peru and a roadmap for implementation and provide support to secure approval.</w:t>
            </w:r>
          </w:p>
        </w:tc>
        <w:tc>
          <w:tcPr>
            <w:tcW w:w="1029" w:type="dxa"/>
            <w:noWrap/>
            <w:vAlign w:val="center"/>
            <w:hideMark/>
          </w:tcPr>
          <w:p w14:paraId="13F5FB79"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90,000 </w:t>
            </w:r>
          </w:p>
        </w:tc>
        <w:tc>
          <w:tcPr>
            <w:tcW w:w="612" w:type="dxa"/>
            <w:vAlign w:val="center"/>
            <w:hideMark/>
          </w:tcPr>
          <w:p w14:paraId="5EBD1E48"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183F9B62"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3946F6E4" w14:textId="77777777" w:rsidTr="0058485A">
        <w:trPr>
          <w:trHeight w:val="600"/>
        </w:trPr>
        <w:tc>
          <w:tcPr>
            <w:tcW w:w="724" w:type="dxa"/>
            <w:hideMark/>
          </w:tcPr>
          <w:p w14:paraId="28AA1FB9"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72107</w:t>
            </w:r>
          </w:p>
        </w:tc>
        <w:tc>
          <w:tcPr>
            <w:tcW w:w="1790" w:type="dxa"/>
            <w:hideMark/>
          </w:tcPr>
          <w:p w14:paraId="218FD4A0"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NEW: Design and implementaton of multimedia campaigns on harassment, discrimitation and violence</w:t>
            </w:r>
          </w:p>
        </w:tc>
        <w:tc>
          <w:tcPr>
            <w:tcW w:w="4002" w:type="dxa"/>
            <w:hideMark/>
          </w:tcPr>
          <w:p w14:paraId="25DCBE7E"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Design and implementation of multi-media campaigns against gender-based harassment, discrimination and violence, including against other vulnerable groups</w:t>
            </w:r>
            <w:r w:rsidRPr="000279CE">
              <w:rPr>
                <w:rFonts w:asciiTheme="majorHAnsi" w:hAnsiTheme="majorHAnsi" w:cstheme="majorHAnsi"/>
                <w:iCs/>
                <w:noProof/>
                <w:sz w:val="20"/>
                <w:szCs w:val="20"/>
                <w:lang w:eastAsia="zh-CN"/>
              </w:rPr>
              <w:br/>
              <w:t>Consultancy for the design of a multimedia campaign through a participatory process including women and other vulnerable groups, as well as public transport and 3-wheeler professionals including (1) Analysis of public transport users’ profiles and selection of communication channels in Lima and Arequipa, (2) monitoring and assessment of impact (A.2.1.3).</w:t>
            </w:r>
          </w:p>
        </w:tc>
        <w:tc>
          <w:tcPr>
            <w:tcW w:w="1029" w:type="dxa"/>
            <w:noWrap/>
            <w:vAlign w:val="center"/>
            <w:hideMark/>
          </w:tcPr>
          <w:p w14:paraId="20849C60"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10,000 </w:t>
            </w:r>
          </w:p>
        </w:tc>
        <w:tc>
          <w:tcPr>
            <w:tcW w:w="612" w:type="dxa"/>
            <w:vAlign w:val="center"/>
            <w:hideMark/>
          </w:tcPr>
          <w:p w14:paraId="1A6FD5FC"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4F70E67C"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C146A" w:rsidRPr="000279CE" w14:paraId="214FC908" w14:textId="77777777" w:rsidTr="00FA2EA9">
        <w:trPr>
          <w:trHeight w:val="600"/>
        </w:trPr>
        <w:tc>
          <w:tcPr>
            <w:tcW w:w="724" w:type="dxa"/>
            <w:hideMark/>
          </w:tcPr>
          <w:p w14:paraId="18BE9C76" w14:textId="079083CA" w:rsidR="007C146A" w:rsidRPr="000279CE" w:rsidRDefault="007C146A" w:rsidP="00FA2EA9">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72112</w:t>
            </w:r>
          </w:p>
        </w:tc>
        <w:tc>
          <w:tcPr>
            <w:tcW w:w="1790" w:type="dxa"/>
            <w:hideMark/>
          </w:tcPr>
          <w:p w14:paraId="63851157" w14:textId="5B1C1EFF" w:rsidR="007C146A" w:rsidRPr="000279CE" w:rsidRDefault="007C146A" w:rsidP="00FA2EA9">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Project Administration</w:t>
            </w:r>
          </w:p>
        </w:tc>
        <w:tc>
          <w:tcPr>
            <w:tcW w:w="4002" w:type="dxa"/>
            <w:hideMark/>
          </w:tcPr>
          <w:p w14:paraId="02F71279" w14:textId="76C130F8" w:rsidR="007C146A" w:rsidRPr="000279CE" w:rsidRDefault="007C146A" w:rsidP="00FA2EA9">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42-month (Profonanpe)</w:t>
            </w:r>
          </w:p>
        </w:tc>
        <w:tc>
          <w:tcPr>
            <w:tcW w:w="1029" w:type="dxa"/>
            <w:vAlign w:val="center"/>
            <w:hideMark/>
          </w:tcPr>
          <w:p w14:paraId="5B8C5398" w14:textId="13F70D98" w:rsidR="007C146A" w:rsidRPr="000279CE" w:rsidRDefault="007C146A" w:rsidP="00FA2EA9">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105000</w:t>
            </w:r>
          </w:p>
        </w:tc>
        <w:tc>
          <w:tcPr>
            <w:tcW w:w="612" w:type="dxa"/>
            <w:vAlign w:val="center"/>
            <w:hideMark/>
          </w:tcPr>
          <w:p w14:paraId="316FCB6F" w14:textId="77777777" w:rsidR="007C146A" w:rsidRPr="000279CE" w:rsidRDefault="007C146A" w:rsidP="00FA2EA9">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28DC2A4E" w14:textId="37863707" w:rsidR="007C146A" w:rsidRPr="000279CE" w:rsidRDefault="007C146A" w:rsidP="00FA2EA9">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Profonanpe</w:t>
            </w:r>
          </w:p>
        </w:tc>
      </w:tr>
      <w:tr w:rsidR="007F0800" w:rsidRPr="000279CE" w14:paraId="43F96E43" w14:textId="77777777" w:rsidTr="0058485A">
        <w:trPr>
          <w:trHeight w:val="402"/>
        </w:trPr>
        <w:tc>
          <w:tcPr>
            <w:tcW w:w="724" w:type="dxa"/>
            <w:hideMark/>
          </w:tcPr>
          <w:p w14:paraId="727A6C7B" w14:textId="73C79D63" w:rsidR="007F0800" w:rsidRPr="000279CE" w:rsidRDefault="007F0800" w:rsidP="007F0800">
            <w:pPr>
              <w:spacing w:after="0"/>
              <w:rPr>
                <w:rFonts w:asciiTheme="majorHAnsi" w:hAnsiTheme="majorHAnsi" w:cstheme="majorHAnsi"/>
                <w:b/>
                <w:bCs/>
                <w:iCs/>
                <w:noProof/>
                <w:sz w:val="20"/>
                <w:szCs w:val="20"/>
                <w:lang w:eastAsia="zh-CN"/>
              </w:rPr>
            </w:pPr>
          </w:p>
        </w:tc>
        <w:tc>
          <w:tcPr>
            <w:tcW w:w="5792" w:type="dxa"/>
            <w:gridSpan w:val="2"/>
            <w:hideMark/>
          </w:tcPr>
          <w:p w14:paraId="5DA09ADA"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Operating &amp; Other Costs</w:t>
            </w:r>
          </w:p>
        </w:tc>
        <w:tc>
          <w:tcPr>
            <w:tcW w:w="1029" w:type="dxa"/>
            <w:vAlign w:val="center"/>
            <w:hideMark/>
          </w:tcPr>
          <w:p w14:paraId="756173E2" w14:textId="77777777" w:rsidR="007F0800" w:rsidRPr="000279CE" w:rsidRDefault="007F0800" w:rsidP="007F0800">
            <w:pPr>
              <w:spacing w:after="0"/>
              <w:jc w:val="right"/>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 </w:t>
            </w:r>
          </w:p>
        </w:tc>
        <w:tc>
          <w:tcPr>
            <w:tcW w:w="612" w:type="dxa"/>
            <w:vAlign w:val="center"/>
            <w:hideMark/>
          </w:tcPr>
          <w:p w14:paraId="36A7AB60" w14:textId="13F0F130" w:rsidR="007F0800" w:rsidRPr="000279CE" w:rsidRDefault="007F0800" w:rsidP="0058485A">
            <w:pPr>
              <w:spacing w:after="0"/>
              <w:jc w:val="center"/>
              <w:rPr>
                <w:rFonts w:asciiTheme="majorHAnsi" w:hAnsiTheme="majorHAnsi" w:cstheme="majorHAnsi"/>
                <w:b/>
                <w:bCs/>
                <w:iCs/>
                <w:noProof/>
                <w:sz w:val="20"/>
                <w:szCs w:val="20"/>
                <w:lang w:eastAsia="zh-CN"/>
              </w:rPr>
            </w:pPr>
          </w:p>
        </w:tc>
        <w:tc>
          <w:tcPr>
            <w:tcW w:w="1418" w:type="dxa"/>
            <w:hideMark/>
          </w:tcPr>
          <w:p w14:paraId="59664888"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 </w:t>
            </w:r>
          </w:p>
        </w:tc>
      </w:tr>
      <w:tr w:rsidR="007F0800" w:rsidRPr="000279CE" w14:paraId="36D25E8C" w14:textId="77777777" w:rsidTr="0058485A">
        <w:trPr>
          <w:trHeight w:val="600"/>
        </w:trPr>
        <w:tc>
          <w:tcPr>
            <w:tcW w:w="724" w:type="dxa"/>
            <w:hideMark/>
          </w:tcPr>
          <w:p w14:paraId="5307C68C"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74501</w:t>
            </w:r>
          </w:p>
        </w:tc>
        <w:tc>
          <w:tcPr>
            <w:tcW w:w="1790" w:type="dxa"/>
            <w:hideMark/>
          </w:tcPr>
          <w:p w14:paraId="6C58CA44"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Office operations</w:t>
            </w:r>
          </w:p>
        </w:tc>
        <w:tc>
          <w:tcPr>
            <w:tcW w:w="4002" w:type="dxa"/>
            <w:hideMark/>
          </w:tcPr>
          <w:p w14:paraId="255471A4"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Miscellanous expenses for project office operations</w:t>
            </w:r>
          </w:p>
        </w:tc>
        <w:tc>
          <w:tcPr>
            <w:tcW w:w="1029" w:type="dxa"/>
            <w:noWrap/>
            <w:vAlign w:val="center"/>
            <w:hideMark/>
          </w:tcPr>
          <w:p w14:paraId="33985973" w14:textId="73B02703"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w:t>
            </w:r>
            <w:r w:rsidR="007C146A" w:rsidRPr="000279CE">
              <w:rPr>
                <w:rFonts w:asciiTheme="majorHAnsi" w:hAnsiTheme="majorHAnsi" w:cstheme="majorHAnsi"/>
                <w:iCs/>
                <w:noProof/>
                <w:sz w:val="20"/>
                <w:szCs w:val="20"/>
                <w:lang w:eastAsia="zh-CN"/>
              </w:rPr>
              <w:t>7</w:t>
            </w:r>
            <w:r w:rsidRPr="000279CE">
              <w:rPr>
                <w:rFonts w:asciiTheme="majorHAnsi" w:hAnsiTheme="majorHAnsi" w:cstheme="majorHAnsi"/>
                <w:iCs/>
                <w:noProof/>
                <w:sz w:val="20"/>
                <w:szCs w:val="20"/>
                <w:lang w:eastAsia="zh-CN"/>
              </w:rPr>
              <w:t>,</w:t>
            </w:r>
            <w:r w:rsidR="007C146A" w:rsidRPr="000279CE">
              <w:rPr>
                <w:rFonts w:asciiTheme="majorHAnsi" w:hAnsiTheme="majorHAnsi" w:cstheme="majorHAnsi"/>
                <w:iCs/>
                <w:noProof/>
                <w:sz w:val="20"/>
                <w:szCs w:val="20"/>
                <w:lang w:eastAsia="zh-CN"/>
              </w:rPr>
              <w:t>2</w:t>
            </w:r>
            <w:r w:rsidRPr="000279CE">
              <w:rPr>
                <w:rFonts w:asciiTheme="majorHAnsi" w:hAnsiTheme="majorHAnsi" w:cstheme="majorHAnsi"/>
                <w:iCs/>
                <w:noProof/>
                <w:sz w:val="20"/>
                <w:szCs w:val="20"/>
                <w:lang w:eastAsia="zh-CN"/>
              </w:rPr>
              <w:t xml:space="preserve">50 </w:t>
            </w:r>
          </w:p>
        </w:tc>
        <w:tc>
          <w:tcPr>
            <w:tcW w:w="612" w:type="dxa"/>
            <w:vAlign w:val="center"/>
            <w:hideMark/>
          </w:tcPr>
          <w:p w14:paraId="76AC6571"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4EBCA9FE"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03F7A5A0" w14:textId="77777777" w:rsidTr="0058485A">
        <w:trPr>
          <w:trHeight w:val="402"/>
        </w:trPr>
        <w:tc>
          <w:tcPr>
            <w:tcW w:w="724" w:type="dxa"/>
          </w:tcPr>
          <w:p w14:paraId="3F820291" w14:textId="77777777" w:rsidR="007F0800" w:rsidRPr="000279CE" w:rsidRDefault="007F0800" w:rsidP="007F0800">
            <w:pPr>
              <w:spacing w:after="0"/>
              <w:rPr>
                <w:rFonts w:asciiTheme="majorHAnsi" w:hAnsiTheme="majorHAnsi" w:cstheme="majorHAnsi"/>
                <w:bCs/>
                <w:iCs/>
                <w:noProof/>
                <w:sz w:val="20"/>
                <w:szCs w:val="20"/>
                <w:lang w:eastAsia="zh-CN"/>
              </w:rPr>
            </w:pPr>
          </w:p>
        </w:tc>
        <w:tc>
          <w:tcPr>
            <w:tcW w:w="5792" w:type="dxa"/>
            <w:gridSpan w:val="2"/>
            <w:hideMark/>
          </w:tcPr>
          <w:p w14:paraId="79A9491E" w14:textId="77777777" w:rsidR="007F0800" w:rsidRPr="000279CE" w:rsidRDefault="007F0800" w:rsidP="007F0800">
            <w:pPr>
              <w:spacing w:after="0"/>
              <w:rPr>
                <w:rFonts w:asciiTheme="majorHAnsi" w:hAnsiTheme="majorHAnsi" w:cstheme="majorHAnsi"/>
                <w:bCs/>
                <w:iCs/>
                <w:noProof/>
                <w:sz w:val="20"/>
                <w:szCs w:val="20"/>
                <w:lang w:eastAsia="zh-CN"/>
              </w:rPr>
            </w:pPr>
            <w:r w:rsidRPr="000279CE">
              <w:rPr>
                <w:rFonts w:asciiTheme="majorHAnsi" w:hAnsiTheme="majorHAnsi" w:cstheme="majorHAnsi"/>
                <w:bCs/>
                <w:iCs/>
                <w:noProof/>
                <w:sz w:val="20"/>
                <w:szCs w:val="20"/>
                <w:lang w:eastAsia="zh-CN"/>
              </w:rPr>
              <w:t>Supplies, commodities &amp; materials</w:t>
            </w:r>
          </w:p>
        </w:tc>
        <w:tc>
          <w:tcPr>
            <w:tcW w:w="1029" w:type="dxa"/>
            <w:vAlign w:val="center"/>
            <w:hideMark/>
          </w:tcPr>
          <w:p w14:paraId="6E66F8EF" w14:textId="77777777" w:rsidR="007F0800" w:rsidRPr="000279CE" w:rsidRDefault="007F0800" w:rsidP="007F0800">
            <w:pPr>
              <w:spacing w:after="0"/>
              <w:jc w:val="right"/>
              <w:rPr>
                <w:rFonts w:asciiTheme="majorHAnsi" w:hAnsiTheme="majorHAnsi" w:cstheme="majorHAnsi"/>
                <w:bCs/>
                <w:iCs/>
                <w:noProof/>
                <w:sz w:val="20"/>
                <w:szCs w:val="20"/>
                <w:lang w:eastAsia="zh-CN"/>
              </w:rPr>
            </w:pPr>
            <w:r w:rsidRPr="000279CE">
              <w:rPr>
                <w:rFonts w:asciiTheme="majorHAnsi" w:hAnsiTheme="majorHAnsi" w:cstheme="majorHAnsi"/>
                <w:bCs/>
                <w:iCs/>
                <w:noProof/>
                <w:sz w:val="20"/>
                <w:szCs w:val="20"/>
                <w:lang w:eastAsia="zh-CN"/>
              </w:rPr>
              <w:t> </w:t>
            </w:r>
          </w:p>
        </w:tc>
        <w:tc>
          <w:tcPr>
            <w:tcW w:w="612" w:type="dxa"/>
            <w:vAlign w:val="center"/>
            <w:hideMark/>
          </w:tcPr>
          <w:p w14:paraId="7F68DE88" w14:textId="1D618685" w:rsidR="007F0800" w:rsidRPr="000279CE" w:rsidRDefault="007F0800" w:rsidP="0058485A">
            <w:pPr>
              <w:spacing w:after="0"/>
              <w:jc w:val="center"/>
              <w:rPr>
                <w:rFonts w:asciiTheme="majorHAnsi" w:hAnsiTheme="majorHAnsi" w:cstheme="majorHAnsi"/>
                <w:bCs/>
                <w:iCs/>
                <w:noProof/>
                <w:sz w:val="20"/>
                <w:szCs w:val="20"/>
                <w:lang w:eastAsia="zh-CN"/>
              </w:rPr>
            </w:pPr>
          </w:p>
        </w:tc>
        <w:tc>
          <w:tcPr>
            <w:tcW w:w="1418" w:type="dxa"/>
            <w:hideMark/>
          </w:tcPr>
          <w:p w14:paraId="752E1564"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w:t>
            </w:r>
          </w:p>
        </w:tc>
      </w:tr>
      <w:tr w:rsidR="007F0800" w:rsidRPr="000279CE" w14:paraId="4BDB2C9E" w14:textId="77777777" w:rsidTr="0058485A">
        <w:trPr>
          <w:trHeight w:val="600"/>
        </w:trPr>
        <w:tc>
          <w:tcPr>
            <w:tcW w:w="724" w:type="dxa"/>
            <w:hideMark/>
          </w:tcPr>
          <w:p w14:paraId="4E99AE2F"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72501</w:t>
            </w:r>
          </w:p>
        </w:tc>
        <w:tc>
          <w:tcPr>
            <w:tcW w:w="1790" w:type="dxa"/>
            <w:hideMark/>
          </w:tcPr>
          <w:p w14:paraId="78BC30B7"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Publications on institutionalization of e-mobility</w:t>
            </w:r>
          </w:p>
        </w:tc>
        <w:tc>
          <w:tcPr>
            <w:tcW w:w="4002" w:type="dxa"/>
            <w:hideMark/>
          </w:tcPr>
          <w:p w14:paraId="66A5CF0B"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Design and publication of materials to support the dissemination and adotion of the e-mobility strategy (A.1.2.6 and A.1.2.7).</w:t>
            </w:r>
          </w:p>
        </w:tc>
        <w:tc>
          <w:tcPr>
            <w:tcW w:w="1029" w:type="dxa"/>
            <w:noWrap/>
            <w:vAlign w:val="center"/>
            <w:hideMark/>
          </w:tcPr>
          <w:p w14:paraId="0204CEDD"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7,000 </w:t>
            </w:r>
          </w:p>
        </w:tc>
        <w:tc>
          <w:tcPr>
            <w:tcW w:w="612" w:type="dxa"/>
            <w:vAlign w:val="center"/>
            <w:hideMark/>
          </w:tcPr>
          <w:p w14:paraId="0D809D0D"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1A15A803"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18322E4D" w14:textId="77777777" w:rsidTr="0058485A">
        <w:trPr>
          <w:trHeight w:val="600"/>
        </w:trPr>
        <w:tc>
          <w:tcPr>
            <w:tcW w:w="724" w:type="dxa"/>
            <w:hideMark/>
          </w:tcPr>
          <w:p w14:paraId="324B85B6"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72502</w:t>
            </w:r>
          </w:p>
        </w:tc>
        <w:tc>
          <w:tcPr>
            <w:tcW w:w="1790" w:type="dxa"/>
            <w:hideMark/>
          </w:tcPr>
          <w:p w14:paraId="16556891"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Publications on project pilots</w:t>
            </w:r>
          </w:p>
        </w:tc>
        <w:tc>
          <w:tcPr>
            <w:tcW w:w="4002" w:type="dxa"/>
            <w:hideMark/>
          </w:tcPr>
          <w:p w14:paraId="65994729"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Design and publication of materials to disseminate contents and resuls of project pilots  (A.2.4.1 and A.2.4.2).</w:t>
            </w:r>
          </w:p>
        </w:tc>
        <w:tc>
          <w:tcPr>
            <w:tcW w:w="1029" w:type="dxa"/>
            <w:noWrap/>
            <w:vAlign w:val="center"/>
            <w:hideMark/>
          </w:tcPr>
          <w:p w14:paraId="444BCA7C"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2,250 </w:t>
            </w:r>
          </w:p>
        </w:tc>
        <w:tc>
          <w:tcPr>
            <w:tcW w:w="612" w:type="dxa"/>
            <w:vAlign w:val="center"/>
            <w:hideMark/>
          </w:tcPr>
          <w:p w14:paraId="2AA3C1AD"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6749E063"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07244737" w14:textId="77777777" w:rsidTr="0058485A">
        <w:trPr>
          <w:trHeight w:val="600"/>
        </w:trPr>
        <w:tc>
          <w:tcPr>
            <w:tcW w:w="724" w:type="dxa"/>
            <w:hideMark/>
          </w:tcPr>
          <w:p w14:paraId="58270EDF"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72503</w:t>
            </w:r>
          </w:p>
        </w:tc>
        <w:tc>
          <w:tcPr>
            <w:tcW w:w="1790" w:type="dxa"/>
            <w:hideMark/>
          </w:tcPr>
          <w:p w14:paraId="6D72651D"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Publications on end-of-life vehicle management</w:t>
            </w:r>
          </w:p>
        </w:tc>
        <w:tc>
          <w:tcPr>
            <w:tcW w:w="4002" w:type="dxa"/>
            <w:hideMark/>
          </w:tcPr>
          <w:p w14:paraId="589DFD26"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Design and publication of materials to disseminate project contents on ELV management, focusing on Evs (A.4.5.3).</w:t>
            </w:r>
          </w:p>
        </w:tc>
        <w:tc>
          <w:tcPr>
            <w:tcW w:w="1029" w:type="dxa"/>
            <w:noWrap/>
            <w:vAlign w:val="center"/>
            <w:hideMark/>
          </w:tcPr>
          <w:p w14:paraId="40057F22"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1,000 </w:t>
            </w:r>
          </w:p>
        </w:tc>
        <w:tc>
          <w:tcPr>
            <w:tcW w:w="612" w:type="dxa"/>
            <w:vAlign w:val="center"/>
            <w:hideMark/>
          </w:tcPr>
          <w:p w14:paraId="2DEB1D82"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2</w:t>
            </w:r>
          </w:p>
        </w:tc>
        <w:tc>
          <w:tcPr>
            <w:tcW w:w="1418" w:type="dxa"/>
            <w:hideMark/>
          </w:tcPr>
          <w:p w14:paraId="2FD7DC1E"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71A56E5F" w14:textId="77777777" w:rsidTr="0058485A">
        <w:trPr>
          <w:trHeight w:val="600"/>
        </w:trPr>
        <w:tc>
          <w:tcPr>
            <w:tcW w:w="724" w:type="dxa"/>
            <w:hideMark/>
          </w:tcPr>
          <w:p w14:paraId="15CCB411"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lastRenderedPageBreak/>
              <w:t>72504</w:t>
            </w:r>
          </w:p>
        </w:tc>
        <w:tc>
          <w:tcPr>
            <w:tcW w:w="1790" w:type="dxa"/>
            <w:hideMark/>
          </w:tcPr>
          <w:p w14:paraId="6924B4A8"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Office supplies</w:t>
            </w:r>
          </w:p>
        </w:tc>
        <w:tc>
          <w:tcPr>
            <w:tcW w:w="4002" w:type="dxa"/>
            <w:hideMark/>
          </w:tcPr>
          <w:p w14:paraId="403391FC"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Miscellanous expenses on supplies for project office operations</w:t>
            </w:r>
          </w:p>
        </w:tc>
        <w:tc>
          <w:tcPr>
            <w:tcW w:w="1029" w:type="dxa"/>
            <w:noWrap/>
            <w:vAlign w:val="center"/>
            <w:hideMark/>
          </w:tcPr>
          <w:p w14:paraId="15743B2E" w14:textId="2ADF7692"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w:t>
            </w:r>
            <w:r w:rsidR="007C146A" w:rsidRPr="000279CE">
              <w:rPr>
                <w:rFonts w:asciiTheme="majorHAnsi" w:hAnsiTheme="majorHAnsi" w:cstheme="majorHAnsi"/>
                <w:iCs/>
                <w:noProof/>
                <w:sz w:val="20"/>
                <w:szCs w:val="20"/>
                <w:lang w:eastAsia="zh-CN"/>
              </w:rPr>
              <w:t>7</w:t>
            </w:r>
            <w:r w:rsidRPr="000279CE">
              <w:rPr>
                <w:rFonts w:asciiTheme="majorHAnsi" w:hAnsiTheme="majorHAnsi" w:cstheme="majorHAnsi"/>
                <w:iCs/>
                <w:noProof/>
                <w:sz w:val="20"/>
                <w:szCs w:val="20"/>
                <w:lang w:eastAsia="zh-CN"/>
              </w:rPr>
              <w:t>,</w:t>
            </w:r>
            <w:r w:rsidR="007C146A" w:rsidRPr="000279CE">
              <w:rPr>
                <w:rFonts w:asciiTheme="majorHAnsi" w:hAnsiTheme="majorHAnsi" w:cstheme="majorHAnsi"/>
                <w:iCs/>
                <w:noProof/>
                <w:sz w:val="20"/>
                <w:szCs w:val="20"/>
                <w:lang w:eastAsia="zh-CN"/>
              </w:rPr>
              <w:t>2</w:t>
            </w:r>
            <w:r w:rsidRPr="000279CE">
              <w:rPr>
                <w:rFonts w:asciiTheme="majorHAnsi" w:hAnsiTheme="majorHAnsi" w:cstheme="majorHAnsi"/>
                <w:iCs/>
                <w:noProof/>
                <w:sz w:val="20"/>
                <w:szCs w:val="20"/>
                <w:lang w:eastAsia="zh-CN"/>
              </w:rPr>
              <w:t xml:space="preserve">50 </w:t>
            </w:r>
          </w:p>
        </w:tc>
        <w:tc>
          <w:tcPr>
            <w:tcW w:w="612" w:type="dxa"/>
            <w:vAlign w:val="center"/>
            <w:hideMark/>
          </w:tcPr>
          <w:p w14:paraId="270F03E4"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061513CE"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4F939AB6" w14:textId="77777777" w:rsidTr="0058485A">
        <w:trPr>
          <w:trHeight w:val="402"/>
        </w:trPr>
        <w:tc>
          <w:tcPr>
            <w:tcW w:w="724" w:type="dxa"/>
            <w:hideMark/>
          </w:tcPr>
          <w:p w14:paraId="7288169D" w14:textId="77777777" w:rsidR="007F0800" w:rsidRPr="000279CE" w:rsidRDefault="007F0800" w:rsidP="007F0800">
            <w:pPr>
              <w:spacing w:after="0"/>
              <w:rPr>
                <w:rFonts w:asciiTheme="majorHAnsi" w:hAnsiTheme="majorHAnsi" w:cstheme="majorHAnsi"/>
                <w:bCs/>
                <w:iCs/>
                <w:noProof/>
                <w:sz w:val="20"/>
                <w:szCs w:val="20"/>
                <w:lang w:eastAsia="zh-CN"/>
              </w:rPr>
            </w:pPr>
          </w:p>
        </w:tc>
        <w:tc>
          <w:tcPr>
            <w:tcW w:w="5792" w:type="dxa"/>
            <w:gridSpan w:val="2"/>
            <w:hideMark/>
          </w:tcPr>
          <w:p w14:paraId="69D878A6" w14:textId="77777777" w:rsidR="007F0800" w:rsidRPr="000279CE" w:rsidRDefault="007F0800" w:rsidP="007F0800">
            <w:pPr>
              <w:spacing w:after="0"/>
              <w:rPr>
                <w:rFonts w:asciiTheme="majorHAnsi" w:hAnsiTheme="majorHAnsi" w:cstheme="majorHAnsi"/>
                <w:b/>
                <w:iCs/>
                <w:noProof/>
                <w:sz w:val="20"/>
                <w:szCs w:val="20"/>
                <w:lang w:eastAsia="zh-CN"/>
              </w:rPr>
            </w:pPr>
            <w:r w:rsidRPr="000279CE">
              <w:rPr>
                <w:rFonts w:asciiTheme="majorHAnsi" w:hAnsiTheme="majorHAnsi" w:cstheme="majorHAnsi"/>
                <w:b/>
                <w:iCs/>
                <w:noProof/>
                <w:sz w:val="20"/>
                <w:szCs w:val="20"/>
                <w:lang w:eastAsia="zh-CN"/>
              </w:rPr>
              <w:t>Equipment, Vehicles &amp; Furniture</w:t>
            </w:r>
          </w:p>
        </w:tc>
        <w:tc>
          <w:tcPr>
            <w:tcW w:w="1029" w:type="dxa"/>
            <w:vAlign w:val="center"/>
            <w:hideMark/>
          </w:tcPr>
          <w:p w14:paraId="30995CA3" w14:textId="77777777" w:rsidR="007F0800" w:rsidRPr="000279CE" w:rsidRDefault="007F0800" w:rsidP="007F0800">
            <w:pPr>
              <w:spacing w:after="0"/>
              <w:jc w:val="right"/>
              <w:rPr>
                <w:rFonts w:asciiTheme="majorHAnsi" w:hAnsiTheme="majorHAnsi" w:cstheme="majorHAnsi"/>
                <w:bCs/>
                <w:iCs/>
                <w:noProof/>
                <w:sz w:val="20"/>
                <w:szCs w:val="20"/>
                <w:lang w:eastAsia="zh-CN"/>
              </w:rPr>
            </w:pPr>
            <w:r w:rsidRPr="000279CE">
              <w:rPr>
                <w:rFonts w:asciiTheme="majorHAnsi" w:hAnsiTheme="majorHAnsi" w:cstheme="majorHAnsi"/>
                <w:bCs/>
                <w:iCs/>
                <w:noProof/>
                <w:sz w:val="20"/>
                <w:szCs w:val="20"/>
                <w:lang w:eastAsia="zh-CN"/>
              </w:rPr>
              <w:t> </w:t>
            </w:r>
          </w:p>
        </w:tc>
        <w:tc>
          <w:tcPr>
            <w:tcW w:w="612" w:type="dxa"/>
            <w:vAlign w:val="center"/>
            <w:hideMark/>
          </w:tcPr>
          <w:p w14:paraId="06839503" w14:textId="41726C1E" w:rsidR="007F0800" w:rsidRPr="000279CE" w:rsidRDefault="007F0800" w:rsidP="0058485A">
            <w:pPr>
              <w:spacing w:after="0"/>
              <w:jc w:val="center"/>
              <w:rPr>
                <w:rFonts w:asciiTheme="majorHAnsi" w:hAnsiTheme="majorHAnsi" w:cstheme="majorHAnsi"/>
                <w:bCs/>
                <w:iCs/>
                <w:noProof/>
                <w:sz w:val="20"/>
                <w:szCs w:val="20"/>
                <w:lang w:eastAsia="zh-CN"/>
              </w:rPr>
            </w:pPr>
          </w:p>
        </w:tc>
        <w:tc>
          <w:tcPr>
            <w:tcW w:w="1418" w:type="dxa"/>
            <w:hideMark/>
          </w:tcPr>
          <w:p w14:paraId="00F8459F"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w:t>
            </w:r>
          </w:p>
        </w:tc>
      </w:tr>
      <w:tr w:rsidR="007F0800" w:rsidRPr="000279CE" w14:paraId="25D76FB6" w14:textId="77777777" w:rsidTr="0058485A">
        <w:trPr>
          <w:trHeight w:val="600"/>
        </w:trPr>
        <w:tc>
          <w:tcPr>
            <w:tcW w:w="724" w:type="dxa"/>
            <w:hideMark/>
          </w:tcPr>
          <w:p w14:paraId="6CA30990"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72201</w:t>
            </w:r>
          </w:p>
        </w:tc>
        <w:tc>
          <w:tcPr>
            <w:tcW w:w="1790" w:type="dxa"/>
            <w:hideMark/>
          </w:tcPr>
          <w:p w14:paraId="45B2CFA0"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Furniture</w:t>
            </w:r>
          </w:p>
        </w:tc>
        <w:tc>
          <w:tcPr>
            <w:tcW w:w="4002" w:type="dxa"/>
            <w:hideMark/>
          </w:tcPr>
          <w:p w14:paraId="77D3FFC5"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Basic office furniture </w:t>
            </w:r>
          </w:p>
        </w:tc>
        <w:tc>
          <w:tcPr>
            <w:tcW w:w="1029" w:type="dxa"/>
            <w:noWrap/>
            <w:vAlign w:val="center"/>
            <w:hideMark/>
          </w:tcPr>
          <w:p w14:paraId="1B080FD2"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6,960 </w:t>
            </w:r>
          </w:p>
        </w:tc>
        <w:tc>
          <w:tcPr>
            <w:tcW w:w="612" w:type="dxa"/>
            <w:vAlign w:val="center"/>
            <w:hideMark/>
          </w:tcPr>
          <w:p w14:paraId="1F53AA75"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67BF02B3"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0A2C74F4" w14:textId="77777777" w:rsidTr="0058485A">
        <w:trPr>
          <w:trHeight w:val="600"/>
        </w:trPr>
        <w:tc>
          <w:tcPr>
            <w:tcW w:w="724" w:type="dxa"/>
            <w:hideMark/>
          </w:tcPr>
          <w:p w14:paraId="54E5550F"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72801</w:t>
            </w:r>
          </w:p>
        </w:tc>
        <w:tc>
          <w:tcPr>
            <w:tcW w:w="1790" w:type="dxa"/>
            <w:hideMark/>
          </w:tcPr>
          <w:p w14:paraId="7CFD0646"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Computers</w:t>
            </w:r>
          </w:p>
        </w:tc>
        <w:tc>
          <w:tcPr>
            <w:tcW w:w="4002" w:type="dxa"/>
            <w:hideMark/>
          </w:tcPr>
          <w:p w14:paraId="11E6A5DE"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Four computers and one printer for project team unit</w:t>
            </w:r>
          </w:p>
        </w:tc>
        <w:tc>
          <w:tcPr>
            <w:tcW w:w="1029" w:type="dxa"/>
            <w:noWrap/>
            <w:vAlign w:val="center"/>
            <w:hideMark/>
          </w:tcPr>
          <w:p w14:paraId="5875E1A1"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  5,000 </w:t>
            </w:r>
          </w:p>
        </w:tc>
        <w:tc>
          <w:tcPr>
            <w:tcW w:w="612" w:type="dxa"/>
            <w:vAlign w:val="center"/>
            <w:hideMark/>
          </w:tcPr>
          <w:p w14:paraId="3D5DCF3B"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52E3D9EF"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Open request for proposals</w:t>
            </w:r>
          </w:p>
        </w:tc>
      </w:tr>
      <w:tr w:rsidR="007F0800" w:rsidRPr="000279CE" w14:paraId="5CA049C2" w14:textId="77777777" w:rsidTr="0058485A">
        <w:trPr>
          <w:trHeight w:val="402"/>
        </w:trPr>
        <w:tc>
          <w:tcPr>
            <w:tcW w:w="724" w:type="dxa"/>
          </w:tcPr>
          <w:p w14:paraId="668F60EC" w14:textId="77777777" w:rsidR="007F0800" w:rsidRPr="000279CE" w:rsidRDefault="007F0800" w:rsidP="007F0800">
            <w:pPr>
              <w:spacing w:after="0"/>
              <w:rPr>
                <w:rFonts w:asciiTheme="majorHAnsi" w:hAnsiTheme="majorHAnsi" w:cstheme="majorHAnsi"/>
                <w:b/>
                <w:bCs/>
                <w:iCs/>
                <w:noProof/>
                <w:sz w:val="20"/>
                <w:szCs w:val="20"/>
                <w:lang w:eastAsia="zh-CN"/>
              </w:rPr>
            </w:pPr>
          </w:p>
        </w:tc>
        <w:tc>
          <w:tcPr>
            <w:tcW w:w="5792" w:type="dxa"/>
            <w:gridSpan w:val="2"/>
            <w:hideMark/>
          </w:tcPr>
          <w:p w14:paraId="258624FD"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Travel</w:t>
            </w:r>
          </w:p>
        </w:tc>
        <w:tc>
          <w:tcPr>
            <w:tcW w:w="1029" w:type="dxa"/>
            <w:vAlign w:val="center"/>
            <w:hideMark/>
          </w:tcPr>
          <w:p w14:paraId="2645BCED" w14:textId="77777777" w:rsidR="007F0800" w:rsidRPr="000279CE" w:rsidRDefault="007F0800" w:rsidP="007F0800">
            <w:pPr>
              <w:spacing w:after="0"/>
              <w:jc w:val="right"/>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 </w:t>
            </w:r>
          </w:p>
        </w:tc>
        <w:tc>
          <w:tcPr>
            <w:tcW w:w="612" w:type="dxa"/>
            <w:vAlign w:val="center"/>
            <w:hideMark/>
          </w:tcPr>
          <w:p w14:paraId="5C6DA0B8" w14:textId="5DAA7F88" w:rsidR="007F0800" w:rsidRPr="000279CE" w:rsidRDefault="007F0800" w:rsidP="0058485A">
            <w:pPr>
              <w:spacing w:after="0"/>
              <w:jc w:val="center"/>
              <w:rPr>
                <w:rFonts w:asciiTheme="majorHAnsi" w:hAnsiTheme="majorHAnsi" w:cstheme="majorHAnsi"/>
                <w:b/>
                <w:bCs/>
                <w:iCs/>
                <w:noProof/>
                <w:sz w:val="20"/>
                <w:szCs w:val="20"/>
                <w:lang w:eastAsia="zh-CN"/>
              </w:rPr>
            </w:pPr>
          </w:p>
        </w:tc>
        <w:tc>
          <w:tcPr>
            <w:tcW w:w="1418" w:type="dxa"/>
            <w:hideMark/>
          </w:tcPr>
          <w:p w14:paraId="74BB9DC3" w14:textId="77777777" w:rsidR="007F0800" w:rsidRPr="000279CE" w:rsidRDefault="007F0800" w:rsidP="007F0800">
            <w:pPr>
              <w:spacing w:after="0"/>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 </w:t>
            </w:r>
          </w:p>
        </w:tc>
      </w:tr>
      <w:tr w:rsidR="007F0800" w:rsidRPr="000279CE" w14:paraId="596F10B2" w14:textId="77777777" w:rsidTr="0058485A">
        <w:trPr>
          <w:trHeight w:val="600"/>
        </w:trPr>
        <w:tc>
          <w:tcPr>
            <w:tcW w:w="724" w:type="dxa"/>
            <w:hideMark/>
          </w:tcPr>
          <w:p w14:paraId="0C3A8480"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71601</w:t>
            </w:r>
          </w:p>
        </w:tc>
        <w:tc>
          <w:tcPr>
            <w:tcW w:w="1790" w:type="dxa"/>
            <w:hideMark/>
          </w:tcPr>
          <w:p w14:paraId="3BF9E0FE"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Travel to attend working groups and workshops of the global e-mob programme</w:t>
            </w:r>
          </w:p>
        </w:tc>
        <w:tc>
          <w:tcPr>
            <w:tcW w:w="4002" w:type="dxa"/>
            <w:hideMark/>
          </w:tcPr>
          <w:p w14:paraId="7C39367A"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Travel to attend working groups and workshops of the global e-mob programme</w:t>
            </w:r>
          </w:p>
        </w:tc>
        <w:tc>
          <w:tcPr>
            <w:tcW w:w="1029" w:type="dxa"/>
            <w:noWrap/>
            <w:vAlign w:val="center"/>
            <w:hideMark/>
          </w:tcPr>
          <w:p w14:paraId="39EBEE17"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28,000 </w:t>
            </w:r>
          </w:p>
        </w:tc>
        <w:tc>
          <w:tcPr>
            <w:tcW w:w="612" w:type="dxa"/>
            <w:vAlign w:val="center"/>
            <w:hideMark/>
          </w:tcPr>
          <w:p w14:paraId="2B19C74B"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16FF410B"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w:t>
            </w:r>
          </w:p>
        </w:tc>
      </w:tr>
      <w:tr w:rsidR="007F0800" w:rsidRPr="000279CE" w14:paraId="31A0C7D3" w14:textId="77777777" w:rsidTr="0058485A">
        <w:trPr>
          <w:trHeight w:val="600"/>
        </w:trPr>
        <w:tc>
          <w:tcPr>
            <w:tcW w:w="724" w:type="dxa"/>
            <w:hideMark/>
          </w:tcPr>
          <w:p w14:paraId="14E0645E"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71602</w:t>
            </w:r>
          </w:p>
        </w:tc>
        <w:tc>
          <w:tcPr>
            <w:tcW w:w="1790" w:type="dxa"/>
            <w:hideMark/>
          </w:tcPr>
          <w:p w14:paraId="7F772C9B"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Travel for meetings in Lima</w:t>
            </w:r>
          </w:p>
        </w:tc>
        <w:tc>
          <w:tcPr>
            <w:tcW w:w="4002" w:type="dxa"/>
            <w:hideMark/>
          </w:tcPr>
          <w:p w14:paraId="19F73AEF"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Travel for meetings related to the demonstration in Lima</w:t>
            </w:r>
          </w:p>
        </w:tc>
        <w:tc>
          <w:tcPr>
            <w:tcW w:w="1029" w:type="dxa"/>
            <w:noWrap/>
            <w:vAlign w:val="center"/>
            <w:hideMark/>
          </w:tcPr>
          <w:p w14:paraId="3C9CA9C8"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3,000 </w:t>
            </w:r>
          </w:p>
        </w:tc>
        <w:tc>
          <w:tcPr>
            <w:tcW w:w="612" w:type="dxa"/>
            <w:vAlign w:val="center"/>
            <w:hideMark/>
          </w:tcPr>
          <w:p w14:paraId="612A3805"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2BB3F3E8"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w:t>
            </w:r>
          </w:p>
        </w:tc>
      </w:tr>
      <w:tr w:rsidR="007F0800" w:rsidRPr="000279CE" w14:paraId="6DA29418" w14:textId="77777777" w:rsidTr="0058485A">
        <w:trPr>
          <w:trHeight w:val="600"/>
        </w:trPr>
        <w:tc>
          <w:tcPr>
            <w:tcW w:w="724" w:type="dxa"/>
            <w:hideMark/>
          </w:tcPr>
          <w:p w14:paraId="001EBA81"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71603</w:t>
            </w:r>
          </w:p>
        </w:tc>
        <w:tc>
          <w:tcPr>
            <w:tcW w:w="1790" w:type="dxa"/>
            <w:hideMark/>
          </w:tcPr>
          <w:p w14:paraId="35E599F7" w14:textId="77777777" w:rsidR="007F0800" w:rsidRPr="000279CE" w:rsidRDefault="007F0800" w:rsidP="007F0800">
            <w:pPr>
              <w:spacing w:after="0"/>
              <w:jc w:val="lef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Travel for meetings in Arequipa</w:t>
            </w:r>
          </w:p>
        </w:tc>
        <w:tc>
          <w:tcPr>
            <w:tcW w:w="4002" w:type="dxa"/>
            <w:hideMark/>
          </w:tcPr>
          <w:p w14:paraId="44506DED"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Travel for meetings related to the demonstration in Arequipa</w:t>
            </w:r>
          </w:p>
        </w:tc>
        <w:tc>
          <w:tcPr>
            <w:tcW w:w="1029" w:type="dxa"/>
            <w:noWrap/>
            <w:vAlign w:val="center"/>
            <w:hideMark/>
          </w:tcPr>
          <w:p w14:paraId="5C95F31D" w14:textId="77777777" w:rsidR="007F0800" w:rsidRPr="000279CE" w:rsidRDefault="007F0800" w:rsidP="007F0800">
            <w:pPr>
              <w:spacing w:after="0"/>
              <w:jc w:val="right"/>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xml:space="preserve">3,000 </w:t>
            </w:r>
          </w:p>
        </w:tc>
        <w:tc>
          <w:tcPr>
            <w:tcW w:w="612" w:type="dxa"/>
            <w:vAlign w:val="center"/>
            <w:hideMark/>
          </w:tcPr>
          <w:p w14:paraId="7F9C8D74" w14:textId="77777777" w:rsidR="007F0800" w:rsidRPr="000279CE" w:rsidRDefault="007F0800" w:rsidP="0058485A">
            <w:pPr>
              <w:spacing w:after="0"/>
              <w:jc w:val="center"/>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1</w:t>
            </w:r>
          </w:p>
        </w:tc>
        <w:tc>
          <w:tcPr>
            <w:tcW w:w="1418" w:type="dxa"/>
            <w:hideMark/>
          </w:tcPr>
          <w:p w14:paraId="33EB86E3" w14:textId="77777777" w:rsidR="007F0800" w:rsidRPr="000279CE" w:rsidRDefault="007F0800" w:rsidP="007F0800">
            <w:pPr>
              <w:spacing w:after="0"/>
              <w:rPr>
                <w:rFonts w:asciiTheme="majorHAnsi" w:hAnsiTheme="majorHAnsi" w:cstheme="majorHAnsi"/>
                <w:iCs/>
                <w:noProof/>
                <w:sz w:val="20"/>
                <w:szCs w:val="20"/>
                <w:lang w:eastAsia="zh-CN"/>
              </w:rPr>
            </w:pPr>
            <w:r w:rsidRPr="000279CE">
              <w:rPr>
                <w:rFonts w:asciiTheme="majorHAnsi" w:hAnsiTheme="majorHAnsi" w:cstheme="majorHAnsi"/>
                <w:iCs/>
                <w:noProof/>
                <w:sz w:val="20"/>
                <w:szCs w:val="20"/>
                <w:lang w:eastAsia="zh-CN"/>
              </w:rPr>
              <w:t> </w:t>
            </w:r>
          </w:p>
        </w:tc>
      </w:tr>
      <w:tr w:rsidR="007F0800" w:rsidRPr="000279CE" w14:paraId="570EAFA2" w14:textId="77777777" w:rsidTr="0058485A">
        <w:trPr>
          <w:trHeight w:val="499"/>
        </w:trPr>
        <w:tc>
          <w:tcPr>
            <w:tcW w:w="6516" w:type="dxa"/>
            <w:gridSpan w:val="3"/>
            <w:vAlign w:val="center"/>
            <w:hideMark/>
          </w:tcPr>
          <w:p w14:paraId="11185090" w14:textId="77777777" w:rsidR="007F0800" w:rsidRPr="000279CE" w:rsidRDefault="007F0800" w:rsidP="007F0800">
            <w:pPr>
              <w:spacing w:after="0"/>
              <w:jc w:val="left"/>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Total procurement</w:t>
            </w:r>
          </w:p>
        </w:tc>
        <w:tc>
          <w:tcPr>
            <w:tcW w:w="1029" w:type="dxa"/>
            <w:noWrap/>
            <w:vAlign w:val="center"/>
            <w:hideMark/>
          </w:tcPr>
          <w:p w14:paraId="6CD750E4" w14:textId="77777777" w:rsidR="007F0800" w:rsidRPr="000279CE" w:rsidRDefault="007F0800" w:rsidP="007F0800">
            <w:pPr>
              <w:spacing w:after="0"/>
              <w:jc w:val="left"/>
              <w:rPr>
                <w:rFonts w:asciiTheme="majorHAnsi" w:hAnsiTheme="majorHAnsi" w:cstheme="majorHAnsi"/>
                <w:b/>
                <w:bCs/>
                <w:iCs/>
                <w:noProof/>
                <w:sz w:val="20"/>
                <w:szCs w:val="20"/>
                <w:lang w:eastAsia="zh-CN"/>
              </w:rPr>
            </w:pPr>
            <w:r w:rsidRPr="000279CE">
              <w:rPr>
                <w:rFonts w:asciiTheme="majorHAnsi" w:hAnsiTheme="majorHAnsi" w:cstheme="majorHAnsi"/>
                <w:b/>
                <w:bCs/>
                <w:iCs/>
                <w:noProof/>
                <w:sz w:val="20"/>
                <w:szCs w:val="20"/>
                <w:lang w:eastAsia="zh-CN"/>
              </w:rPr>
              <w:t xml:space="preserve">1,784,862 </w:t>
            </w:r>
          </w:p>
        </w:tc>
        <w:tc>
          <w:tcPr>
            <w:tcW w:w="612" w:type="dxa"/>
            <w:vAlign w:val="center"/>
            <w:hideMark/>
          </w:tcPr>
          <w:p w14:paraId="1B473DF5" w14:textId="77777777" w:rsidR="007F0800" w:rsidRPr="000279CE" w:rsidRDefault="007F0800" w:rsidP="007F0800">
            <w:pPr>
              <w:spacing w:after="0"/>
              <w:jc w:val="left"/>
              <w:rPr>
                <w:rFonts w:asciiTheme="majorHAnsi" w:hAnsiTheme="majorHAnsi" w:cstheme="majorHAnsi"/>
                <w:b/>
                <w:iCs/>
                <w:noProof/>
                <w:sz w:val="20"/>
                <w:szCs w:val="20"/>
                <w:lang w:eastAsia="zh-CN"/>
              </w:rPr>
            </w:pPr>
            <w:r w:rsidRPr="000279CE">
              <w:rPr>
                <w:rFonts w:asciiTheme="majorHAnsi" w:hAnsiTheme="majorHAnsi" w:cstheme="majorHAnsi"/>
                <w:b/>
                <w:iCs/>
                <w:noProof/>
                <w:sz w:val="20"/>
                <w:szCs w:val="20"/>
                <w:lang w:eastAsia="zh-CN"/>
              </w:rPr>
              <w:t> </w:t>
            </w:r>
          </w:p>
        </w:tc>
        <w:tc>
          <w:tcPr>
            <w:tcW w:w="1418" w:type="dxa"/>
            <w:vAlign w:val="center"/>
            <w:hideMark/>
          </w:tcPr>
          <w:p w14:paraId="17208EB0" w14:textId="77777777" w:rsidR="007F0800" w:rsidRPr="000279CE" w:rsidRDefault="007F0800" w:rsidP="007F0800">
            <w:pPr>
              <w:spacing w:after="0"/>
              <w:jc w:val="left"/>
              <w:rPr>
                <w:rFonts w:asciiTheme="majorHAnsi" w:hAnsiTheme="majorHAnsi" w:cstheme="majorHAnsi"/>
                <w:b/>
                <w:iCs/>
                <w:noProof/>
                <w:sz w:val="20"/>
                <w:szCs w:val="20"/>
                <w:lang w:eastAsia="zh-CN"/>
              </w:rPr>
            </w:pPr>
            <w:r w:rsidRPr="000279CE">
              <w:rPr>
                <w:rFonts w:asciiTheme="majorHAnsi" w:hAnsiTheme="majorHAnsi" w:cstheme="majorHAnsi"/>
                <w:b/>
                <w:iCs/>
                <w:noProof/>
                <w:sz w:val="20"/>
                <w:szCs w:val="20"/>
                <w:lang w:eastAsia="zh-CN"/>
              </w:rPr>
              <w:t> </w:t>
            </w:r>
          </w:p>
        </w:tc>
      </w:tr>
      <w:bookmarkEnd w:id="86"/>
    </w:tbl>
    <w:p w14:paraId="6974AE72" w14:textId="77777777" w:rsidR="007F0800" w:rsidRPr="000279CE" w:rsidRDefault="007F0800" w:rsidP="007F0800">
      <w:pPr>
        <w:spacing w:after="0"/>
        <w:rPr>
          <w:rFonts w:asciiTheme="majorHAnsi" w:hAnsiTheme="majorHAnsi" w:cstheme="majorHAnsi"/>
          <w:b/>
          <w:iCs/>
          <w:noProof/>
          <w:sz w:val="24"/>
          <w:szCs w:val="20"/>
          <w:lang w:eastAsia="zh-CN"/>
        </w:rPr>
      </w:pPr>
    </w:p>
    <w:p w14:paraId="1467D381" w14:textId="77777777" w:rsidR="007F0800" w:rsidRPr="000279CE" w:rsidRDefault="007F0800" w:rsidP="00047CE9"/>
    <w:p w14:paraId="21A78530" w14:textId="77777777" w:rsidR="00047CE9" w:rsidRPr="000279CE" w:rsidRDefault="00047CE9">
      <w:pPr>
        <w:spacing w:after="0"/>
        <w:jc w:val="left"/>
        <w:rPr>
          <w:rStyle w:val="Heading2Char1"/>
          <w:rFonts w:asciiTheme="minorHAnsi" w:eastAsia="Times New Roman" w:hAnsiTheme="minorHAnsi" w:cstheme="minorHAnsi"/>
          <w:i w:val="0"/>
          <w:iCs w:val="0"/>
          <w:sz w:val="22"/>
          <w:szCs w:val="22"/>
          <w:lang w:val="en-US" w:eastAsia="ja-JP"/>
        </w:rPr>
      </w:pPr>
      <w:r w:rsidRPr="000279CE">
        <w:rPr>
          <w:rStyle w:val="Heading2Char1"/>
          <w:rFonts w:asciiTheme="minorHAnsi" w:hAnsiTheme="minorHAnsi" w:cstheme="minorHAnsi"/>
          <w:i w:val="0"/>
          <w:iCs w:val="0"/>
          <w:sz w:val="22"/>
          <w:szCs w:val="22"/>
          <w:lang w:val="en-US"/>
        </w:rPr>
        <w:br w:type="page"/>
      </w:r>
    </w:p>
    <w:p w14:paraId="2EDF6C67" w14:textId="5166C325" w:rsidR="00714748" w:rsidRPr="000279CE" w:rsidRDefault="006946F3" w:rsidP="002B09B5">
      <w:pPr>
        <w:pStyle w:val="bodybullets"/>
        <w:ind w:left="360"/>
      </w:pPr>
      <w:bookmarkStart w:id="87" w:name="_Toc54696105"/>
      <w:bookmarkStart w:id="88" w:name="_Toc70099727"/>
      <w:r w:rsidRPr="000279CE">
        <w:rPr>
          <w:rStyle w:val="Heading2Char1"/>
          <w:rFonts w:asciiTheme="minorHAnsi" w:hAnsiTheme="minorHAnsi" w:cstheme="minorHAnsi"/>
          <w:i w:val="0"/>
          <w:iCs w:val="0"/>
          <w:sz w:val="22"/>
          <w:szCs w:val="22"/>
          <w:lang w:val="en-US"/>
        </w:rPr>
        <w:lastRenderedPageBreak/>
        <w:t>Annex 1</w:t>
      </w:r>
      <w:r w:rsidR="00B710F0" w:rsidRPr="000279CE">
        <w:rPr>
          <w:rStyle w:val="Heading2Char1"/>
          <w:rFonts w:asciiTheme="minorHAnsi" w:hAnsiTheme="minorHAnsi" w:cstheme="minorHAnsi"/>
          <w:i w:val="0"/>
          <w:iCs w:val="0"/>
          <w:sz w:val="22"/>
          <w:szCs w:val="22"/>
          <w:lang w:val="en-US"/>
        </w:rPr>
        <w:t>1</w:t>
      </w:r>
      <w:r w:rsidRPr="000279CE">
        <w:rPr>
          <w:rStyle w:val="Heading2Char1"/>
          <w:rFonts w:asciiTheme="minorHAnsi" w:hAnsiTheme="minorHAnsi" w:cstheme="minorHAnsi"/>
          <w:i w:val="0"/>
          <w:iCs w:val="0"/>
          <w:sz w:val="22"/>
          <w:szCs w:val="22"/>
          <w:lang w:val="en-US"/>
        </w:rPr>
        <w:t xml:space="preserve">: </w:t>
      </w:r>
      <w:r w:rsidR="00B36B36" w:rsidRPr="000279CE">
        <w:rPr>
          <w:rStyle w:val="Heading2Char1"/>
          <w:rFonts w:asciiTheme="minorHAnsi" w:hAnsiTheme="minorHAnsi" w:cstheme="minorHAnsi"/>
          <w:i w:val="0"/>
          <w:iCs w:val="0"/>
          <w:sz w:val="22"/>
          <w:szCs w:val="22"/>
          <w:lang w:val="en-US"/>
        </w:rPr>
        <w:t>GEF focal area specific annex (</w:t>
      </w:r>
      <w:r w:rsidR="00837741" w:rsidRPr="000279CE">
        <w:rPr>
          <w:rStyle w:val="Heading2Char1"/>
          <w:rFonts w:asciiTheme="minorHAnsi" w:hAnsiTheme="minorHAnsi" w:cstheme="minorHAnsi"/>
          <w:i w:val="0"/>
          <w:iCs w:val="0"/>
          <w:sz w:val="22"/>
          <w:szCs w:val="22"/>
          <w:lang w:val="en-US"/>
        </w:rPr>
        <w:t xml:space="preserve">Estimates of Direct and Consequential </w:t>
      </w:r>
      <w:r w:rsidR="00B36B36" w:rsidRPr="000279CE">
        <w:rPr>
          <w:rStyle w:val="Heading2Char1"/>
          <w:rFonts w:asciiTheme="minorHAnsi" w:hAnsiTheme="minorHAnsi" w:cstheme="minorHAnsi"/>
          <w:i w:val="0"/>
          <w:iCs w:val="0"/>
          <w:sz w:val="22"/>
          <w:szCs w:val="22"/>
          <w:lang w:val="en-US"/>
        </w:rPr>
        <w:t xml:space="preserve">GHG </w:t>
      </w:r>
      <w:r w:rsidR="00837741" w:rsidRPr="000279CE">
        <w:rPr>
          <w:rStyle w:val="Heading2Char1"/>
          <w:rFonts w:asciiTheme="minorHAnsi" w:hAnsiTheme="minorHAnsi" w:cstheme="minorHAnsi"/>
          <w:i w:val="0"/>
          <w:iCs w:val="0"/>
          <w:sz w:val="22"/>
          <w:szCs w:val="22"/>
          <w:lang w:val="en-US"/>
        </w:rPr>
        <w:t>Emission Reductions</w:t>
      </w:r>
      <w:r w:rsidR="008903D4" w:rsidRPr="000279CE">
        <w:rPr>
          <w:rStyle w:val="Heading2Char1"/>
          <w:rFonts w:asciiTheme="minorHAnsi" w:hAnsiTheme="minorHAnsi" w:cstheme="minorHAnsi"/>
          <w:i w:val="0"/>
          <w:iCs w:val="0"/>
          <w:sz w:val="22"/>
          <w:szCs w:val="22"/>
          <w:lang w:val="en-US"/>
        </w:rPr>
        <w:t xml:space="preserve"> and Beneficiaries</w:t>
      </w:r>
      <w:r w:rsidR="00B36B36" w:rsidRPr="000279CE">
        <w:rPr>
          <w:rStyle w:val="Heading2Char1"/>
          <w:rFonts w:asciiTheme="minorHAnsi" w:hAnsiTheme="minorHAnsi" w:cstheme="minorHAnsi"/>
          <w:i w:val="0"/>
          <w:iCs w:val="0"/>
          <w:sz w:val="22"/>
          <w:szCs w:val="22"/>
          <w:lang w:val="en-US"/>
        </w:rPr>
        <w:t>)</w:t>
      </w:r>
      <w:bookmarkEnd w:id="87"/>
      <w:bookmarkEnd w:id="88"/>
    </w:p>
    <w:p w14:paraId="00506651" w14:textId="79DD8F72" w:rsidR="00B36B36" w:rsidRPr="000279CE" w:rsidRDefault="00B36B36" w:rsidP="00B36B36">
      <w:pPr>
        <w:rPr>
          <w:lang w:eastAsia="ja-JP"/>
        </w:rPr>
      </w:pPr>
    </w:p>
    <w:p w14:paraId="7DE8F48D" w14:textId="77777777" w:rsidR="00C57603" w:rsidRPr="000279CE" w:rsidRDefault="00C57603" w:rsidP="00C57603">
      <w:pPr>
        <w:rPr>
          <w:rFonts w:asciiTheme="majorHAnsi" w:hAnsiTheme="majorHAnsi" w:cstheme="majorHAnsi"/>
          <w:sz w:val="24"/>
        </w:rPr>
      </w:pPr>
    </w:p>
    <w:tbl>
      <w:tblPr>
        <w:tblStyle w:val="Tablaconcuadrcula4"/>
        <w:tblW w:w="9634" w:type="dxa"/>
        <w:tblLook w:val="04A0" w:firstRow="1" w:lastRow="0" w:firstColumn="1" w:lastColumn="0" w:noHBand="0" w:noVBand="1"/>
      </w:tblPr>
      <w:tblGrid>
        <w:gridCol w:w="7366"/>
        <w:gridCol w:w="2268"/>
      </w:tblGrid>
      <w:tr w:rsidR="00C57603" w:rsidRPr="000279CE" w14:paraId="67F3E0B1" w14:textId="77777777" w:rsidTr="0058485A">
        <w:tc>
          <w:tcPr>
            <w:tcW w:w="9634" w:type="dxa"/>
            <w:gridSpan w:val="2"/>
          </w:tcPr>
          <w:p w14:paraId="6CFAAE0C" w14:textId="77777777" w:rsidR="00C57603" w:rsidRPr="000279CE" w:rsidRDefault="00C57603" w:rsidP="00C57603">
            <w:pPr>
              <w:jc w:val="center"/>
              <w:rPr>
                <w:rFonts w:asciiTheme="majorHAnsi" w:hAnsiTheme="majorHAnsi" w:cstheme="majorHAnsi"/>
                <w:b/>
                <w:bCs/>
              </w:rPr>
            </w:pPr>
            <w:r w:rsidRPr="000279CE">
              <w:rPr>
                <w:rFonts w:asciiTheme="majorHAnsi" w:hAnsiTheme="majorHAnsi" w:cstheme="majorHAnsi"/>
                <w:b/>
                <w:bCs/>
              </w:rPr>
              <w:t>GHG reductions and energy savings estimation for Peru</w:t>
            </w:r>
          </w:p>
        </w:tc>
      </w:tr>
      <w:tr w:rsidR="00C57603" w:rsidRPr="000279CE" w14:paraId="4C16C9F9" w14:textId="77777777" w:rsidTr="0058485A">
        <w:tc>
          <w:tcPr>
            <w:tcW w:w="9634" w:type="dxa"/>
            <w:gridSpan w:val="2"/>
          </w:tcPr>
          <w:p w14:paraId="11FFDA85" w14:textId="77777777" w:rsidR="00C57603" w:rsidRPr="000279CE" w:rsidRDefault="00C57603" w:rsidP="00C57603">
            <w:pPr>
              <w:rPr>
                <w:rFonts w:asciiTheme="majorHAnsi" w:hAnsiTheme="majorHAnsi" w:cstheme="majorHAnsi"/>
                <w:b/>
                <w:bCs/>
              </w:rPr>
            </w:pPr>
            <w:r w:rsidRPr="000279CE">
              <w:rPr>
                <w:rFonts w:asciiTheme="majorHAnsi" w:hAnsiTheme="majorHAnsi" w:cstheme="majorHAnsi"/>
                <w:b/>
                <w:bCs/>
              </w:rPr>
              <w:t>Project information</w:t>
            </w:r>
          </w:p>
          <w:p w14:paraId="1F6EC93B" w14:textId="77777777" w:rsidR="00C57603" w:rsidRPr="000279CE" w:rsidRDefault="00C57603" w:rsidP="00EE066E">
            <w:pPr>
              <w:numPr>
                <w:ilvl w:val="0"/>
                <w:numId w:val="29"/>
              </w:numPr>
              <w:spacing w:after="0"/>
              <w:contextualSpacing/>
              <w:jc w:val="left"/>
              <w:rPr>
                <w:rFonts w:asciiTheme="majorHAnsi" w:hAnsiTheme="majorHAnsi" w:cstheme="majorHAnsi"/>
              </w:rPr>
            </w:pPr>
            <w:r w:rsidRPr="000279CE">
              <w:rPr>
                <w:rFonts w:asciiTheme="majorHAnsi" w:hAnsiTheme="majorHAnsi" w:cstheme="majorHAnsi"/>
              </w:rPr>
              <w:t>Project duration: 3.5 years. Starting in 2021 and ending in 2024</w:t>
            </w:r>
          </w:p>
          <w:p w14:paraId="782A96A6" w14:textId="2A5016C5" w:rsidR="00C57603" w:rsidRPr="000279CE" w:rsidRDefault="00C57603" w:rsidP="00EE066E">
            <w:pPr>
              <w:numPr>
                <w:ilvl w:val="0"/>
                <w:numId w:val="29"/>
              </w:numPr>
              <w:spacing w:after="0"/>
              <w:contextualSpacing/>
              <w:jc w:val="left"/>
              <w:rPr>
                <w:rFonts w:asciiTheme="majorHAnsi" w:hAnsiTheme="majorHAnsi" w:cstheme="majorHAnsi"/>
              </w:rPr>
            </w:pPr>
            <w:r w:rsidRPr="000279CE">
              <w:rPr>
                <w:rFonts w:asciiTheme="majorHAnsi" w:hAnsiTheme="majorHAnsi" w:cstheme="majorHAnsi"/>
              </w:rPr>
              <w:t>Time frame for indirect effects: 15 years. Starting in 2021 and ending in 2035 (Effects produced by the introduction of electric buses electric 3 wheelers in the public transport fleet in Peruvian cities)</w:t>
            </w:r>
          </w:p>
          <w:p w14:paraId="14E263AE" w14:textId="77777777" w:rsidR="00C57603" w:rsidRPr="000279CE" w:rsidRDefault="00C57603" w:rsidP="00EE066E">
            <w:pPr>
              <w:numPr>
                <w:ilvl w:val="0"/>
                <w:numId w:val="29"/>
              </w:numPr>
              <w:spacing w:after="0"/>
              <w:contextualSpacing/>
              <w:jc w:val="left"/>
              <w:rPr>
                <w:rFonts w:asciiTheme="majorHAnsi" w:hAnsiTheme="majorHAnsi" w:cstheme="majorHAnsi"/>
              </w:rPr>
            </w:pPr>
            <w:r w:rsidRPr="000279CE">
              <w:rPr>
                <w:rFonts w:asciiTheme="majorHAnsi" w:hAnsiTheme="majorHAnsi" w:cstheme="majorHAnsi"/>
              </w:rPr>
              <w:t>Causality factor: 80%</w:t>
            </w:r>
          </w:p>
        </w:tc>
      </w:tr>
      <w:tr w:rsidR="00C57603" w:rsidRPr="000279CE" w14:paraId="4BC3D14A" w14:textId="77777777" w:rsidTr="0058485A">
        <w:tc>
          <w:tcPr>
            <w:tcW w:w="7366" w:type="dxa"/>
            <w:shd w:val="clear" w:color="auto" w:fill="D9D9D9" w:themeFill="background1" w:themeFillShade="D9"/>
          </w:tcPr>
          <w:p w14:paraId="214F4567" w14:textId="77777777" w:rsidR="00C57603" w:rsidRPr="000279CE" w:rsidRDefault="00C57603" w:rsidP="00C57603">
            <w:pPr>
              <w:rPr>
                <w:rFonts w:asciiTheme="majorHAnsi" w:hAnsiTheme="majorHAnsi" w:cstheme="majorHAnsi"/>
                <w:b/>
                <w:bCs/>
              </w:rPr>
            </w:pPr>
            <w:r w:rsidRPr="000279CE">
              <w:rPr>
                <w:rFonts w:asciiTheme="majorHAnsi" w:hAnsiTheme="majorHAnsi" w:cstheme="majorHAnsi"/>
                <w:b/>
                <w:bCs/>
              </w:rPr>
              <w:t>Total project emissions reductions, t CO</w:t>
            </w:r>
            <w:r w:rsidRPr="000279CE">
              <w:rPr>
                <w:rFonts w:asciiTheme="majorHAnsi" w:hAnsiTheme="majorHAnsi" w:cstheme="majorHAnsi"/>
                <w:b/>
                <w:bCs/>
                <w:vertAlign w:val="subscript"/>
              </w:rPr>
              <w:t>2</w:t>
            </w:r>
          </w:p>
        </w:tc>
        <w:tc>
          <w:tcPr>
            <w:tcW w:w="2268" w:type="dxa"/>
            <w:shd w:val="clear" w:color="auto" w:fill="D9D9D9" w:themeFill="background1" w:themeFillShade="D9"/>
          </w:tcPr>
          <w:p w14:paraId="79264220" w14:textId="77777777" w:rsidR="00C57603" w:rsidRPr="000279CE" w:rsidRDefault="00C57603" w:rsidP="00C57603">
            <w:pPr>
              <w:jc w:val="right"/>
              <w:rPr>
                <w:rFonts w:asciiTheme="majorHAnsi" w:hAnsiTheme="majorHAnsi" w:cstheme="majorHAnsi"/>
                <w:b/>
                <w:bCs/>
              </w:rPr>
            </w:pPr>
            <w:r w:rsidRPr="000279CE">
              <w:rPr>
                <w:rFonts w:asciiTheme="majorHAnsi" w:hAnsiTheme="majorHAnsi" w:cstheme="majorHAnsi"/>
                <w:b/>
                <w:bCs/>
              </w:rPr>
              <w:t>415,117</w:t>
            </w:r>
          </w:p>
        </w:tc>
      </w:tr>
      <w:tr w:rsidR="00C57603" w:rsidRPr="000279CE" w14:paraId="0023AFC9" w14:textId="77777777" w:rsidTr="0058485A">
        <w:tc>
          <w:tcPr>
            <w:tcW w:w="7366" w:type="dxa"/>
          </w:tcPr>
          <w:p w14:paraId="3240F3E7" w14:textId="77777777" w:rsidR="00C57603" w:rsidRPr="000279CE" w:rsidRDefault="00C57603" w:rsidP="00C57603">
            <w:pPr>
              <w:rPr>
                <w:rFonts w:asciiTheme="majorHAnsi" w:hAnsiTheme="majorHAnsi" w:cstheme="majorHAnsi"/>
                <w:b/>
                <w:bCs/>
                <w:vertAlign w:val="subscript"/>
              </w:rPr>
            </w:pPr>
            <w:r w:rsidRPr="000279CE">
              <w:rPr>
                <w:rFonts w:asciiTheme="majorHAnsi" w:hAnsiTheme="majorHAnsi" w:cstheme="majorHAnsi"/>
                <w:b/>
                <w:bCs/>
              </w:rPr>
              <w:t>Total direct emission mitigation from demonstration projects, t CO</w:t>
            </w:r>
            <w:r w:rsidRPr="000279CE">
              <w:rPr>
                <w:rFonts w:asciiTheme="majorHAnsi" w:hAnsiTheme="majorHAnsi" w:cstheme="majorHAnsi"/>
                <w:b/>
                <w:bCs/>
                <w:vertAlign w:val="subscript"/>
              </w:rPr>
              <w:t>2</w:t>
            </w:r>
          </w:p>
          <w:p w14:paraId="00D9AD9A" w14:textId="77777777" w:rsidR="00C57603" w:rsidRPr="000279CE" w:rsidRDefault="00C57603" w:rsidP="00C57603">
            <w:pPr>
              <w:rPr>
                <w:rFonts w:asciiTheme="majorHAnsi" w:hAnsiTheme="majorHAnsi" w:cstheme="majorHAnsi"/>
              </w:rPr>
            </w:pPr>
            <w:r w:rsidRPr="000279CE">
              <w:rPr>
                <w:rFonts w:asciiTheme="majorHAnsi" w:hAnsiTheme="majorHAnsi" w:cstheme="majorHAnsi"/>
              </w:rPr>
              <w:t>Primary direct emission mitigation</w:t>
            </w:r>
          </w:p>
          <w:p w14:paraId="39E5A7C4" w14:textId="77777777" w:rsidR="00C57603" w:rsidRPr="000279CE" w:rsidRDefault="00C57603" w:rsidP="00C57603">
            <w:pPr>
              <w:ind w:left="1440"/>
              <w:rPr>
                <w:rFonts w:asciiTheme="majorHAnsi" w:hAnsiTheme="majorHAnsi" w:cstheme="majorHAnsi"/>
                <w:i/>
              </w:rPr>
            </w:pPr>
            <w:r w:rsidRPr="000279CE">
              <w:rPr>
                <w:rFonts w:asciiTheme="majorHAnsi" w:hAnsiTheme="majorHAnsi" w:cstheme="majorHAnsi"/>
                <w:i/>
              </w:rPr>
              <w:t>3-wheelers (considering end of life of vehicle as 5 years)</w:t>
            </w:r>
          </w:p>
          <w:p w14:paraId="3A61D43C" w14:textId="77777777" w:rsidR="00C57603" w:rsidRPr="000279CE" w:rsidRDefault="00C57603" w:rsidP="00C57603">
            <w:pPr>
              <w:ind w:left="1440"/>
              <w:rPr>
                <w:rFonts w:asciiTheme="majorHAnsi" w:hAnsiTheme="majorHAnsi" w:cstheme="majorHAnsi"/>
                <w:i/>
              </w:rPr>
            </w:pPr>
            <w:r w:rsidRPr="000279CE">
              <w:rPr>
                <w:rFonts w:asciiTheme="majorHAnsi" w:hAnsiTheme="majorHAnsi" w:cstheme="majorHAnsi"/>
                <w:i/>
              </w:rPr>
              <w:t>Buses (considering end of life of vehicle as 15 years)</w:t>
            </w:r>
          </w:p>
          <w:p w14:paraId="5617D26B" w14:textId="77777777" w:rsidR="00C57603" w:rsidRPr="000279CE" w:rsidRDefault="00C57603" w:rsidP="00C57603">
            <w:pPr>
              <w:rPr>
                <w:rFonts w:asciiTheme="majorHAnsi" w:hAnsiTheme="majorHAnsi" w:cstheme="majorHAnsi"/>
              </w:rPr>
            </w:pPr>
            <w:r w:rsidRPr="000279CE">
              <w:rPr>
                <w:rFonts w:asciiTheme="majorHAnsi" w:hAnsiTheme="majorHAnsi" w:cstheme="majorHAnsi"/>
              </w:rPr>
              <w:t>Secondary direct emission mitigation (policy measures)</w:t>
            </w:r>
          </w:p>
          <w:p w14:paraId="6AF03DCB" w14:textId="77777777" w:rsidR="00C57603" w:rsidRPr="000279CE" w:rsidRDefault="00C57603" w:rsidP="00C57603">
            <w:pPr>
              <w:ind w:left="1440"/>
              <w:rPr>
                <w:rFonts w:asciiTheme="majorHAnsi" w:hAnsiTheme="majorHAnsi" w:cstheme="majorHAnsi"/>
                <w:i/>
              </w:rPr>
            </w:pPr>
            <w:r w:rsidRPr="000279CE">
              <w:rPr>
                <w:rFonts w:asciiTheme="majorHAnsi" w:hAnsiTheme="majorHAnsi" w:cstheme="majorHAnsi"/>
                <w:i/>
              </w:rPr>
              <w:t>3-wheelers (considering end of life of vehicle as 5 years)</w:t>
            </w:r>
          </w:p>
          <w:p w14:paraId="1D7F764E" w14:textId="77777777" w:rsidR="00C57603" w:rsidRPr="000279CE" w:rsidRDefault="00C57603" w:rsidP="00C57603">
            <w:pPr>
              <w:ind w:left="1440"/>
              <w:rPr>
                <w:rFonts w:asciiTheme="majorHAnsi" w:hAnsiTheme="majorHAnsi" w:cstheme="majorHAnsi"/>
              </w:rPr>
            </w:pPr>
            <w:r w:rsidRPr="000279CE">
              <w:rPr>
                <w:rFonts w:asciiTheme="majorHAnsi" w:hAnsiTheme="majorHAnsi" w:cstheme="majorHAnsi"/>
                <w:i/>
              </w:rPr>
              <w:t>Buses (considering end of life of vehicle as 15 years)</w:t>
            </w:r>
          </w:p>
        </w:tc>
        <w:tc>
          <w:tcPr>
            <w:tcW w:w="2268" w:type="dxa"/>
          </w:tcPr>
          <w:p w14:paraId="3DEA54FE" w14:textId="77777777" w:rsidR="00C57603" w:rsidRPr="000279CE" w:rsidRDefault="00C57603" w:rsidP="00C57603">
            <w:pPr>
              <w:jc w:val="right"/>
              <w:rPr>
                <w:rFonts w:asciiTheme="majorHAnsi" w:hAnsiTheme="majorHAnsi" w:cstheme="majorHAnsi"/>
                <w:b/>
                <w:bCs/>
              </w:rPr>
            </w:pPr>
            <w:r w:rsidRPr="000279CE">
              <w:rPr>
                <w:rFonts w:asciiTheme="majorHAnsi" w:hAnsiTheme="majorHAnsi" w:cstheme="majorHAnsi"/>
                <w:b/>
                <w:bCs/>
              </w:rPr>
              <w:t>178,460</w:t>
            </w:r>
          </w:p>
          <w:p w14:paraId="61CB7920" w14:textId="77777777" w:rsidR="00C57603" w:rsidRPr="000279CE" w:rsidRDefault="00C57603" w:rsidP="00C57603">
            <w:pPr>
              <w:jc w:val="right"/>
              <w:rPr>
                <w:rFonts w:asciiTheme="majorHAnsi" w:hAnsiTheme="majorHAnsi" w:cstheme="majorHAnsi"/>
              </w:rPr>
            </w:pPr>
            <w:r w:rsidRPr="000279CE">
              <w:rPr>
                <w:rFonts w:asciiTheme="majorHAnsi" w:hAnsiTheme="majorHAnsi" w:cstheme="majorHAnsi"/>
              </w:rPr>
              <w:t>4,836</w:t>
            </w:r>
          </w:p>
          <w:p w14:paraId="55F2AD32" w14:textId="77777777" w:rsidR="00C57603" w:rsidRPr="000279CE" w:rsidRDefault="00C57603" w:rsidP="00C57603">
            <w:pPr>
              <w:jc w:val="right"/>
              <w:rPr>
                <w:rFonts w:asciiTheme="majorHAnsi" w:hAnsiTheme="majorHAnsi" w:cstheme="majorHAnsi"/>
                <w:i/>
              </w:rPr>
            </w:pPr>
            <w:r w:rsidRPr="000279CE">
              <w:rPr>
                <w:rFonts w:asciiTheme="majorHAnsi" w:hAnsiTheme="majorHAnsi" w:cstheme="majorHAnsi"/>
                <w:i/>
              </w:rPr>
              <w:t>195</w:t>
            </w:r>
          </w:p>
          <w:p w14:paraId="59EB3892" w14:textId="77777777" w:rsidR="00C57603" w:rsidRPr="000279CE" w:rsidRDefault="00C57603" w:rsidP="00C57603">
            <w:pPr>
              <w:jc w:val="right"/>
              <w:rPr>
                <w:rFonts w:asciiTheme="majorHAnsi" w:hAnsiTheme="majorHAnsi" w:cstheme="majorHAnsi"/>
                <w:i/>
              </w:rPr>
            </w:pPr>
            <w:r w:rsidRPr="000279CE">
              <w:rPr>
                <w:rFonts w:asciiTheme="majorHAnsi" w:hAnsiTheme="majorHAnsi" w:cstheme="majorHAnsi"/>
                <w:i/>
              </w:rPr>
              <w:t>4,640</w:t>
            </w:r>
          </w:p>
          <w:p w14:paraId="2FE617F9" w14:textId="77777777" w:rsidR="00C57603" w:rsidRPr="000279CE" w:rsidRDefault="00C57603" w:rsidP="00C57603">
            <w:pPr>
              <w:jc w:val="right"/>
              <w:rPr>
                <w:rFonts w:asciiTheme="majorHAnsi" w:hAnsiTheme="majorHAnsi" w:cstheme="majorHAnsi"/>
              </w:rPr>
            </w:pPr>
            <w:r w:rsidRPr="000279CE">
              <w:rPr>
                <w:rFonts w:asciiTheme="majorHAnsi" w:hAnsiTheme="majorHAnsi" w:cstheme="majorHAnsi"/>
              </w:rPr>
              <w:t>173,624</w:t>
            </w:r>
          </w:p>
          <w:p w14:paraId="29328A9E" w14:textId="77777777" w:rsidR="00C57603" w:rsidRPr="000279CE" w:rsidRDefault="00C57603" w:rsidP="00C57603">
            <w:pPr>
              <w:jc w:val="right"/>
              <w:rPr>
                <w:rFonts w:asciiTheme="majorHAnsi" w:hAnsiTheme="majorHAnsi" w:cstheme="majorHAnsi"/>
                <w:i/>
              </w:rPr>
            </w:pPr>
            <w:r w:rsidRPr="000279CE">
              <w:rPr>
                <w:rFonts w:asciiTheme="majorHAnsi" w:hAnsiTheme="majorHAnsi" w:cstheme="majorHAnsi"/>
                <w:i/>
              </w:rPr>
              <w:t>247</w:t>
            </w:r>
          </w:p>
          <w:p w14:paraId="12FC9D1A" w14:textId="77777777" w:rsidR="00C57603" w:rsidRPr="000279CE" w:rsidRDefault="00C57603" w:rsidP="00C57603">
            <w:pPr>
              <w:jc w:val="right"/>
              <w:rPr>
                <w:rFonts w:asciiTheme="majorHAnsi" w:hAnsiTheme="majorHAnsi" w:cstheme="majorHAnsi"/>
              </w:rPr>
            </w:pPr>
            <w:r w:rsidRPr="000279CE">
              <w:rPr>
                <w:rFonts w:asciiTheme="majorHAnsi" w:hAnsiTheme="majorHAnsi" w:cstheme="majorHAnsi"/>
                <w:i/>
              </w:rPr>
              <w:t>173,378</w:t>
            </w:r>
          </w:p>
        </w:tc>
      </w:tr>
      <w:tr w:rsidR="00C57603" w:rsidRPr="000279CE" w14:paraId="1509C91C" w14:textId="77777777" w:rsidTr="0058485A">
        <w:tc>
          <w:tcPr>
            <w:tcW w:w="7366" w:type="dxa"/>
          </w:tcPr>
          <w:p w14:paraId="741B747A" w14:textId="77777777" w:rsidR="00C57603" w:rsidRPr="000279CE" w:rsidRDefault="00C57603" w:rsidP="00C57603">
            <w:pPr>
              <w:rPr>
                <w:rFonts w:asciiTheme="majorHAnsi" w:hAnsiTheme="majorHAnsi" w:cstheme="majorHAnsi"/>
                <w:b/>
                <w:bCs/>
              </w:rPr>
            </w:pPr>
            <w:r w:rsidRPr="000279CE">
              <w:rPr>
                <w:rFonts w:asciiTheme="majorHAnsi" w:hAnsiTheme="majorHAnsi" w:cstheme="majorHAnsi"/>
                <w:b/>
                <w:bCs/>
              </w:rPr>
              <w:t>Total indirect emission mitigation, t CO</w:t>
            </w:r>
            <w:r w:rsidRPr="000279CE">
              <w:rPr>
                <w:rFonts w:asciiTheme="majorHAnsi" w:hAnsiTheme="majorHAnsi" w:cstheme="majorHAnsi"/>
                <w:b/>
                <w:bCs/>
                <w:vertAlign w:val="subscript"/>
              </w:rPr>
              <w:t>2</w:t>
            </w:r>
          </w:p>
        </w:tc>
        <w:tc>
          <w:tcPr>
            <w:tcW w:w="2268" w:type="dxa"/>
          </w:tcPr>
          <w:p w14:paraId="5C5070F2" w14:textId="77777777" w:rsidR="00C57603" w:rsidRPr="000279CE" w:rsidRDefault="00C57603" w:rsidP="00C57603">
            <w:pPr>
              <w:jc w:val="right"/>
              <w:rPr>
                <w:rFonts w:asciiTheme="majorHAnsi" w:hAnsiTheme="majorHAnsi" w:cstheme="majorHAnsi"/>
                <w:b/>
                <w:bCs/>
              </w:rPr>
            </w:pPr>
            <w:r w:rsidRPr="000279CE">
              <w:rPr>
                <w:rFonts w:asciiTheme="majorHAnsi" w:hAnsiTheme="majorHAnsi" w:cstheme="majorHAnsi"/>
                <w:b/>
                <w:bCs/>
              </w:rPr>
              <w:t>236,657</w:t>
            </w:r>
          </w:p>
        </w:tc>
      </w:tr>
      <w:tr w:rsidR="00C57603" w:rsidRPr="000279CE" w14:paraId="3DB49BCC" w14:textId="77777777" w:rsidTr="0058485A">
        <w:tc>
          <w:tcPr>
            <w:tcW w:w="7366" w:type="dxa"/>
            <w:shd w:val="clear" w:color="auto" w:fill="BFBFBF" w:themeFill="background1" w:themeFillShade="BF"/>
          </w:tcPr>
          <w:p w14:paraId="3374FECE" w14:textId="77777777" w:rsidR="00C57603" w:rsidRPr="000279CE" w:rsidRDefault="00C57603" w:rsidP="00C57603">
            <w:pPr>
              <w:rPr>
                <w:rFonts w:asciiTheme="majorHAnsi" w:hAnsiTheme="majorHAnsi" w:cstheme="majorHAnsi"/>
                <w:b/>
                <w:bCs/>
              </w:rPr>
            </w:pPr>
            <w:r w:rsidRPr="000279CE">
              <w:rPr>
                <w:rFonts w:asciiTheme="majorHAnsi" w:hAnsiTheme="majorHAnsi" w:cstheme="majorHAnsi"/>
                <w:b/>
                <w:bCs/>
              </w:rPr>
              <w:t>Total direct emission mitigation at the time of measurement, t CO</w:t>
            </w:r>
            <w:r w:rsidRPr="000279CE">
              <w:rPr>
                <w:rFonts w:asciiTheme="majorHAnsi" w:hAnsiTheme="majorHAnsi" w:cstheme="majorHAnsi"/>
                <w:b/>
                <w:bCs/>
                <w:vertAlign w:val="subscript"/>
              </w:rPr>
              <w:t>2</w:t>
            </w:r>
          </w:p>
        </w:tc>
        <w:tc>
          <w:tcPr>
            <w:tcW w:w="2268" w:type="dxa"/>
            <w:shd w:val="clear" w:color="auto" w:fill="BFBFBF" w:themeFill="background1" w:themeFillShade="BF"/>
          </w:tcPr>
          <w:p w14:paraId="2A5FF131" w14:textId="77777777" w:rsidR="00C57603" w:rsidRPr="000279CE" w:rsidRDefault="00C57603" w:rsidP="00C57603">
            <w:pPr>
              <w:jc w:val="right"/>
              <w:rPr>
                <w:rFonts w:asciiTheme="majorHAnsi" w:hAnsiTheme="majorHAnsi" w:cstheme="majorHAnsi"/>
                <w:b/>
                <w:bCs/>
              </w:rPr>
            </w:pPr>
          </w:p>
        </w:tc>
      </w:tr>
      <w:tr w:rsidR="00C57603" w:rsidRPr="000279CE" w14:paraId="6F695B56" w14:textId="77777777" w:rsidTr="0058485A">
        <w:tc>
          <w:tcPr>
            <w:tcW w:w="7366" w:type="dxa"/>
          </w:tcPr>
          <w:p w14:paraId="54C9C763" w14:textId="77777777" w:rsidR="00C57603" w:rsidRPr="000279CE" w:rsidRDefault="00C57603" w:rsidP="00C57603">
            <w:pPr>
              <w:rPr>
                <w:rFonts w:asciiTheme="majorHAnsi" w:hAnsiTheme="majorHAnsi" w:cstheme="majorHAnsi"/>
                <w:bCs/>
              </w:rPr>
            </w:pPr>
            <w:r w:rsidRPr="000279CE">
              <w:rPr>
                <w:rFonts w:asciiTheme="majorHAnsi" w:hAnsiTheme="majorHAnsi" w:cstheme="majorHAnsi"/>
                <w:bCs/>
              </w:rPr>
              <w:t>At end of month 24 (mid-term)</w:t>
            </w:r>
          </w:p>
          <w:p w14:paraId="5BF2F87B" w14:textId="1DB31845" w:rsidR="00C57603" w:rsidRPr="000279CE" w:rsidRDefault="00C57603" w:rsidP="00C57603">
            <w:pPr>
              <w:rPr>
                <w:rFonts w:asciiTheme="majorHAnsi" w:hAnsiTheme="majorHAnsi" w:cstheme="majorHAnsi"/>
                <w:bCs/>
              </w:rPr>
            </w:pPr>
            <w:r w:rsidRPr="000279CE">
              <w:rPr>
                <w:rFonts w:asciiTheme="majorHAnsi" w:hAnsiTheme="majorHAnsi" w:cstheme="majorHAnsi"/>
                <w:bCs/>
              </w:rPr>
              <w:t>At end of mon</w:t>
            </w:r>
            <w:r w:rsidR="00321A52" w:rsidRPr="000279CE">
              <w:rPr>
                <w:rFonts w:asciiTheme="majorHAnsi" w:hAnsiTheme="majorHAnsi" w:cstheme="majorHAnsi"/>
                <w:bCs/>
              </w:rPr>
              <w:t>t</w:t>
            </w:r>
            <w:r w:rsidRPr="000279CE">
              <w:rPr>
                <w:rFonts w:asciiTheme="majorHAnsi" w:hAnsiTheme="majorHAnsi" w:cstheme="majorHAnsi"/>
                <w:bCs/>
              </w:rPr>
              <w:t>h 42 (project termination)</w:t>
            </w:r>
          </w:p>
        </w:tc>
        <w:tc>
          <w:tcPr>
            <w:tcW w:w="2268" w:type="dxa"/>
          </w:tcPr>
          <w:p w14:paraId="13336685" w14:textId="77777777" w:rsidR="00C57603" w:rsidRPr="000279CE" w:rsidRDefault="00C57603" w:rsidP="00C57603">
            <w:pPr>
              <w:jc w:val="right"/>
              <w:rPr>
                <w:rFonts w:asciiTheme="majorHAnsi" w:hAnsiTheme="majorHAnsi" w:cstheme="majorHAnsi"/>
                <w:bCs/>
              </w:rPr>
            </w:pPr>
            <w:r w:rsidRPr="000279CE">
              <w:rPr>
                <w:rFonts w:asciiTheme="majorHAnsi" w:hAnsiTheme="majorHAnsi" w:cstheme="majorHAnsi"/>
                <w:bCs/>
              </w:rPr>
              <w:t>348</w:t>
            </w:r>
          </w:p>
          <w:p w14:paraId="35F0BC02" w14:textId="77777777" w:rsidR="00C57603" w:rsidRPr="000279CE" w:rsidRDefault="00C57603" w:rsidP="00C57603">
            <w:pPr>
              <w:jc w:val="right"/>
              <w:rPr>
                <w:rFonts w:asciiTheme="majorHAnsi" w:hAnsiTheme="majorHAnsi" w:cstheme="majorHAnsi"/>
                <w:bCs/>
              </w:rPr>
            </w:pPr>
            <w:r w:rsidRPr="000279CE">
              <w:rPr>
                <w:rFonts w:asciiTheme="majorHAnsi" w:hAnsiTheme="majorHAnsi" w:cstheme="majorHAnsi"/>
                <w:bCs/>
              </w:rPr>
              <w:t>871</w:t>
            </w:r>
          </w:p>
        </w:tc>
      </w:tr>
      <w:tr w:rsidR="00C57603" w:rsidRPr="000279CE" w14:paraId="1FD7A194" w14:textId="77777777" w:rsidTr="0058485A">
        <w:tc>
          <w:tcPr>
            <w:tcW w:w="7366" w:type="dxa"/>
            <w:shd w:val="clear" w:color="auto" w:fill="D9D9D9" w:themeFill="background1" w:themeFillShade="D9"/>
          </w:tcPr>
          <w:p w14:paraId="37E1DE71" w14:textId="77777777" w:rsidR="00C57603" w:rsidRPr="000279CE" w:rsidRDefault="00C57603" w:rsidP="00C57603">
            <w:pPr>
              <w:rPr>
                <w:rFonts w:asciiTheme="majorHAnsi" w:hAnsiTheme="majorHAnsi" w:cstheme="majorHAnsi"/>
                <w:b/>
                <w:bCs/>
              </w:rPr>
            </w:pPr>
            <w:r w:rsidRPr="000279CE">
              <w:rPr>
                <w:rFonts w:asciiTheme="majorHAnsi" w:hAnsiTheme="majorHAnsi" w:cstheme="majorHAnsi"/>
                <w:b/>
                <w:bCs/>
              </w:rPr>
              <w:t>Total project energy savings, MJ</w:t>
            </w:r>
          </w:p>
        </w:tc>
        <w:tc>
          <w:tcPr>
            <w:tcW w:w="2268" w:type="dxa"/>
            <w:shd w:val="clear" w:color="auto" w:fill="D9D9D9" w:themeFill="background1" w:themeFillShade="D9"/>
          </w:tcPr>
          <w:p w14:paraId="6F1F539D" w14:textId="77777777" w:rsidR="00C57603" w:rsidRPr="000279CE" w:rsidRDefault="00C57603" w:rsidP="00C57603">
            <w:pPr>
              <w:jc w:val="right"/>
              <w:rPr>
                <w:rFonts w:asciiTheme="majorHAnsi" w:hAnsiTheme="majorHAnsi" w:cstheme="majorHAnsi"/>
                <w:b/>
                <w:bCs/>
              </w:rPr>
            </w:pPr>
            <w:r w:rsidRPr="000279CE">
              <w:rPr>
                <w:rFonts w:asciiTheme="majorHAnsi" w:hAnsiTheme="majorHAnsi" w:cstheme="majorHAnsi"/>
                <w:b/>
                <w:bCs/>
              </w:rPr>
              <w:t>5,381,596,677</w:t>
            </w:r>
          </w:p>
        </w:tc>
      </w:tr>
      <w:tr w:rsidR="00C57603" w:rsidRPr="000279CE" w14:paraId="4FDF9024" w14:textId="77777777" w:rsidTr="0058485A">
        <w:tc>
          <w:tcPr>
            <w:tcW w:w="7366" w:type="dxa"/>
          </w:tcPr>
          <w:p w14:paraId="2E5E61D7" w14:textId="77777777" w:rsidR="00C57603" w:rsidRPr="000279CE" w:rsidRDefault="00C57603" w:rsidP="00C57603">
            <w:pPr>
              <w:rPr>
                <w:rFonts w:asciiTheme="majorHAnsi" w:hAnsiTheme="majorHAnsi" w:cstheme="majorHAnsi"/>
                <w:b/>
                <w:bCs/>
                <w:vertAlign w:val="subscript"/>
              </w:rPr>
            </w:pPr>
            <w:r w:rsidRPr="000279CE">
              <w:rPr>
                <w:rFonts w:asciiTheme="majorHAnsi" w:hAnsiTheme="majorHAnsi" w:cstheme="majorHAnsi"/>
                <w:b/>
                <w:bCs/>
              </w:rPr>
              <w:t>Total direct energy savings from demonstration projects, MJ</w:t>
            </w:r>
          </w:p>
          <w:p w14:paraId="75DC3BFC" w14:textId="77777777" w:rsidR="00C57603" w:rsidRPr="000279CE" w:rsidRDefault="00C57603" w:rsidP="00C57603">
            <w:pPr>
              <w:rPr>
                <w:rFonts w:asciiTheme="majorHAnsi" w:hAnsiTheme="majorHAnsi" w:cstheme="majorHAnsi"/>
              </w:rPr>
            </w:pPr>
            <w:r w:rsidRPr="000279CE">
              <w:rPr>
                <w:rFonts w:asciiTheme="majorHAnsi" w:hAnsiTheme="majorHAnsi" w:cstheme="majorHAnsi"/>
              </w:rPr>
              <w:t>Primary direct energy savings</w:t>
            </w:r>
          </w:p>
          <w:p w14:paraId="1CF62C4F" w14:textId="77777777" w:rsidR="00C57603" w:rsidRPr="000279CE" w:rsidRDefault="00C57603" w:rsidP="00C57603">
            <w:pPr>
              <w:rPr>
                <w:rFonts w:asciiTheme="majorHAnsi" w:hAnsiTheme="majorHAnsi" w:cstheme="majorHAnsi"/>
                <w:i/>
              </w:rPr>
            </w:pPr>
            <w:r w:rsidRPr="000279CE">
              <w:rPr>
                <w:rFonts w:asciiTheme="majorHAnsi" w:hAnsiTheme="majorHAnsi" w:cstheme="majorHAnsi"/>
              </w:rPr>
              <w:tab/>
            </w:r>
            <w:r w:rsidRPr="000279CE">
              <w:rPr>
                <w:rFonts w:asciiTheme="majorHAnsi" w:hAnsiTheme="majorHAnsi" w:cstheme="majorHAnsi"/>
                <w:i/>
              </w:rPr>
              <w:t>3-wheelers (considering end of life of vehicle as 5 years)</w:t>
            </w:r>
          </w:p>
          <w:p w14:paraId="2B0E8C9F" w14:textId="77777777" w:rsidR="00C57603" w:rsidRPr="000279CE" w:rsidRDefault="00C57603" w:rsidP="00C57603">
            <w:pPr>
              <w:rPr>
                <w:rFonts w:asciiTheme="majorHAnsi" w:hAnsiTheme="majorHAnsi" w:cstheme="majorHAnsi"/>
                <w:i/>
              </w:rPr>
            </w:pPr>
            <w:r w:rsidRPr="000279CE">
              <w:rPr>
                <w:rFonts w:asciiTheme="majorHAnsi" w:hAnsiTheme="majorHAnsi" w:cstheme="majorHAnsi"/>
                <w:i/>
              </w:rPr>
              <w:tab/>
              <w:t>Buses (considering end of life of vehicle as 15 years)</w:t>
            </w:r>
          </w:p>
          <w:p w14:paraId="683572E5" w14:textId="77777777" w:rsidR="00C57603" w:rsidRPr="000279CE" w:rsidRDefault="00C57603" w:rsidP="00C57603">
            <w:pPr>
              <w:rPr>
                <w:rFonts w:asciiTheme="majorHAnsi" w:hAnsiTheme="majorHAnsi" w:cstheme="majorHAnsi"/>
              </w:rPr>
            </w:pPr>
            <w:r w:rsidRPr="000279CE">
              <w:rPr>
                <w:rFonts w:asciiTheme="majorHAnsi" w:hAnsiTheme="majorHAnsi" w:cstheme="majorHAnsi"/>
              </w:rPr>
              <w:t>Secondary direct energy savings (policy measures)</w:t>
            </w:r>
          </w:p>
          <w:p w14:paraId="6585B1CD" w14:textId="77777777" w:rsidR="00C57603" w:rsidRPr="000279CE" w:rsidRDefault="00C57603" w:rsidP="00C57603">
            <w:pPr>
              <w:rPr>
                <w:rFonts w:asciiTheme="majorHAnsi" w:hAnsiTheme="majorHAnsi" w:cstheme="majorHAnsi"/>
                <w:i/>
              </w:rPr>
            </w:pPr>
            <w:r w:rsidRPr="000279CE">
              <w:rPr>
                <w:rFonts w:asciiTheme="majorHAnsi" w:hAnsiTheme="majorHAnsi" w:cstheme="majorHAnsi"/>
              </w:rPr>
              <w:tab/>
            </w:r>
            <w:r w:rsidRPr="000279CE">
              <w:rPr>
                <w:rFonts w:asciiTheme="majorHAnsi" w:hAnsiTheme="majorHAnsi" w:cstheme="majorHAnsi"/>
                <w:i/>
              </w:rPr>
              <w:t>3-wheelers (considering end of life of vehicle as 5 years)</w:t>
            </w:r>
          </w:p>
          <w:p w14:paraId="5502F3EA" w14:textId="77777777" w:rsidR="00C57603" w:rsidRPr="000279CE" w:rsidRDefault="00C57603" w:rsidP="00C57603">
            <w:pPr>
              <w:rPr>
                <w:rFonts w:asciiTheme="majorHAnsi" w:hAnsiTheme="majorHAnsi" w:cstheme="majorHAnsi"/>
                <w:i/>
              </w:rPr>
            </w:pPr>
            <w:r w:rsidRPr="000279CE">
              <w:rPr>
                <w:rFonts w:asciiTheme="majorHAnsi" w:hAnsiTheme="majorHAnsi" w:cstheme="majorHAnsi"/>
                <w:i/>
              </w:rPr>
              <w:tab/>
              <w:t>Buses (considering end of life of vehicle as 15 years)</w:t>
            </w:r>
          </w:p>
        </w:tc>
        <w:tc>
          <w:tcPr>
            <w:tcW w:w="2268" w:type="dxa"/>
          </w:tcPr>
          <w:p w14:paraId="6D544E2B" w14:textId="77777777" w:rsidR="00C57603" w:rsidRPr="000279CE" w:rsidRDefault="00C57603" w:rsidP="00C57603">
            <w:pPr>
              <w:jc w:val="right"/>
              <w:rPr>
                <w:rFonts w:asciiTheme="majorHAnsi" w:hAnsiTheme="majorHAnsi" w:cstheme="majorHAnsi"/>
                <w:b/>
                <w:bCs/>
              </w:rPr>
            </w:pPr>
            <w:r w:rsidRPr="000279CE">
              <w:rPr>
                <w:rFonts w:asciiTheme="majorHAnsi" w:hAnsiTheme="majorHAnsi" w:cstheme="majorHAnsi"/>
                <w:b/>
                <w:bCs/>
              </w:rPr>
              <w:t>2,313,522,172</w:t>
            </w:r>
          </w:p>
          <w:p w14:paraId="5647B29E" w14:textId="77777777" w:rsidR="00C57603" w:rsidRPr="000279CE" w:rsidRDefault="00C57603" w:rsidP="00C57603">
            <w:pPr>
              <w:jc w:val="right"/>
              <w:rPr>
                <w:rFonts w:asciiTheme="majorHAnsi" w:hAnsiTheme="majorHAnsi" w:cstheme="majorHAnsi"/>
              </w:rPr>
            </w:pPr>
            <w:r w:rsidRPr="000279CE">
              <w:rPr>
                <w:rFonts w:asciiTheme="majorHAnsi" w:hAnsiTheme="majorHAnsi" w:cstheme="majorHAnsi"/>
                <w:b/>
                <w:bCs/>
              </w:rPr>
              <w:t>62,331,465</w:t>
            </w:r>
          </w:p>
          <w:p w14:paraId="179C3FED" w14:textId="77777777" w:rsidR="00C57603" w:rsidRPr="000279CE" w:rsidRDefault="00C57603" w:rsidP="00C57603">
            <w:pPr>
              <w:jc w:val="right"/>
              <w:rPr>
                <w:rFonts w:asciiTheme="majorHAnsi" w:hAnsiTheme="majorHAnsi" w:cstheme="majorHAnsi"/>
                <w:i/>
              </w:rPr>
            </w:pPr>
            <w:r w:rsidRPr="000279CE">
              <w:rPr>
                <w:rFonts w:asciiTheme="majorHAnsi" w:hAnsiTheme="majorHAnsi" w:cstheme="majorHAnsi"/>
                <w:i/>
              </w:rPr>
              <w:t>2,153,373</w:t>
            </w:r>
          </w:p>
          <w:p w14:paraId="604D297C" w14:textId="77777777" w:rsidR="00C57603" w:rsidRPr="000279CE" w:rsidRDefault="00C57603" w:rsidP="00C57603">
            <w:pPr>
              <w:jc w:val="right"/>
              <w:rPr>
                <w:rFonts w:asciiTheme="majorHAnsi" w:hAnsiTheme="majorHAnsi" w:cstheme="majorHAnsi"/>
                <w:i/>
              </w:rPr>
            </w:pPr>
            <w:r w:rsidRPr="000279CE">
              <w:rPr>
                <w:rFonts w:asciiTheme="majorHAnsi" w:hAnsiTheme="majorHAnsi" w:cstheme="majorHAnsi"/>
                <w:i/>
              </w:rPr>
              <w:t>60,178,093</w:t>
            </w:r>
          </w:p>
          <w:p w14:paraId="0B3D5158" w14:textId="77777777" w:rsidR="00C57603" w:rsidRPr="000279CE" w:rsidRDefault="00C57603" w:rsidP="00C57603">
            <w:pPr>
              <w:jc w:val="right"/>
              <w:rPr>
                <w:rFonts w:asciiTheme="majorHAnsi" w:hAnsiTheme="majorHAnsi" w:cstheme="majorHAnsi"/>
              </w:rPr>
            </w:pPr>
            <w:r w:rsidRPr="000279CE">
              <w:rPr>
                <w:rFonts w:asciiTheme="majorHAnsi" w:hAnsiTheme="majorHAnsi" w:cstheme="majorHAnsi"/>
              </w:rPr>
              <w:t>2,251,190,707</w:t>
            </w:r>
          </w:p>
          <w:p w14:paraId="4A664189" w14:textId="77777777" w:rsidR="00C57603" w:rsidRPr="000279CE" w:rsidRDefault="00C57603" w:rsidP="00C57603">
            <w:pPr>
              <w:jc w:val="right"/>
              <w:rPr>
                <w:rFonts w:asciiTheme="majorHAnsi" w:hAnsiTheme="majorHAnsi" w:cstheme="majorHAnsi"/>
                <w:i/>
              </w:rPr>
            </w:pPr>
            <w:r w:rsidRPr="000279CE">
              <w:rPr>
                <w:rFonts w:asciiTheme="majorHAnsi" w:hAnsiTheme="majorHAnsi" w:cstheme="majorHAnsi"/>
                <w:i/>
              </w:rPr>
              <w:t>2,721,007</w:t>
            </w:r>
          </w:p>
          <w:p w14:paraId="4FECF0D2" w14:textId="77777777" w:rsidR="00C57603" w:rsidRPr="000279CE" w:rsidRDefault="00C57603" w:rsidP="00C57603">
            <w:pPr>
              <w:jc w:val="right"/>
              <w:rPr>
                <w:rFonts w:asciiTheme="majorHAnsi" w:hAnsiTheme="majorHAnsi" w:cstheme="majorHAnsi"/>
                <w:i/>
              </w:rPr>
            </w:pPr>
            <w:r w:rsidRPr="000279CE">
              <w:rPr>
                <w:rFonts w:asciiTheme="majorHAnsi" w:hAnsiTheme="majorHAnsi" w:cstheme="majorHAnsi"/>
                <w:i/>
              </w:rPr>
              <w:t>2,248,469,700</w:t>
            </w:r>
          </w:p>
        </w:tc>
      </w:tr>
      <w:tr w:rsidR="00C57603" w:rsidRPr="000279CE" w14:paraId="3926242A" w14:textId="77777777" w:rsidTr="0058485A">
        <w:tc>
          <w:tcPr>
            <w:tcW w:w="7366" w:type="dxa"/>
          </w:tcPr>
          <w:p w14:paraId="4EA9857A" w14:textId="77777777" w:rsidR="00C57603" w:rsidRPr="000279CE" w:rsidRDefault="00C57603" w:rsidP="00C57603">
            <w:pPr>
              <w:rPr>
                <w:rFonts w:asciiTheme="majorHAnsi" w:hAnsiTheme="majorHAnsi" w:cstheme="majorHAnsi"/>
                <w:b/>
                <w:bCs/>
              </w:rPr>
            </w:pPr>
            <w:r w:rsidRPr="000279CE">
              <w:rPr>
                <w:rFonts w:asciiTheme="majorHAnsi" w:hAnsiTheme="majorHAnsi" w:cstheme="majorHAnsi"/>
                <w:b/>
                <w:bCs/>
              </w:rPr>
              <w:t>Total indirect energy savings, MJ</w:t>
            </w:r>
          </w:p>
        </w:tc>
        <w:tc>
          <w:tcPr>
            <w:tcW w:w="2268" w:type="dxa"/>
          </w:tcPr>
          <w:p w14:paraId="58726F56" w14:textId="77777777" w:rsidR="00C57603" w:rsidRPr="000279CE" w:rsidRDefault="00C57603" w:rsidP="00C57603">
            <w:pPr>
              <w:jc w:val="right"/>
              <w:rPr>
                <w:rFonts w:asciiTheme="majorHAnsi" w:hAnsiTheme="majorHAnsi" w:cstheme="majorHAnsi"/>
                <w:b/>
                <w:bCs/>
              </w:rPr>
            </w:pPr>
            <w:r w:rsidRPr="000279CE">
              <w:rPr>
                <w:rFonts w:asciiTheme="majorHAnsi" w:hAnsiTheme="majorHAnsi" w:cstheme="majorHAnsi"/>
                <w:b/>
                <w:bCs/>
              </w:rPr>
              <w:t>3,068,074,505</w:t>
            </w:r>
          </w:p>
        </w:tc>
      </w:tr>
    </w:tbl>
    <w:p w14:paraId="074624A5" w14:textId="77777777" w:rsidR="00C57603" w:rsidRPr="000279CE" w:rsidRDefault="00C57603" w:rsidP="00C57603">
      <w:pPr>
        <w:rPr>
          <w:rFonts w:asciiTheme="majorHAnsi" w:hAnsiTheme="majorHAnsi" w:cstheme="majorHAnsi"/>
          <w:sz w:val="24"/>
          <w:lang w:val="x-none"/>
        </w:rPr>
      </w:pPr>
    </w:p>
    <w:p w14:paraId="28F88910" w14:textId="77777777" w:rsidR="00C57603" w:rsidRPr="000279CE" w:rsidRDefault="00C57603" w:rsidP="00C57603">
      <w:pPr>
        <w:rPr>
          <w:rFonts w:asciiTheme="majorHAnsi" w:hAnsiTheme="majorHAnsi" w:cstheme="majorHAnsi"/>
          <w:b/>
          <w:bCs/>
          <w:sz w:val="24"/>
        </w:rPr>
      </w:pPr>
      <w:r w:rsidRPr="000279CE">
        <w:rPr>
          <w:rFonts w:asciiTheme="majorHAnsi" w:hAnsiTheme="majorHAnsi" w:cstheme="majorHAnsi"/>
          <w:b/>
          <w:bCs/>
          <w:sz w:val="24"/>
        </w:rPr>
        <w:t>Methodology for the estimation of GHG reductions and energy savings benefits</w:t>
      </w:r>
    </w:p>
    <w:p w14:paraId="61AEEA5A" w14:textId="1104DD23"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A uniform methodology was applied in all countries project for assessing the short, medium and long-term project’s benefits in terms of GHG reductions and energy savings. The methodology compares two scenarios, the “benchmark scenario” and the “electromobility scenario”. The </w:t>
      </w:r>
      <w:r w:rsidRPr="000279CE">
        <w:rPr>
          <w:rFonts w:asciiTheme="majorHAnsi" w:hAnsiTheme="majorHAnsi" w:cstheme="majorHAnsi"/>
          <w:sz w:val="24"/>
        </w:rPr>
        <w:lastRenderedPageBreak/>
        <w:t xml:space="preserve">benchmark scenario considers the baseline established in the mitigation measure </w:t>
      </w:r>
      <w:r w:rsidR="00DC478E" w:rsidRPr="000279CE">
        <w:rPr>
          <w:rFonts w:asciiTheme="majorHAnsi" w:hAnsiTheme="majorHAnsi" w:cstheme="majorHAnsi"/>
          <w:sz w:val="24"/>
        </w:rPr>
        <w:t xml:space="preserve">T8 </w:t>
      </w:r>
      <w:r w:rsidRPr="000279CE">
        <w:rPr>
          <w:rFonts w:asciiTheme="majorHAnsi" w:hAnsiTheme="majorHAnsi" w:cstheme="majorHAnsi"/>
          <w:sz w:val="24"/>
        </w:rPr>
        <w:t>(Promotion of hybrid and electric vehicles at national level), within the NDC</w:t>
      </w:r>
      <w:r w:rsidR="00DC478E" w:rsidRPr="000279CE">
        <w:rPr>
          <w:rFonts w:asciiTheme="majorHAnsi" w:hAnsiTheme="majorHAnsi" w:cstheme="majorHAnsi"/>
          <w:sz w:val="24"/>
        </w:rPr>
        <w:t>-2020</w:t>
      </w:r>
      <w:r w:rsidR="00A54030" w:rsidRPr="000279CE">
        <w:rPr>
          <w:rStyle w:val="FootnoteReference"/>
        </w:rPr>
        <w:footnoteReference w:id="57"/>
      </w:r>
      <w:r w:rsidRPr="000279CE">
        <w:rPr>
          <w:rFonts w:asciiTheme="majorHAnsi" w:hAnsiTheme="majorHAnsi" w:cstheme="majorHAnsi"/>
          <w:sz w:val="24"/>
        </w:rPr>
        <w:t>, with a target of 5% of the bus fleet being electric by 2030 (there are no NDC target</w:t>
      </w:r>
      <w:r w:rsidR="00DA17C3" w:rsidRPr="000279CE">
        <w:rPr>
          <w:rFonts w:asciiTheme="majorHAnsi" w:hAnsiTheme="majorHAnsi" w:cstheme="majorHAnsi"/>
          <w:sz w:val="24"/>
        </w:rPr>
        <w:t>s</w:t>
      </w:r>
      <w:r w:rsidRPr="000279CE">
        <w:rPr>
          <w:rFonts w:asciiTheme="majorHAnsi" w:hAnsiTheme="majorHAnsi" w:cstheme="majorHAnsi"/>
          <w:sz w:val="24"/>
        </w:rPr>
        <w:t xml:space="preserve"> for </w:t>
      </w:r>
      <w:proofErr w:type="spellStart"/>
      <w:r w:rsidRPr="000279CE">
        <w:rPr>
          <w:rFonts w:asciiTheme="majorHAnsi" w:hAnsiTheme="majorHAnsi" w:cstheme="majorHAnsi"/>
          <w:sz w:val="24"/>
        </w:rPr>
        <w:t>mototaxis</w:t>
      </w:r>
      <w:proofErr w:type="spellEnd"/>
      <w:r w:rsidRPr="000279CE">
        <w:rPr>
          <w:rFonts w:asciiTheme="majorHAnsi" w:hAnsiTheme="majorHAnsi" w:cstheme="majorHAnsi"/>
          <w:sz w:val="24"/>
        </w:rPr>
        <w:t xml:space="preserve">), without any intervention from the project. The electromobility scenario envisages a country with higher participation of electric vehicles in the national fleet of 9-to-12-m buses and </w:t>
      </w:r>
      <w:proofErr w:type="spellStart"/>
      <w:r w:rsidRPr="000279CE">
        <w:rPr>
          <w:rFonts w:asciiTheme="majorHAnsi" w:hAnsiTheme="majorHAnsi" w:cstheme="majorHAnsi"/>
          <w:sz w:val="24"/>
        </w:rPr>
        <w:t>mototaxis</w:t>
      </w:r>
      <w:proofErr w:type="spellEnd"/>
      <w:r w:rsidRPr="000279CE">
        <w:rPr>
          <w:rFonts w:asciiTheme="majorHAnsi" w:hAnsiTheme="majorHAnsi" w:cstheme="majorHAnsi"/>
          <w:sz w:val="24"/>
        </w:rPr>
        <w:t xml:space="preserve"> in regular urban services</w:t>
      </w:r>
      <w:r w:rsidR="009763CA" w:rsidRPr="000279CE">
        <w:rPr>
          <w:rFonts w:asciiTheme="majorHAnsi" w:hAnsiTheme="majorHAnsi" w:cstheme="majorHAnsi"/>
          <w:sz w:val="24"/>
        </w:rPr>
        <w:t xml:space="preserve">. </w:t>
      </w:r>
      <w:r w:rsidRPr="000279CE">
        <w:rPr>
          <w:rFonts w:asciiTheme="majorHAnsi" w:hAnsiTheme="majorHAnsi" w:cstheme="majorHAnsi"/>
          <w:sz w:val="24"/>
        </w:rPr>
        <w:t xml:space="preserve"> </w:t>
      </w:r>
      <w:r w:rsidR="009763CA" w:rsidRPr="000279CE">
        <w:rPr>
          <w:rFonts w:asciiTheme="majorHAnsi" w:hAnsiTheme="majorHAnsi" w:cstheme="majorHAnsi"/>
          <w:sz w:val="24"/>
        </w:rPr>
        <w:t>A</w:t>
      </w:r>
      <w:r w:rsidRPr="000279CE">
        <w:rPr>
          <w:rFonts w:asciiTheme="majorHAnsi" w:hAnsiTheme="majorHAnsi" w:cstheme="majorHAnsi"/>
          <w:sz w:val="24"/>
        </w:rPr>
        <w:t>s a consequence of the project implementation</w:t>
      </w:r>
      <w:r w:rsidR="00AC655F" w:rsidRPr="000279CE">
        <w:rPr>
          <w:rFonts w:asciiTheme="majorHAnsi" w:hAnsiTheme="majorHAnsi" w:cstheme="majorHAnsi"/>
          <w:sz w:val="24"/>
        </w:rPr>
        <w:t>,</w:t>
      </w:r>
      <w:r w:rsidRPr="000279CE">
        <w:rPr>
          <w:rFonts w:asciiTheme="majorHAnsi" w:hAnsiTheme="majorHAnsi" w:cstheme="majorHAnsi"/>
          <w:sz w:val="24"/>
        </w:rPr>
        <w:t xml:space="preserve"> on top of the completion of the </w:t>
      </w:r>
      <w:r w:rsidR="009B7AE6" w:rsidRPr="000279CE">
        <w:rPr>
          <w:rFonts w:asciiTheme="majorHAnsi" w:hAnsiTheme="majorHAnsi" w:cstheme="majorHAnsi"/>
          <w:sz w:val="24"/>
        </w:rPr>
        <w:t>T8</w:t>
      </w:r>
      <w:r w:rsidRPr="000279CE">
        <w:rPr>
          <w:rFonts w:asciiTheme="majorHAnsi" w:hAnsiTheme="majorHAnsi" w:cstheme="majorHAnsi"/>
          <w:sz w:val="24"/>
        </w:rPr>
        <w:t xml:space="preserve"> measure, with an urban e-bus fleet increased by 133 vehicles and an electric </w:t>
      </w:r>
      <w:proofErr w:type="spellStart"/>
      <w:r w:rsidRPr="000279CE">
        <w:rPr>
          <w:rFonts w:asciiTheme="majorHAnsi" w:hAnsiTheme="majorHAnsi" w:cstheme="majorHAnsi"/>
          <w:sz w:val="24"/>
        </w:rPr>
        <w:t>mototaxi</w:t>
      </w:r>
      <w:proofErr w:type="spellEnd"/>
      <w:r w:rsidRPr="000279CE">
        <w:rPr>
          <w:rFonts w:asciiTheme="majorHAnsi" w:hAnsiTheme="majorHAnsi" w:cstheme="majorHAnsi"/>
          <w:sz w:val="24"/>
        </w:rPr>
        <w:t xml:space="preserve"> fleet increased by 1,417 vehicles in 2030. The e-mobility scenario uses the same projections with regards to vehicle fleet growth but assumes a high</w:t>
      </w:r>
      <w:r w:rsidR="004E4A4A" w:rsidRPr="000279CE">
        <w:rPr>
          <w:rFonts w:asciiTheme="majorHAnsi" w:hAnsiTheme="majorHAnsi" w:cstheme="majorHAnsi"/>
          <w:sz w:val="24"/>
        </w:rPr>
        <w:t>er</w:t>
      </w:r>
      <w:r w:rsidRPr="000279CE">
        <w:rPr>
          <w:rFonts w:asciiTheme="majorHAnsi" w:hAnsiTheme="majorHAnsi" w:cstheme="majorHAnsi"/>
          <w:sz w:val="24"/>
        </w:rPr>
        <w:t xml:space="preserve"> penetration of electric vehicles within the new vehicle market, as a consequence of the project interventions including the adoption of EV policies, the use of business models and the existence of financial mechanisms. The scenarios use a “top-down approach” targeting the national vehicle market. Calculations are performed separately for the two modes (urban public transport buses and 3-wheelers) targeted by the project.</w:t>
      </w:r>
    </w:p>
    <w:p w14:paraId="0E6159BD"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In order to be consistent with other projects within the e-mob </w:t>
      </w:r>
      <w:proofErr w:type="spellStart"/>
      <w:r w:rsidRPr="000279CE">
        <w:rPr>
          <w:rFonts w:asciiTheme="majorHAnsi" w:hAnsiTheme="majorHAnsi" w:cstheme="majorHAnsi"/>
          <w:sz w:val="24"/>
        </w:rPr>
        <w:t>programme</w:t>
      </w:r>
      <w:proofErr w:type="spellEnd"/>
      <w:r w:rsidRPr="000279CE">
        <w:rPr>
          <w:rFonts w:asciiTheme="majorHAnsi" w:hAnsiTheme="majorHAnsi" w:cstheme="majorHAnsi"/>
          <w:sz w:val="24"/>
        </w:rPr>
        <w:t>, the emission factors (kgCO2/</w:t>
      </w:r>
      <w:proofErr w:type="spellStart"/>
      <w:r w:rsidRPr="000279CE">
        <w:rPr>
          <w:rFonts w:asciiTheme="majorHAnsi" w:hAnsiTheme="majorHAnsi" w:cstheme="majorHAnsi"/>
          <w:sz w:val="24"/>
        </w:rPr>
        <w:t>Lge</w:t>
      </w:r>
      <w:proofErr w:type="spellEnd"/>
      <w:r w:rsidRPr="000279CE">
        <w:rPr>
          <w:rFonts w:asciiTheme="majorHAnsi" w:hAnsiTheme="majorHAnsi" w:cstheme="majorHAnsi"/>
          <w:sz w:val="24"/>
        </w:rPr>
        <w:t>) and specific consumption (</w:t>
      </w:r>
      <w:proofErr w:type="spellStart"/>
      <w:r w:rsidRPr="000279CE">
        <w:rPr>
          <w:rFonts w:asciiTheme="majorHAnsi" w:hAnsiTheme="majorHAnsi" w:cstheme="majorHAnsi"/>
          <w:sz w:val="24"/>
        </w:rPr>
        <w:t>Lge</w:t>
      </w:r>
      <w:proofErr w:type="spellEnd"/>
      <w:r w:rsidRPr="000279CE">
        <w:rPr>
          <w:rFonts w:asciiTheme="majorHAnsi" w:hAnsiTheme="majorHAnsi" w:cstheme="majorHAnsi"/>
          <w:sz w:val="24"/>
        </w:rPr>
        <w:t>/100 km) used in this Annex slightly differ from those used in the National Emissions Inventory and other studies completed by MINEM</w:t>
      </w:r>
      <w:r w:rsidRPr="000279CE">
        <w:rPr>
          <w:rFonts w:ascii="Arial" w:hAnsi="Arial"/>
          <w:sz w:val="18"/>
          <w:vertAlign w:val="superscript"/>
        </w:rPr>
        <w:footnoteReference w:id="58"/>
      </w:r>
      <w:r w:rsidRPr="000279CE">
        <w:rPr>
          <w:rFonts w:asciiTheme="majorHAnsi" w:hAnsiTheme="majorHAnsi" w:cstheme="majorHAnsi"/>
          <w:sz w:val="24"/>
        </w:rPr>
        <w:t>.</w:t>
      </w:r>
    </w:p>
    <w:p w14:paraId="47BC4F5F" w14:textId="190B06F0"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Projections of fleet growth, energy use and GHG emissions are based on country specific data, and region-specific parameters. Projection of the vehicle fleet growth is based on the elastic relationship between per capita income and vehicle acquisition. Therefore, country specific scenarios for population growth (based on the UNDESA medium scenario) and projections for gross domestic product (GDP PPP) from the World Economic Outlook of the International Monetary Fund (IMF) are used. Vehicle fleet projections are based on vehicle sales and assumptions </w:t>
      </w:r>
      <w:r w:rsidR="00402D16" w:rsidRPr="000279CE">
        <w:rPr>
          <w:rFonts w:asciiTheme="majorHAnsi" w:hAnsiTheme="majorHAnsi" w:cstheme="majorHAnsi"/>
          <w:sz w:val="24"/>
        </w:rPr>
        <w:t xml:space="preserve">are based </w:t>
      </w:r>
      <w:r w:rsidRPr="000279CE">
        <w:rPr>
          <w:rFonts w:asciiTheme="majorHAnsi" w:hAnsiTheme="majorHAnsi" w:cstheme="majorHAnsi"/>
          <w:sz w:val="24"/>
        </w:rPr>
        <w:t xml:space="preserve">on technical life-time of vehicles. A comprehensive set of parameters describing the technologic and economic parameters of various vehicle technologies are used. Country specific grid emission factors for the carbon footprint of electricity are used. For petroleum-based fuels, well-to-wheel emission factors are used. Historic development of the vehicle fleet is based on country specific vehicle stock and sales data. Emission reductions which accrued during and after the project timeframe are taken into account. GHG emission benefits are classified as direct and indirect GHG emission reductions. This categorization follows the methodology suggested by the GEF. </w:t>
      </w:r>
    </w:p>
    <w:p w14:paraId="1E3DD3B1" w14:textId="02A43520" w:rsidR="00C57603" w:rsidRPr="000279CE" w:rsidRDefault="00C57603" w:rsidP="00C57603">
      <w:pPr>
        <w:ind w:left="720"/>
        <w:rPr>
          <w:rFonts w:asciiTheme="majorHAnsi" w:hAnsiTheme="majorHAnsi" w:cstheme="majorHAnsi"/>
          <w:i/>
          <w:sz w:val="24"/>
        </w:rPr>
      </w:pPr>
      <w:r w:rsidRPr="000279CE">
        <w:rPr>
          <w:rFonts w:asciiTheme="majorHAnsi" w:hAnsiTheme="majorHAnsi" w:cstheme="majorHAnsi"/>
          <w:b/>
          <w:i/>
          <w:sz w:val="24"/>
        </w:rPr>
        <w:t>Direct benefits</w:t>
      </w:r>
      <w:r w:rsidRPr="000279CE">
        <w:rPr>
          <w:rFonts w:asciiTheme="majorHAnsi" w:hAnsiTheme="majorHAnsi" w:cstheme="majorHAnsi"/>
          <w:i/>
          <w:sz w:val="24"/>
        </w:rPr>
        <w:t xml:space="preserve"> correspond to the GHG emission reductions and energy savings obtained from 1.) The investments that are planned and executed during the project lifetime, i.e. the emission and energy use savings stemming from the demonstration of electric vehicles and EV supply equipment such as chargers purchased as part of the project; and 2.) emission reductions and energy savings as a result of investment in replication and upscaling (secondary direct benefits).</w:t>
      </w:r>
    </w:p>
    <w:p w14:paraId="44EF0185" w14:textId="77777777" w:rsidR="00C57603" w:rsidRPr="000279CE" w:rsidRDefault="00C57603" w:rsidP="00C57603">
      <w:pPr>
        <w:ind w:left="720"/>
        <w:rPr>
          <w:rFonts w:asciiTheme="majorHAnsi" w:hAnsiTheme="majorHAnsi" w:cstheme="majorHAnsi"/>
          <w:i/>
          <w:sz w:val="24"/>
        </w:rPr>
      </w:pPr>
      <w:r w:rsidRPr="000279CE">
        <w:rPr>
          <w:rFonts w:asciiTheme="majorHAnsi" w:hAnsiTheme="majorHAnsi" w:cstheme="majorHAnsi"/>
          <w:b/>
          <w:i/>
          <w:sz w:val="24"/>
        </w:rPr>
        <w:lastRenderedPageBreak/>
        <w:t>Indirect benefits</w:t>
      </w:r>
      <w:r w:rsidRPr="000279CE">
        <w:rPr>
          <w:rFonts w:asciiTheme="majorHAnsi" w:hAnsiTheme="majorHAnsi" w:cstheme="majorHAnsi"/>
          <w:i/>
          <w:sz w:val="24"/>
        </w:rPr>
        <w:t xml:space="preserve"> correspond to the GHG reductions and energy savings obtained during and beyond the project as the result of outputs and outcomes of the project. This includes in particular the adoption of policies, business models and financial mechanisms, which incentivize the uptake of electric mobility. Total emission reductions attributable to the project are based on the cumulative sum of annual emission reductions compared to the baseline scenario over a time frame equivalent to the lifetime of the demonstration assets purchased as part of the project or for a period of ten years after the end of the project</w:t>
      </w:r>
    </w:p>
    <w:p w14:paraId="201A2B74" w14:textId="6D932A0E"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Quantification of secondary direct and indirect benefits is based on an e-mobility scenario considering the maximum </w:t>
      </w:r>
      <w:r w:rsidR="00626548" w:rsidRPr="000279CE">
        <w:rPr>
          <w:rFonts w:asciiTheme="majorHAnsi" w:hAnsiTheme="majorHAnsi" w:cstheme="majorHAnsi"/>
          <w:sz w:val="24"/>
        </w:rPr>
        <w:t>attainable</w:t>
      </w:r>
      <w:r w:rsidRPr="000279CE">
        <w:rPr>
          <w:rFonts w:asciiTheme="majorHAnsi" w:hAnsiTheme="majorHAnsi" w:cstheme="majorHAnsi"/>
          <w:sz w:val="24"/>
        </w:rPr>
        <w:t xml:space="preserve"> electric mobility market (both in terms of size and pace of technology introduction). Causality factors are used to estimate the contribution of the GEF funded project to the projected large-scale and nation-wide introduction of electric vehicles. Guidelines issued by the GEF for the selection of the causality factor level are as following:</w:t>
      </w:r>
    </w:p>
    <w:p w14:paraId="2701B657" w14:textId="77777777" w:rsidR="00C57603" w:rsidRPr="000279CE" w:rsidRDefault="00C57603" w:rsidP="00C57603">
      <w:pPr>
        <w:ind w:left="720"/>
        <w:rPr>
          <w:rFonts w:asciiTheme="majorHAnsi" w:hAnsiTheme="majorHAnsi" w:cstheme="majorHAnsi"/>
          <w:sz w:val="24"/>
        </w:rPr>
      </w:pPr>
      <w:r w:rsidRPr="000279CE">
        <w:rPr>
          <w:rFonts w:asciiTheme="majorHAnsi" w:hAnsiTheme="majorHAnsi" w:cstheme="majorHAnsi"/>
          <w:sz w:val="24"/>
        </w:rPr>
        <w:t>Level 5 = “The project contribution is critical, and nothing would have happened in the benchmark scenario,” causality factor = 100%</w:t>
      </w:r>
    </w:p>
    <w:p w14:paraId="07BD0019" w14:textId="77777777" w:rsidR="00C57603" w:rsidRPr="000279CE" w:rsidRDefault="00C57603" w:rsidP="00C57603">
      <w:pPr>
        <w:ind w:left="720"/>
        <w:rPr>
          <w:rFonts w:asciiTheme="majorHAnsi" w:hAnsiTheme="majorHAnsi" w:cstheme="majorHAnsi"/>
          <w:sz w:val="24"/>
        </w:rPr>
      </w:pPr>
      <w:r w:rsidRPr="000279CE">
        <w:rPr>
          <w:rFonts w:asciiTheme="majorHAnsi" w:hAnsiTheme="majorHAnsi" w:cstheme="majorHAnsi"/>
          <w:sz w:val="24"/>
        </w:rPr>
        <w:t>Level 4 = “The project contribution is dominant, but some of this reduction can be attributed to the benchmark scenario,” causality factor = 80%</w:t>
      </w:r>
    </w:p>
    <w:p w14:paraId="78B98669" w14:textId="77777777" w:rsidR="00C57603" w:rsidRPr="000279CE" w:rsidRDefault="00C57603" w:rsidP="00C57603">
      <w:pPr>
        <w:ind w:left="720"/>
        <w:rPr>
          <w:rFonts w:asciiTheme="majorHAnsi" w:hAnsiTheme="majorHAnsi" w:cstheme="majorHAnsi"/>
          <w:sz w:val="24"/>
        </w:rPr>
      </w:pPr>
      <w:r w:rsidRPr="000279CE">
        <w:rPr>
          <w:rFonts w:asciiTheme="majorHAnsi" w:hAnsiTheme="majorHAnsi" w:cstheme="majorHAnsi"/>
          <w:sz w:val="24"/>
        </w:rPr>
        <w:t>Level 3 = “The project contribution is substantial, but modest indirect emission reductions can be attributed to the benchmark scenario,” causality factor = 60%</w:t>
      </w:r>
    </w:p>
    <w:p w14:paraId="0066675B" w14:textId="77777777" w:rsidR="00C57603" w:rsidRPr="000279CE" w:rsidRDefault="00C57603" w:rsidP="00C57603">
      <w:pPr>
        <w:ind w:left="720"/>
        <w:rPr>
          <w:rFonts w:asciiTheme="majorHAnsi" w:hAnsiTheme="majorHAnsi" w:cstheme="majorHAnsi"/>
          <w:sz w:val="24"/>
        </w:rPr>
      </w:pPr>
      <w:r w:rsidRPr="000279CE">
        <w:rPr>
          <w:rFonts w:asciiTheme="majorHAnsi" w:hAnsiTheme="majorHAnsi" w:cstheme="majorHAnsi"/>
          <w:sz w:val="24"/>
        </w:rPr>
        <w:t>Level 2 = “The project contribution is modest, and substantial indirect emission reductions can be attributed to the benchmark,” causality factor = 40%</w:t>
      </w:r>
    </w:p>
    <w:p w14:paraId="7397AF40" w14:textId="77777777" w:rsidR="00C57603" w:rsidRPr="000279CE" w:rsidRDefault="00C57603" w:rsidP="00C57603">
      <w:pPr>
        <w:ind w:left="720"/>
        <w:rPr>
          <w:rFonts w:asciiTheme="majorHAnsi" w:hAnsiTheme="majorHAnsi" w:cstheme="majorHAnsi"/>
          <w:sz w:val="24"/>
        </w:rPr>
      </w:pPr>
      <w:r w:rsidRPr="000279CE">
        <w:rPr>
          <w:rFonts w:asciiTheme="majorHAnsi" w:hAnsiTheme="majorHAnsi" w:cstheme="majorHAnsi"/>
          <w:sz w:val="24"/>
        </w:rPr>
        <w:t>Level 1 = “The project contribution is weak, and most indirect emission reductions can be attributed to the benchmark scenario,” GEF causality = 20%</w:t>
      </w:r>
    </w:p>
    <w:p w14:paraId="1D2B1600"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In the case of Peru, Level 4 has been applied, as the project contribution is dominant in the targeted subsectors of public transport services by regular buses and 3-wheelers, where there has been very limited action thus far. Secondary direct and indirect emission reduction are based on a 30:70 split of the top-down emission reductions attributable to the project via the application of the causality factor.</w:t>
      </w:r>
    </w:p>
    <w:p w14:paraId="18F7C782" w14:textId="77777777" w:rsidR="00C57603" w:rsidRPr="000279CE" w:rsidRDefault="00C57603" w:rsidP="00C57603">
      <w:pPr>
        <w:rPr>
          <w:rFonts w:asciiTheme="majorHAnsi" w:hAnsiTheme="majorHAnsi" w:cstheme="majorHAnsi"/>
          <w:sz w:val="24"/>
        </w:rPr>
      </w:pPr>
    </w:p>
    <w:p w14:paraId="74AD80F8" w14:textId="77777777" w:rsidR="00C57603" w:rsidRPr="000279CE" w:rsidRDefault="00C57603" w:rsidP="00C57603">
      <w:pPr>
        <w:rPr>
          <w:rFonts w:asciiTheme="majorHAnsi" w:hAnsiTheme="majorHAnsi" w:cstheme="majorHAnsi"/>
          <w:b/>
          <w:bCs/>
          <w:sz w:val="24"/>
        </w:rPr>
      </w:pPr>
      <w:r w:rsidRPr="000279CE">
        <w:rPr>
          <w:rFonts w:asciiTheme="majorHAnsi" w:hAnsiTheme="majorHAnsi" w:cstheme="majorHAnsi"/>
          <w:b/>
          <w:bCs/>
          <w:sz w:val="24"/>
        </w:rPr>
        <w:t>Required input data for calculating the GHG reductions and energy savings.</w:t>
      </w:r>
    </w:p>
    <w:p w14:paraId="3F399385"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A comparison in terms of GHG and energy between the projections under the benchmark scenario and the electromobility scenario is performed. To do this, demographic, economic and technology data must be provided. When local data is not available, default values are proposed based on expert experience or similar projects. The vehicle fleet data, vehicle operating data and scenarios correspond to the transportation mode affected by the project at national or city level. The required data are presented in the table below:</w:t>
      </w:r>
    </w:p>
    <w:p w14:paraId="1EDD1EAC" w14:textId="77777777" w:rsidR="00C57603" w:rsidRPr="000279CE" w:rsidRDefault="00C57603" w:rsidP="00C57603">
      <w:pPr>
        <w:rPr>
          <w:rFonts w:asciiTheme="majorHAnsi" w:hAnsiTheme="majorHAnsi" w:cstheme="majorHAnsi"/>
          <w:sz w:val="24"/>
        </w:rPr>
      </w:pPr>
    </w:p>
    <w:tbl>
      <w:tblPr>
        <w:tblW w:w="5000" w:type="pct"/>
        <w:tblCellMar>
          <w:left w:w="0" w:type="dxa"/>
          <w:right w:w="0" w:type="dxa"/>
        </w:tblCellMar>
        <w:tblLook w:val="0420" w:firstRow="1" w:lastRow="0" w:firstColumn="0" w:lastColumn="0" w:noHBand="0" w:noVBand="1"/>
      </w:tblPr>
      <w:tblGrid>
        <w:gridCol w:w="2060"/>
        <w:gridCol w:w="4117"/>
        <w:gridCol w:w="3163"/>
      </w:tblGrid>
      <w:tr w:rsidR="00C57603" w:rsidRPr="000279CE" w14:paraId="57A7D12D" w14:textId="77777777" w:rsidTr="0058485A">
        <w:trPr>
          <w:trHeight w:val="448"/>
        </w:trPr>
        <w:tc>
          <w:tcPr>
            <w:tcW w:w="1103" w:type="pct"/>
            <w:tcBorders>
              <w:top w:val="single" w:sz="8" w:space="0" w:color="FFFFFF"/>
              <w:left w:val="single" w:sz="8" w:space="0" w:color="FFFFFF"/>
              <w:bottom w:val="single" w:sz="24" w:space="0" w:color="FFFFFF"/>
              <w:right w:val="single" w:sz="8" w:space="0" w:color="FFFFFF"/>
            </w:tcBorders>
            <w:shd w:val="clear" w:color="auto" w:fill="4472C4"/>
          </w:tcPr>
          <w:p w14:paraId="23EE7FA8" w14:textId="77777777" w:rsidR="00C57603" w:rsidRPr="000279CE" w:rsidRDefault="00C57603" w:rsidP="00C57603">
            <w:pPr>
              <w:jc w:val="center"/>
              <w:rPr>
                <w:rFonts w:asciiTheme="majorHAnsi" w:hAnsiTheme="majorHAnsi" w:cstheme="majorHAnsi"/>
                <w:b/>
                <w:bCs/>
                <w:sz w:val="24"/>
              </w:rPr>
            </w:pPr>
          </w:p>
        </w:tc>
        <w:tc>
          <w:tcPr>
            <w:tcW w:w="2204" w:type="pct"/>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FA41B56" w14:textId="77777777" w:rsidR="00C57603" w:rsidRPr="000279CE" w:rsidRDefault="00C57603" w:rsidP="00C57603">
            <w:pPr>
              <w:jc w:val="center"/>
              <w:rPr>
                <w:rFonts w:asciiTheme="majorHAnsi" w:hAnsiTheme="majorHAnsi" w:cstheme="majorHAnsi"/>
                <w:sz w:val="24"/>
              </w:rPr>
            </w:pPr>
            <w:r w:rsidRPr="000279CE">
              <w:rPr>
                <w:rFonts w:asciiTheme="majorHAnsi" w:hAnsiTheme="majorHAnsi" w:cstheme="majorHAnsi"/>
                <w:b/>
                <w:bCs/>
                <w:sz w:val="24"/>
              </w:rPr>
              <w:t>Variable</w:t>
            </w:r>
          </w:p>
        </w:tc>
        <w:tc>
          <w:tcPr>
            <w:tcW w:w="1693" w:type="pct"/>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25B97AC6" w14:textId="77777777" w:rsidR="00C57603" w:rsidRPr="000279CE" w:rsidRDefault="00C57603" w:rsidP="00C57603">
            <w:pPr>
              <w:jc w:val="center"/>
              <w:rPr>
                <w:rFonts w:asciiTheme="majorHAnsi" w:hAnsiTheme="majorHAnsi" w:cstheme="majorHAnsi"/>
                <w:sz w:val="24"/>
              </w:rPr>
            </w:pPr>
            <w:r w:rsidRPr="000279CE">
              <w:rPr>
                <w:rFonts w:asciiTheme="majorHAnsi" w:hAnsiTheme="majorHAnsi" w:cstheme="majorHAnsi"/>
                <w:b/>
                <w:bCs/>
                <w:sz w:val="24"/>
              </w:rPr>
              <w:t>Unit</w:t>
            </w:r>
          </w:p>
        </w:tc>
      </w:tr>
      <w:tr w:rsidR="00C57603" w:rsidRPr="000279CE" w14:paraId="4401B10F" w14:textId="77777777" w:rsidTr="0058485A">
        <w:trPr>
          <w:trHeight w:val="336"/>
        </w:trPr>
        <w:tc>
          <w:tcPr>
            <w:tcW w:w="1103" w:type="pct"/>
            <w:vMerge w:val="restart"/>
            <w:tcBorders>
              <w:top w:val="single" w:sz="24" w:space="0" w:color="FFFFFF"/>
              <w:left w:val="single" w:sz="8" w:space="0" w:color="FFFFFF"/>
              <w:right w:val="single" w:sz="8" w:space="0" w:color="FFFFFF"/>
            </w:tcBorders>
            <w:shd w:val="clear" w:color="auto" w:fill="FBE5D6"/>
          </w:tcPr>
          <w:p w14:paraId="5C107D9E"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Socio – economic data</w:t>
            </w:r>
          </w:p>
        </w:tc>
        <w:tc>
          <w:tcPr>
            <w:tcW w:w="2204" w:type="pct"/>
            <w:tcBorders>
              <w:top w:val="single" w:sz="24" w:space="0" w:color="FFFFFF"/>
              <w:left w:val="single" w:sz="8" w:space="0" w:color="FFFFFF"/>
              <w:bottom w:val="single" w:sz="8" w:space="0" w:color="FFFFFF"/>
              <w:right w:val="single" w:sz="8" w:space="0" w:color="FFFFFF"/>
            </w:tcBorders>
            <w:shd w:val="clear" w:color="auto" w:fill="FBE5D6"/>
            <w:tcMar>
              <w:top w:w="72" w:type="dxa"/>
              <w:left w:w="144" w:type="dxa"/>
              <w:bottom w:w="72" w:type="dxa"/>
              <w:right w:w="144" w:type="dxa"/>
            </w:tcMar>
            <w:vAlign w:val="center"/>
            <w:hideMark/>
          </w:tcPr>
          <w:p w14:paraId="7FB0012B"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GDP PPP (2000-2018)</w:t>
            </w:r>
          </w:p>
        </w:tc>
        <w:tc>
          <w:tcPr>
            <w:tcW w:w="1693" w:type="pct"/>
            <w:tcBorders>
              <w:top w:val="single" w:sz="24" w:space="0" w:color="FFFFFF"/>
              <w:left w:val="single" w:sz="8" w:space="0" w:color="FFFFFF"/>
              <w:bottom w:val="single" w:sz="8" w:space="0" w:color="FFFFFF"/>
              <w:right w:val="single" w:sz="8" w:space="0" w:color="FFFFFF"/>
            </w:tcBorders>
            <w:shd w:val="clear" w:color="auto" w:fill="FBE5D6"/>
            <w:tcMar>
              <w:top w:w="72" w:type="dxa"/>
              <w:left w:w="144" w:type="dxa"/>
              <w:bottom w:w="72" w:type="dxa"/>
              <w:right w:w="144" w:type="dxa"/>
            </w:tcMar>
            <w:vAlign w:val="center"/>
            <w:hideMark/>
          </w:tcPr>
          <w:p w14:paraId="1E29C89B"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Billion USD</w:t>
            </w:r>
          </w:p>
        </w:tc>
      </w:tr>
      <w:tr w:rsidR="00C57603" w:rsidRPr="000279CE" w14:paraId="2B35B11D" w14:textId="77777777" w:rsidTr="0058485A">
        <w:trPr>
          <w:trHeight w:val="349"/>
        </w:trPr>
        <w:tc>
          <w:tcPr>
            <w:tcW w:w="1103" w:type="pct"/>
            <w:vMerge/>
            <w:tcBorders>
              <w:left w:val="single" w:sz="8" w:space="0" w:color="FFFFFF"/>
              <w:right w:val="single" w:sz="8" w:space="0" w:color="FFFFFF"/>
            </w:tcBorders>
            <w:shd w:val="clear" w:color="auto" w:fill="FBE5D6"/>
          </w:tcPr>
          <w:p w14:paraId="0FF2629F" w14:textId="77777777" w:rsidR="00C57603" w:rsidRPr="000279CE" w:rsidRDefault="00C57603" w:rsidP="00C57603">
            <w:pPr>
              <w:rPr>
                <w:rFonts w:asciiTheme="majorHAnsi" w:hAnsiTheme="majorHAnsi" w:cstheme="majorHAnsi"/>
                <w:sz w:val="24"/>
              </w:rPr>
            </w:pPr>
          </w:p>
        </w:tc>
        <w:tc>
          <w:tcPr>
            <w:tcW w:w="2204" w:type="pct"/>
            <w:tcBorders>
              <w:top w:val="single" w:sz="8" w:space="0" w:color="FFFFFF"/>
              <w:left w:val="single" w:sz="8" w:space="0" w:color="FFFFFF"/>
              <w:bottom w:val="single" w:sz="8" w:space="0" w:color="FFFFFF"/>
              <w:right w:val="single" w:sz="8" w:space="0" w:color="FFFFFF"/>
            </w:tcBorders>
            <w:shd w:val="clear" w:color="auto" w:fill="FBE5D6"/>
            <w:tcMar>
              <w:top w:w="72" w:type="dxa"/>
              <w:left w:w="144" w:type="dxa"/>
              <w:bottom w:w="72" w:type="dxa"/>
              <w:right w:w="144" w:type="dxa"/>
            </w:tcMar>
            <w:vAlign w:val="center"/>
            <w:hideMark/>
          </w:tcPr>
          <w:p w14:paraId="60BE1CE4"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Population</w:t>
            </w:r>
          </w:p>
        </w:tc>
        <w:tc>
          <w:tcPr>
            <w:tcW w:w="1693" w:type="pct"/>
            <w:tcBorders>
              <w:top w:val="single" w:sz="8" w:space="0" w:color="FFFFFF"/>
              <w:left w:val="single" w:sz="8" w:space="0" w:color="FFFFFF"/>
              <w:bottom w:val="single" w:sz="8" w:space="0" w:color="FFFFFF"/>
              <w:right w:val="single" w:sz="8" w:space="0" w:color="FFFFFF"/>
            </w:tcBorders>
            <w:shd w:val="clear" w:color="auto" w:fill="FBE5D6"/>
            <w:tcMar>
              <w:top w:w="72" w:type="dxa"/>
              <w:left w:w="144" w:type="dxa"/>
              <w:bottom w:w="72" w:type="dxa"/>
              <w:right w:w="144" w:type="dxa"/>
            </w:tcMar>
            <w:vAlign w:val="center"/>
            <w:hideMark/>
          </w:tcPr>
          <w:p w14:paraId="78673A54"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Million habitants</w:t>
            </w:r>
          </w:p>
        </w:tc>
      </w:tr>
      <w:tr w:rsidR="00C57603" w:rsidRPr="000279CE" w14:paraId="1AAF9E73" w14:textId="77777777" w:rsidTr="0058485A">
        <w:trPr>
          <w:trHeight w:val="187"/>
        </w:trPr>
        <w:tc>
          <w:tcPr>
            <w:tcW w:w="1103" w:type="pct"/>
            <w:vMerge/>
            <w:tcBorders>
              <w:left w:val="single" w:sz="8" w:space="0" w:color="FFFFFF"/>
              <w:bottom w:val="single" w:sz="8" w:space="0" w:color="FFFFFF"/>
              <w:right w:val="single" w:sz="8" w:space="0" w:color="FFFFFF"/>
            </w:tcBorders>
            <w:shd w:val="clear" w:color="auto" w:fill="FBE5D6"/>
          </w:tcPr>
          <w:p w14:paraId="45D85E1B" w14:textId="77777777" w:rsidR="00C57603" w:rsidRPr="000279CE" w:rsidRDefault="00C57603" w:rsidP="00C57603">
            <w:pPr>
              <w:rPr>
                <w:rFonts w:asciiTheme="majorHAnsi" w:hAnsiTheme="majorHAnsi" w:cstheme="majorHAnsi"/>
                <w:sz w:val="24"/>
              </w:rPr>
            </w:pPr>
          </w:p>
        </w:tc>
        <w:tc>
          <w:tcPr>
            <w:tcW w:w="2204" w:type="pct"/>
            <w:tcBorders>
              <w:top w:val="single" w:sz="8" w:space="0" w:color="FFFFFF"/>
              <w:left w:val="single" w:sz="8" w:space="0" w:color="FFFFFF"/>
              <w:bottom w:val="single" w:sz="8" w:space="0" w:color="FFFFFF"/>
              <w:right w:val="single" w:sz="8" w:space="0" w:color="FFFFFF"/>
            </w:tcBorders>
            <w:shd w:val="clear" w:color="auto" w:fill="FBE5D6"/>
            <w:tcMar>
              <w:top w:w="72" w:type="dxa"/>
              <w:left w:w="144" w:type="dxa"/>
              <w:bottom w:w="72" w:type="dxa"/>
              <w:right w:w="144" w:type="dxa"/>
            </w:tcMar>
            <w:vAlign w:val="center"/>
            <w:hideMark/>
          </w:tcPr>
          <w:p w14:paraId="189F10F8"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Annual growth of GDP </w:t>
            </w:r>
          </w:p>
        </w:tc>
        <w:tc>
          <w:tcPr>
            <w:tcW w:w="1693" w:type="pct"/>
            <w:tcBorders>
              <w:top w:val="single" w:sz="8" w:space="0" w:color="FFFFFF"/>
              <w:left w:val="single" w:sz="8" w:space="0" w:color="FFFFFF"/>
              <w:bottom w:val="single" w:sz="8" w:space="0" w:color="FFFFFF"/>
              <w:right w:val="single" w:sz="8" w:space="0" w:color="FFFFFF"/>
            </w:tcBorders>
            <w:shd w:val="clear" w:color="auto" w:fill="FBE5D6"/>
            <w:tcMar>
              <w:top w:w="72" w:type="dxa"/>
              <w:left w:w="144" w:type="dxa"/>
              <w:bottom w:w="72" w:type="dxa"/>
              <w:right w:w="144" w:type="dxa"/>
            </w:tcMar>
            <w:vAlign w:val="center"/>
            <w:hideMark/>
          </w:tcPr>
          <w:p w14:paraId="295AC7CC"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of 2023-2030, and % 2031-2050</w:t>
            </w:r>
          </w:p>
        </w:tc>
      </w:tr>
      <w:tr w:rsidR="00C57603" w:rsidRPr="000279CE" w14:paraId="44D1566C" w14:textId="77777777" w:rsidTr="0058485A">
        <w:trPr>
          <w:trHeight w:val="25"/>
        </w:trPr>
        <w:tc>
          <w:tcPr>
            <w:tcW w:w="1103" w:type="pct"/>
            <w:vMerge w:val="restart"/>
            <w:tcBorders>
              <w:top w:val="single" w:sz="8" w:space="0" w:color="FFFFFF"/>
              <w:left w:val="single" w:sz="8" w:space="0" w:color="FFFFFF"/>
              <w:right w:val="single" w:sz="8" w:space="0" w:color="FFFFFF"/>
            </w:tcBorders>
            <w:shd w:val="clear" w:color="auto" w:fill="E2F0D9"/>
          </w:tcPr>
          <w:p w14:paraId="5E5E643D"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Vehicle fleet data</w:t>
            </w:r>
          </w:p>
        </w:tc>
        <w:tc>
          <w:tcPr>
            <w:tcW w:w="2204" w:type="pct"/>
            <w:tcBorders>
              <w:top w:val="single" w:sz="8" w:space="0" w:color="FFFFFF"/>
              <w:left w:val="single" w:sz="8" w:space="0" w:color="FFFFFF"/>
              <w:bottom w:val="single" w:sz="8" w:space="0" w:color="FFFFFF"/>
              <w:right w:val="single" w:sz="8" w:space="0" w:color="FFFFFF"/>
            </w:tcBorders>
            <w:shd w:val="clear" w:color="auto" w:fill="E2F0D9"/>
            <w:tcMar>
              <w:top w:w="72" w:type="dxa"/>
              <w:left w:w="144" w:type="dxa"/>
              <w:bottom w:w="72" w:type="dxa"/>
              <w:right w:w="144" w:type="dxa"/>
            </w:tcMar>
            <w:vAlign w:val="center"/>
            <w:hideMark/>
          </w:tcPr>
          <w:p w14:paraId="6638566B"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Vehicles stock (2000-2015)</w:t>
            </w:r>
          </w:p>
        </w:tc>
        <w:tc>
          <w:tcPr>
            <w:tcW w:w="1693" w:type="pct"/>
            <w:tcBorders>
              <w:top w:val="single" w:sz="8" w:space="0" w:color="FFFFFF"/>
              <w:left w:val="single" w:sz="8" w:space="0" w:color="FFFFFF"/>
              <w:bottom w:val="single" w:sz="8" w:space="0" w:color="FFFFFF"/>
              <w:right w:val="single" w:sz="8" w:space="0" w:color="FFFFFF"/>
            </w:tcBorders>
            <w:shd w:val="clear" w:color="auto" w:fill="E2F0D9"/>
            <w:tcMar>
              <w:top w:w="72" w:type="dxa"/>
              <w:left w:w="144" w:type="dxa"/>
              <w:bottom w:w="72" w:type="dxa"/>
              <w:right w:w="144" w:type="dxa"/>
            </w:tcMar>
            <w:vAlign w:val="center"/>
            <w:hideMark/>
          </w:tcPr>
          <w:p w14:paraId="1A58340B"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Thousand vehicles</w:t>
            </w:r>
          </w:p>
        </w:tc>
      </w:tr>
      <w:tr w:rsidR="00C57603" w:rsidRPr="000279CE" w14:paraId="61BB535B" w14:textId="77777777" w:rsidTr="0058485A">
        <w:trPr>
          <w:trHeight w:val="339"/>
        </w:trPr>
        <w:tc>
          <w:tcPr>
            <w:tcW w:w="1103" w:type="pct"/>
            <w:vMerge/>
            <w:tcBorders>
              <w:left w:val="single" w:sz="8" w:space="0" w:color="FFFFFF"/>
              <w:right w:val="single" w:sz="8" w:space="0" w:color="FFFFFF"/>
            </w:tcBorders>
            <w:shd w:val="clear" w:color="auto" w:fill="E2F0D9"/>
          </w:tcPr>
          <w:p w14:paraId="2DED5191" w14:textId="77777777" w:rsidR="00C57603" w:rsidRPr="000279CE" w:rsidRDefault="00C57603" w:rsidP="00C57603">
            <w:pPr>
              <w:rPr>
                <w:rFonts w:asciiTheme="majorHAnsi" w:hAnsiTheme="majorHAnsi" w:cstheme="majorHAnsi"/>
                <w:sz w:val="24"/>
              </w:rPr>
            </w:pPr>
          </w:p>
        </w:tc>
        <w:tc>
          <w:tcPr>
            <w:tcW w:w="2204" w:type="pct"/>
            <w:tcBorders>
              <w:top w:val="single" w:sz="8" w:space="0" w:color="FFFFFF"/>
              <w:left w:val="single" w:sz="8" w:space="0" w:color="FFFFFF"/>
              <w:bottom w:val="single" w:sz="8" w:space="0" w:color="FFFFFF"/>
              <w:right w:val="single" w:sz="8" w:space="0" w:color="FFFFFF"/>
            </w:tcBorders>
            <w:shd w:val="clear" w:color="auto" w:fill="E2F0D9"/>
            <w:tcMar>
              <w:top w:w="72" w:type="dxa"/>
              <w:left w:w="144" w:type="dxa"/>
              <w:bottom w:w="72" w:type="dxa"/>
              <w:right w:w="144" w:type="dxa"/>
            </w:tcMar>
            <w:vAlign w:val="center"/>
            <w:hideMark/>
          </w:tcPr>
          <w:p w14:paraId="045EE379"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Vehicles sales (2000-2015)</w:t>
            </w:r>
          </w:p>
        </w:tc>
        <w:tc>
          <w:tcPr>
            <w:tcW w:w="1693" w:type="pct"/>
            <w:tcBorders>
              <w:top w:val="single" w:sz="8" w:space="0" w:color="FFFFFF"/>
              <w:left w:val="single" w:sz="8" w:space="0" w:color="FFFFFF"/>
              <w:bottom w:val="single" w:sz="8" w:space="0" w:color="FFFFFF"/>
              <w:right w:val="single" w:sz="8" w:space="0" w:color="FFFFFF"/>
            </w:tcBorders>
            <w:shd w:val="clear" w:color="auto" w:fill="E2F0D9"/>
            <w:tcMar>
              <w:top w:w="72" w:type="dxa"/>
              <w:left w:w="144" w:type="dxa"/>
              <w:bottom w:w="72" w:type="dxa"/>
              <w:right w:w="144" w:type="dxa"/>
            </w:tcMar>
            <w:vAlign w:val="center"/>
            <w:hideMark/>
          </w:tcPr>
          <w:p w14:paraId="47494A7C"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Thousand vehicles</w:t>
            </w:r>
          </w:p>
        </w:tc>
      </w:tr>
      <w:tr w:rsidR="00C57603" w:rsidRPr="000279CE" w14:paraId="78687032" w14:textId="77777777" w:rsidTr="0058485A">
        <w:trPr>
          <w:trHeight w:val="1567"/>
        </w:trPr>
        <w:tc>
          <w:tcPr>
            <w:tcW w:w="1103" w:type="pct"/>
            <w:vMerge/>
            <w:tcBorders>
              <w:left w:val="single" w:sz="8" w:space="0" w:color="FFFFFF"/>
              <w:right w:val="single" w:sz="8" w:space="0" w:color="FFFFFF"/>
            </w:tcBorders>
            <w:shd w:val="clear" w:color="auto" w:fill="E2F0D9"/>
          </w:tcPr>
          <w:p w14:paraId="6A79C1DE" w14:textId="77777777" w:rsidR="00C57603" w:rsidRPr="000279CE" w:rsidRDefault="00C57603" w:rsidP="00C57603">
            <w:pPr>
              <w:rPr>
                <w:rFonts w:asciiTheme="majorHAnsi" w:hAnsiTheme="majorHAnsi" w:cstheme="majorHAnsi"/>
                <w:sz w:val="24"/>
              </w:rPr>
            </w:pPr>
          </w:p>
        </w:tc>
        <w:tc>
          <w:tcPr>
            <w:tcW w:w="2204" w:type="pct"/>
            <w:tcBorders>
              <w:top w:val="single" w:sz="8" w:space="0" w:color="FFFFFF"/>
              <w:left w:val="single" w:sz="8" w:space="0" w:color="FFFFFF"/>
              <w:bottom w:val="single" w:sz="8" w:space="0" w:color="FFFFFF"/>
              <w:right w:val="single" w:sz="8" w:space="0" w:color="FFFFFF"/>
            </w:tcBorders>
            <w:shd w:val="clear" w:color="auto" w:fill="E2F0D9"/>
            <w:tcMar>
              <w:top w:w="72" w:type="dxa"/>
              <w:left w:w="144" w:type="dxa"/>
              <w:bottom w:w="72" w:type="dxa"/>
              <w:right w:w="144" w:type="dxa"/>
            </w:tcMar>
            <w:vAlign w:val="center"/>
            <w:hideMark/>
          </w:tcPr>
          <w:p w14:paraId="5C0F4C7F"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Technology share of stock</w:t>
            </w:r>
          </w:p>
        </w:tc>
        <w:tc>
          <w:tcPr>
            <w:tcW w:w="1693" w:type="pct"/>
            <w:tcBorders>
              <w:top w:val="single" w:sz="8" w:space="0" w:color="FFFFFF"/>
              <w:left w:val="single" w:sz="8" w:space="0" w:color="FFFFFF"/>
              <w:bottom w:val="single" w:sz="8" w:space="0" w:color="FFFFFF"/>
              <w:right w:val="single" w:sz="8" w:space="0" w:color="FFFFFF"/>
            </w:tcBorders>
            <w:shd w:val="clear" w:color="auto" w:fill="E2F0D9"/>
            <w:tcMar>
              <w:top w:w="72" w:type="dxa"/>
              <w:left w:w="144" w:type="dxa"/>
              <w:bottom w:w="72" w:type="dxa"/>
              <w:right w:w="144" w:type="dxa"/>
            </w:tcMar>
            <w:vAlign w:val="center"/>
            <w:hideMark/>
          </w:tcPr>
          <w:p w14:paraId="51F67EB9"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of gasoline, diesel, hybrid, PHEV, BEV</w:t>
            </w:r>
          </w:p>
        </w:tc>
      </w:tr>
      <w:tr w:rsidR="00C57603" w:rsidRPr="000279CE" w14:paraId="1F433468" w14:textId="77777777" w:rsidTr="0058485A">
        <w:trPr>
          <w:trHeight w:val="268"/>
        </w:trPr>
        <w:tc>
          <w:tcPr>
            <w:tcW w:w="1103" w:type="pct"/>
            <w:vMerge w:val="restart"/>
            <w:tcBorders>
              <w:top w:val="single" w:sz="8" w:space="0" w:color="FFFFFF"/>
              <w:left w:val="single" w:sz="8" w:space="0" w:color="FFFFFF"/>
              <w:right w:val="single" w:sz="8" w:space="0" w:color="FFFFFF"/>
            </w:tcBorders>
            <w:shd w:val="clear" w:color="auto" w:fill="FFE699"/>
          </w:tcPr>
          <w:p w14:paraId="59A52B11"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Vehicle operating information</w:t>
            </w:r>
          </w:p>
        </w:tc>
        <w:tc>
          <w:tcPr>
            <w:tcW w:w="2204" w:type="pct"/>
            <w:tcBorders>
              <w:top w:val="single" w:sz="8" w:space="0" w:color="FFFFFF"/>
              <w:left w:val="single" w:sz="8" w:space="0" w:color="FFFFFF"/>
              <w:bottom w:val="single" w:sz="8" w:space="0" w:color="FFFFFF"/>
              <w:right w:val="single" w:sz="8" w:space="0" w:color="FFFFFF"/>
            </w:tcBorders>
            <w:shd w:val="clear" w:color="auto" w:fill="FFE699"/>
            <w:tcMar>
              <w:top w:w="72" w:type="dxa"/>
              <w:left w:w="144" w:type="dxa"/>
              <w:bottom w:w="72" w:type="dxa"/>
              <w:right w:w="144" w:type="dxa"/>
            </w:tcMar>
            <w:vAlign w:val="center"/>
            <w:hideMark/>
          </w:tcPr>
          <w:p w14:paraId="30722396"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Annual Mileage </w:t>
            </w:r>
          </w:p>
        </w:tc>
        <w:tc>
          <w:tcPr>
            <w:tcW w:w="1693" w:type="pct"/>
            <w:tcBorders>
              <w:top w:val="single" w:sz="8" w:space="0" w:color="FFFFFF"/>
              <w:left w:val="single" w:sz="8" w:space="0" w:color="FFFFFF"/>
              <w:bottom w:val="single" w:sz="8" w:space="0" w:color="FFFFFF"/>
              <w:right w:val="single" w:sz="8" w:space="0" w:color="FFFFFF"/>
            </w:tcBorders>
            <w:shd w:val="clear" w:color="auto" w:fill="FFE699"/>
            <w:tcMar>
              <w:top w:w="72" w:type="dxa"/>
              <w:left w:w="144" w:type="dxa"/>
              <w:bottom w:w="72" w:type="dxa"/>
              <w:right w:w="144" w:type="dxa"/>
            </w:tcMar>
            <w:vAlign w:val="center"/>
            <w:hideMark/>
          </w:tcPr>
          <w:p w14:paraId="25CC075D"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km</w:t>
            </w:r>
          </w:p>
        </w:tc>
      </w:tr>
      <w:tr w:rsidR="00C57603" w:rsidRPr="000279CE" w14:paraId="7F31E486" w14:textId="77777777" w:rsidTr="0058485A">
        <w:trPr>
          <w:trHeight w:val="286"/>
        </w:trPr>
        <w:tc>
          <w:tcPr>
            <w:tcW w:w="1103" w:type="pct"/>
            <w:vMerge/>
            <w:tcBorders>
              <w:left w:val="single" w:sz="8" w:space="0" w:color="FFFFFF"/>
              <w:right w:val="single" w:sz="8" w:space="0" w:color="FFFFFF"/>
            </w:tcBorders>
            <w:shd w:val="clear" w:color="auto" w:fill="FFE699"/>
          </w:tcPr>
          <w:p w14:paraId="703E4768" w14:textId="77777777" w:rsidR="00C57603" w:rsidRPr="000279CE" w:rsidRDefault="00C57603" w:rsidP="00C57603">
            <w:pPr>
              <w:rPr>
                <w:rFonts w:asciiTheme="majorHAnsi" w:hAnsiTheme="majorHAnsi" w:cstheme="majorHAnsi"/>
                <w:sz w:val="24"/>
              </w:rPr>
            </w:pPr>
          </w:p>
        </w:tc>
        <w:tc>
          <w:tcPr>
            <w:tcW w:w="2204" w:type="pct"/>
            <w:tcBorders>
              <w:top w:val="single" w:sz="8" w:space="0" w:color="FFFFFF"/>
              <w:left w:val="single" w:sz="8" w:space="0" w:color="FFFFFF"/>
              <w:bottom w:val="single" w:sz="8" w:space="0" w:color="FFFFFF"/>
              <w:right w:val="single" w:sz="8" w:space="0" w:color="FFFFFF"/>
            </w:tcBorders>
            <w:shd w:val="clear" w:color="auto" w:fill="FFE699"/>
            <w:tcMar>
              <w:top w:w="72" w:type="dxa"/>
              <w:left w:w="144" w:type="dxa"/>
              <w:bottom w:w="72" w:type="dxa"/>
              <w:right w:w="144" w:type="dxa"/>
            </w:tcMar>
            <w:vAlign w:val="center"/>
            <w:hideMark/>
          </w:tcPr>
          <w:p w14:paraId="20464184"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Load factor </w:t>
            </w:r>
          </w:p>
        </w:tc>
        <w:tc>
          <w:tcPr>
            <w:tcW w:w="1693" w:type="pct"/>
            <w:tcBorders>
              <w:top w:val="single" w:sz="8" w:space="0" w:color="FFFFFF"/>
              <w:left w:val="single" w:sz="8" w:space="0" w:color="FFFFFF"/>
              <w:bottom w:val="single" w:sz="8" w:space="0" w:color="FFFFFF"/>
              <w:right w:val="single" w:sz="8" w:space="0" w:color="FFFFFF"/>
            </w:tcBorders>
            <w:shd w:val="clear" w:color="auto" w:fill="FFE699"/>
            <w:tcMar>
              <w:top w:w="72" w:type="dxa"/>
              <w:left w:w="144" w:type="dxa"/>
              <w:bottom w:w="72" w:type="dxa"/>
              <w:right w:w="144" w:type="dxa"/>
            </w:tcMar>
            <w:vAlign w:val="center"/>
            <w:hideMark/>
          </w:tcPr>
          <w:p w14:paraId="424C2B9C"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Passenger in a vehicle</w:t>
            </w:r>
          </w:p>
        </w:tc>
      </w:tr>
      <w:tr w:rsidR="00C57603" w:rsidRPr="000279CE" w14:paraId="7D0CACC7" w14:textId="77777777" w:rsidTr="0058485A">
        <w:trPr>
          <w:trHeight w:val="124"/>
        </w:trPr>
        <w:tc>
          <w:tcPr>
            <w:tcW w:w="1103" w:type="pct"/>
            <w:vMerge/>
            <w:tcBorders>
              <w:left w:val="single" w:sz="8" w:space="0" w:color="FFFFFF"/>
              <w:right w:val="single" w:sz="8" w:space="0" w:color="FFFFFF"/>
            </w:tcBorders>
            <w:shd w:val="clear" w:color="auto" w:fill="FFE699"/>
          </w:tcPr>
          <w:p w14:paraId="3818D540" w14:textId="77777777" w:rsidR="00C57603" w:rsidRPr="000279CE" w:rsidRDefault="00C57603" w:rsidP="00C57603">
            <w:pPr>
              <w:rPr>
                <w:rFonts w:asciiTheme="majorHAnsi" w:hAnsiTheme="majorHAnsi" w:cstheme="majorHAnsi"/>
                <w:sz w:val="24"/>
              </w:rPr>
            </w:pPr>
          </w:p>
        </w:tc>
        <w:tc>
          <w:tcPr>
            <w:tcW w:w="2204" w:type="pct"/>
            <w:tcBorders>
              <w:top w:val="single" w:sz="8" w:space="0" w:color="FFFFFF"/>
              <w:left w:val="single" w:sz="8" w:space="0" w:color="FFFFFF"/>
              <w:bottom w:val="single" w:sz="8" w:space="0" w:color="FFFFFF"/>
              <w:right w:val="single" w:sz="8" w:space="0" w:color="FFFFFF"/>
            </w:tcBorders>
            <w:shd w:val="clear" w:color="auto" w:fill="FFE699"/>
            <w:tcMar>
              <w:top w:w="72" w:type="dxa"/>
              <w:left w:w="144" w:type="dxa"/>
              <w:bottom w:w="72" w:type="dxa"/>
              <w:right w:w="144" w:type="dxa"/>
            </w:tcMar>
            <w:vAlign w:val="center"/>
            <w:hideMark/>
          </w:tcPr>
          <w:p w14:paraId="2BB9D9BC"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Technical lifetime</w:t>
            </w:r>
          </w:p>
        </w:tc>
        <w:tc>
          <w:tcPr>
            <w:tcW w:w="1693" w:type="pct"/>
            <w:tcBorders>
              <w:top w:val="single" w:sz="8" w:space="0" w:color="FFFFFF"/>
              <w:left w:val="single" w:sz="8" w:space="0" w:color="FFFFFF"/>
              <w:bottom w:val="single" w:sz="8" w:space="0" w:color="FFFFFF"/>
              <w:right w:val="single" w:sz="8" w:space="0" w:color="FFFFFF"/>
            </w:tcBorders>
            <w:shd w:val="clear" w:color="auto" w:fill="FFE699"/>
            <w:tcMar>
              <w:top w:w="72" w:type="dxa"/>
              <w:left w:w="144" w:type="dxa"/>
              <w:bottom w:w="72" w:type="dxa"/>
              <w:right w:w="144" w:type="dxa"/>
            </w:tcMar>
            <w:vAlign w:val="center"/>
            <w:hideMark/>
          </w:tcPr>
          <w:p w14:paraId="13E2C0D7"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years</w:t>
            </w:r>
          </w:p>
        </w:tc>
      </w:tr>
      <w:tr w:rsidR="00C57603" w:rsidRPr="000279CE" w14:paraId="4C6FA007" w14:textId="77777777" w:rsidTr="0058485A">
        <w:trPr>
          <w:trHeight w:val="142"/>
        </w:trPr>
        <w:tc>
          <w:tcPr>
            <w:tcW w:w="1103" w:type="pct"/>
            <w:vMerge/>
            <w:tcBorders>
              <w:left w:val="single" w:sz="8" w:space="0" w:color="FFFFFF"/>
              <w:right w:val="single" w:sz="8" w:space="0" w:color="FFFFFF"/>
            </w:tcBorders>
            <w:shd w:val="clear" w:color="auto" w:fill="FFE699"/>
          </w:tcPr>
          <w:p w14:paraId="6A4D42BB" w14:textId="77777777" w:rsidR="00C57603" w:rsidRPr="000279CE" w:rsidRDefault="00C57603" w:rsidP="00C57603">
            <w:pPr>
              <w:rPr>
                <w:rFonts w:asciiTheme="majorHAnsi" w:hAnsiTheme="majorHAnsi" w:cstheme="majorHAnsi"/>
                <w:sz w:val="24"/>
              </w:rPr>
            </w:pPr>
          </w:p>
        </w:tc>
        <w:tc>
          <w:tcPr>
            <w:tcW w:w="2204" w:type="pct"/>
            <w:tcBorders>
              <w:top w:val="single" w:sz="8" w:space="0" w:color="FFFFFF"/>
              <w:left w:val="single" w:sz="8" w:space="0" w:color="FFFFFF"/>
              <w:bottom w:val="single" w:sz="8" w:space="0" w:color="FFFFFF"/>
              <w:right w:val="single" w:sz="8" w:space="0" w:color="FFFFFF"/>
            </w:tcBorders>
            <w:shd w:val="clear" w:color="auto" w:fill="FFE699"/>
            <w:tcMar>
              <w:top w:w="72" w:type="dxa"/>
              <w:left w:w="144" w:type="dxa"/>
              <w:bottom w:w="72" w:type="dxa"/>
              <w:right w:w="144" w:type="dxa"/>
            </w:tcMar>
            <w:vAlign w:val="center"/>
            <w:hideMark/>
          </w:tcPr>
          <w:p w14:paraId="3105E444"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Share of electric driving for PHEV</w:t>
            </w:r>
          </w:p>
        </w:tc>
        <w:tc>
          <w:tcPr>
            <w:tcW w:w="1693" w:type="pct"/>
            <w:tcBorders>
              <w:top w:val="single" w:sz="8" w:space="0" w:color="FFFFFF"/>
              <w:left w:val="single" w:sz="8" w:space="0" w:color="FFFFFF"/>
              <w:bottom w:val="single" w:sz="8" w:space="0" w:color="FFFFFF"/>
              <w:right w:val="single" w:sz="8" w:space="0" w:color="FFFFFF"/>
            </w:tcBorders>
            <w:shd w:val="clear" w:color="auto" w:fill="FFE699"/>
            <w:tcMar>
              <w:top w:w="72" w:type="dxa"/>
              <w:left w:w="144" w:type="dxa"/>
              <w:bottom w:w="72" w:type="dxa"/>
              <w:right w:w="144" w:type="dxa"/>
            </w:tcMar>
            <w:vAlign w:val="center"/>
            <w:hideMark/>
          </w:tcPr>
          <w:p w14:paraId="4A12C07F"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w:t>
            </w:r>
          </w:p>
        </w:tc>
      </w:tr>
      <w:tr w:rsidR="00C57603" w:rsidRPr="000279CE" w14:paraId="71902213" w14:textId="77777777" w:rsidTr="0058485A">
        <w:trPr>
          <w:trHeight w:val="322"/>
        </w:trPr>
        <w:tc>
          <w:tcPr>
            <w:tcW w:w="1103" w:type="pct"/>
            <w:vMerge/>
            <w:tcBorders>
              <w:left w:val="single" w:sz="8" w:space="0" w:color="FFFFFF"/>
              <w:right w:val="single" w:sz="8" w:space="0" w:color="FFFFFF"/>
            </w:tcBorders>
            <w:shd w:val="clear" w:color="auto" w:fill="FFE699"/>
          </w:tcPr>
          <w:p w14:paraId="715B08DA" w14:textId="77777777" w:rsidR="00C57603" w:rsidRPr="000279CE" w:rsidRDefault="00C57603" w:rsidP="00C57603">
            <w:pPr>
              <w:rPr>
                <w:rFonts w:asciiTheme="majorHAnsi" w:hAnsiTheme="majorHAnsi" w:cstheme="majorHAnsi"/>
                <w:sz w:val="24"/>
              </w:rPr>
            </w:pPr>
          </w:p>
        </w:tc>
        <w:tc>
          <w:tcPr>
            <w:tcW w:w="2204" w:type="pct"/>
            <w:tcBorders>
              <w:top w:val="single" w:sz="8" w:space="0" w:color="FFFFFF"/>
              <w:left w:val="single" w:sz="8" w:space="0" w:color="FFFFFF"/>
              <w:bottom w:val="single" w:sz="8" w:space="0" w:color="FFFFFF"/>
              <w:right w:val="single" w:sz="8" w:space="0" w:color="FFFFFF"/>
            </w:tcBorders>
            <w:shd w:val="clear" w:color="auto" w:fill="FFE699"/>
            <w:tcMar>
              <w:top w:w="72" w:type="dxa"/>
              <w:left w:w="144" w:type="dxa"/>
              <w:bottom w:w="72" w:type="dxa"/>
              <w:right w:w="144" w:type="dxa"/>
            </w:tcMar>
            <w:vAlign w:val="center"/>
            <w:hideMark/>
          </w:tcPr>
          <w:p w14:paraId="4C6F8B01"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Fuel economy (FE) by technology</w:t>
            </w:r>
          </w:p>
        </w:tc>
        <w:tc>
          <w:tcPr>
            <w:tcW w:w="1693" w:type="pct"/>
            <w:tcBorders>
              <w:top w:val="single" w:sz="8" w:space="0" w:color="FFFFFF"/>
              <w:left w:val="single" w:sz="8" w:space="0" w:color="FFFFFF"/>
              <w:bottom w:val="single" w:sz="8" w:space="0" w:color="FFFFFF"/>
              <w:right w:val="single" w:sz="8" w:space="0" w:color="FFFFFF"/>
            </w:tcBorders>
            <w:shd w:val="clear" w:color="auto" w:fill="FFE699"/>
            <w:tcMar>
              <w:top w:w="72" w:type="dxa"/>
              <w:left w:w="144" w:type="dxa"/>
              <w:bottom w:w="72" w:type="dxa"/>
              <w:right w:w="144" w:type="dxa"/>
            </w:tcMar>
            <w:vAlign w:val="center"/>
            <w:hideMark/>
          </w:tcPr>
          <w:p w14:paraId="6E349049" w14:textId="77777777" w:rsidR="00C57603" w:rsidRPr="000279CE" w:rsidRDefault="00C57603" w:rsidP="00C57603">
            <w:pPr>
              <w:rPr>
                <w:rFonts w:asciiTheme="majorHAnsi" w:hAnsiTheme="majorHAnsi" w:cstheme="majorHAnsi"/>
                <w:sz w:val="24"/>
              </w:rPr>
            </w:pPr>
            <w:proofErr w:type="spellStart"/>
            <w:r w:rsidRPr="000279CE">
              <w:rPr>
                <w:rFonts w:asciiTheme="majorHAnsi" w:hAnsiTheme="majorHAnsi" w:cstheme="majorHAnsi"/>
                <w:sz w:val="24"/>
              </w:rPr>
              <w:t>Lge</w:t>
            </w:r>
            <w:proofErr w:type="spellEnd"/>
            <w:r w:rsidRPr="000279CE">
              <w:rPr>
                <w:rFonts w:asciiTheme="majorHAnsi" w:hAnsiTheme="majorHAnsi" w:cstheme="majorHAnsi"/>
                <w:sz w:val="24"/>
              </w:rPr>
              <w:t xml:space="preserve"> / 100 km, kWh / 100 km</w:t>
            </w:r>
          </w:p>
        </w:tc>
      </w:tr>
      <w:tr w:rsidR="00C57603" w:rsidRPr="000279CE" w14:paraId="0AAA891D" w14:textId="77777777" w:rsidTr="0058485A">
        <w:trPr>
          <w:trHeight w:val="25"/>
        </w:trPr>
        <w:tc>
          <w:tcPr>
            <w:tcW w:w="1103" w:type="pct"/>
            <w:vMerge/>
            <w:tcBorders>
              <w:left w:val="single" w:sz="8" w:space="0" w:color="FFFFFF"/>
              <w:right w:val="single" w:sz="8" w:space="0" w:color="FFFFFF"/>
            </w:tcBorders>
            <w:shd w:val="clear" w:color="auto" w:fill="FFE699"/>
          </w:tcPr>
          <w:p w14:paraId="41781FEC" w14:textId="77777777" w:rsidR="00C57603" w:rsidRPr="000279CE" w:rsidRDefault="00C57603" w:rsidP="00C57603">
            <w:pPr>
              <w:rPr>
                <w:rFonts w:asciiTheme="majorHAnsi" w:hAnsiTheme="majorHAnsi" w:cstheme="majorHAnsi"/>
                <w:sz w:val="24"/>
              </w:rPr>
            </w:pPr>
          </w:p>
        </w:tc>
        <w:tc>
          <w:tcPr>
            <w:tcW w:w="2204" w:type="pct"/>
            <w:tcBorders>
              <w:top w:val="single" w:sz="8" w:space="0" w:color="FFFFFF"/>
              <w:left w:val="single" w:sz="8" w:space="0" w:color="FFFFFF"/>
              <w:bottom w:val="single" w:sz="8" w:space="0" w:color="FFFFFF"/>
              <w:right w:val="single" w:sz="8" w:space="0" w:color="FFFFFF"/>
            </w:tcBorders>
            <w:shd w:val="clear" w:color="auto" w:fill="FFE699"/>
            <w:tcMar>
              <w:top w:w="72" w:type="dxa"/>
              <w:left w:w="144" w:type="dxa"/>
              <w:bottom w:w="72" w:type="dxa"/>
              <w:right w:w="144" w:type="dxa"/>
            </w:tcMar>
            <w:vAlign w:val="center"/>
            <w:hideMark/>
          </w:tcPr>
          <w:p w14:paraId="386D85AA"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Annual FE improvement by technology</w:t>
            </w:r>
          </w:p>
        </w:tc>
        <w:tc>
          <w:tcPr>
            <w:tcW w:w="1693" w:type="pct"/>
            <w:tcBorders>
              <w:top w:val="single" w:sz="8" w:space="0" w:color="FFFFFF"/>
              <w:left w:val="single" w:sz="8" w:space="0" w:color="FFFFFF"/>
              <w:bottom w:val="single" w:sz="8" w:space="0" w:color="FFFFFF"/>
              <w:right w:val="single" w:sz="8" w:space="0" w:color="FFFFFF"/>
            </w:tcBorders>
            <w:shd w:val="clear" w:color="auto" w:fill="FFE699"/>
            <w:tcMar>
              <w:top w:w="72" w:type="dxa"/>
              <w:left w:w="144" w:type="dxa"/>
              <w:bottom w:w="72" w:type="dxa"/>
              <w:right w:w="144" w:type="dxa"/>
            </w:tcMar>
            <w:vAlign w:val="center"/>
            <w:hideMark/>
          </w:tcPr>
          <w:p w14:paraId="5CAD97EF"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w:t>
            </w:r>
          </w:p>
        </w:tc>
      </w:tr>
      <w:tr w:rsidR="00C57603" w:rsidRPr="000279CE" w14:paraId="1C79879D" w14:textId="77777777" w:rsidTr="0058485A">
        <w:trPr>
          <w:trHeight w:val="88"/>
        </w:trPr>
        <w:tc>
          <w:tcPr>
            <w:tcW w:w="1103" w:type="pct"/>
            <w:vMerge/>
            <w:tcBorders>
              <w:left w:val="single" w:sz="8" w:space="0" w:color="FFFFFF"/>
              <w:bottom w:val="single" w:sz="8" w:space="0" w:color="FFFFFF"/>
              <w:right w:val="single" w:sz="8" w:space="0" w:color="FFFFFF"/>
            </w:tcBorders>
            <w:shd w:val="clear" w:color="auto" w:fill="FFE699"/>
          </w:tcPr>
          <w:p w14:paraId="4B5AD67B" w14:textId="77777777" w:rsidR="00C57603" w:rsidRPr="000279CE" w:rsidRDefault="00C57603" w:rsidP="00C57603">
            <w:pPr>
              <w:rPr>
                <w:rFonts w:asciiTheme="majorHAnsi" w:hAnsiTheme="majorHAnsi" w:cstheme="majorHAnsi"/>
                <w:sz w:val="24"/>
              </w:rPr>
            </w:pPr>
          </w:p>
        </w:tc>
        <w:tc>
          <w:tcPr>
            <w:tcW w:w="2204" w:type="pct"/>
            <w:tcBorders>
              <w:top w:val="single" w:sz="8" w:space="0" w:color="FFFFFF"/>
              <w:left w:val="single" w:sz="8" w:space="0" w:color="FFFFFF"/>
              <w:bottom w:val="single" w:sz="8" w:space="0" w:color="FFFFFF"/>
              <w:right w:val="single" w:sz="8" w:space="0" w:color="FFFFFF"/>
            </w:tcBorders>
            <w:shd w:val="clear" w:color="auto" w:fill="FFE699"/>
            <w:tcMar>
              <w:top w:w="72" w:type="dxa"/>
              <w:left w:w="144" w:type="dxa"/>
              <w:bottom w:w="72" w:type="dxa"/>
              <w:right w:w="144" w:type="dxa"/>
            </w:tcMar>
            <w:vAlign w:val="center"/>
            <w:hideMark/>
          </w:tcPr>
          <w:p w14:paraId="76E30851"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FE gap (Real vs Type Approval)</w:t>
            </w:r>
          </w:p>
        </w:tc>
        <w:tc>
          <w:tcPr>
            <w:tcW w:w="1693" w:type="pct"/>
            <w:tcBorders>
              <w:top w:val="single" w:sz="8" w:space="0" w:color="FFFFFF"/>
              <w:left w:val="single" w:sz="8" w:space="0" w:color="FFFFFF"/>
              <w:bottom w:val="single" w:sz="8" w:space="0" w:color="FFFFFF"/>
              <w:right w:val="single" w:sz="8" w:space="0" w:color="FFFFFF"/>
            </w:tcBorders>
            <w:shd w:val="clear" w:color="auto" w:fill="FFE699"/>
            <w:tcMar>
              <w:top w:w="72" w:type="dxa"/>
              <w:left w:w="144" w:type="dxa"/>
              <w:bottom w:w="72" w:type="dxa"/>
              <w:right w:w="144" w:type="dxa"/>
            </w:tcMar>
            <w:vAlign w:val="center"/>
            <w:hideMark/>
          </w:tcPr>
          <w:p w14:paraId="7EC3113F" w14:textId="77777777" w:rsidR="00C57603" w:rsidRPr="000279CE" w:rsidRDefault="00C57603" w:rsidP="00C57603">
            <w:pPr>
              <w:keepNext/>
              <w:rPr>
                <w:rFonts w:asciiTheme="majorHAnsi" w:hAnsiTheme="majorHAnsi" w:cstheme="majorHAnsi"/>
                <w:sz w:val="24"/>
              </w:rPr>
            </w:pPr>
            <w:r w:rsidRPr="000279CE">
              <w:rPr>
                <w:rFonts w:asciiTheme="majorHAnsi" w:hAnsiTheme="majorHAnsi" w:cstheme="majorHAnsi"/>
                <w:sz w:val="24"/>
              </w:rPr>
              <w:t>%</w:t>
            </w:r>
          </w:p>
        </w:tc>
      </w:tr>
    </w:tbl>
    <w:p w14:paraId="7D5450E6" w14:textId="0859C597" w:rsidR="00C57603" w:rsidRPr="000279CE" w:rsidRDefault="00C57603" w:rsidP="00AD55F6">
      <w:pPr>
        <w:pStyle w:val="Caption"/>
        <w:rPr>
          <w:sz w:val="28"/>
        </w:rPr>
      </w:pPr>
      <w:bookmarkStart w:id="90" w:name="_Toc54696115"/>
      <w:bookmarkStart w:id="91" w:name="_Toc70099738"/>
      <w:r w:rsidRPr="000279CE">
        <w:t xml:space="preserve">Table </w:t>
      </w:r>
      <w:r w:rsidR="00743E41">
        <w:fldChar w:fldCharType="begin"/>
      </w:r>
      <w:r w:rsidR="00743E41">
        <w:instrText xml:space="preserve"> SEQ Table \* ARABIC </w:instrText>
      </w:r>
      <w:r w:rsidR="00743E41">
        <w:fldChar w:fldCharType="separate"/>
      </w:r>
      <w:r w:rsidR="00A73E07" w:rsidRPr="000279CE">
        <w:rPr>
          <w:noProof/>
        </w:rPr>
        <w:t>7</w:t>
      </w:r>
      <w:r w:rsidR="00743E41">
        <w:rPr>
          <w:noProof/>
        </w:rPr>
        <w:fldChar w:fldCharType="end"/>
      </w:r>
      <w:r w:rsidRPr="000279CE">
        <w:t>: Data required by the E-mob Model</w:t>
      </w:r>
      <w:bookmarkEnd w:id="90"/>
      <w:bookmarkEnd w:id="91"/>
    </w:p>
    <w:p w14:paraId="26B0709B" w14:textId="77777777" w:rsidR="00C57603" w:rsidRPr="000279CE" w:rsidRDefault="00C57603" w:rsidP="00C57603">
      <w:pPr>
        <w:rPr>
          <w:rFonts w:asciiTheme="majorHAnsi" w:hAnsiTheme="majorHAnsi" w:cstheme="majorHAnsi"/>
          <w:sz w:val="24"/>
        </w:rPr>
      </w:pPr>
    </w:p>
    <w:p w14:paraId="59DCB742" w14:textId="77777777" w:rsidR="00C57603" w:rsidRPr="000279CE" w:rsidRDefault="00C57603" w:rsidP="00C57603">
      <w:pPr>
        <w:rPr>
          <w:rFonts w:asciiTheme="majorHAnsi" w:hAnsiTheme="majorHAnsi" w:cstheme="majorHAnsi"/>
          <w:b/>
          <w:bCs/>
          <w:sz w:val="24"/>
        </w:rPr>
      </w:pPr>
      <w:r w:rsidRPr="000279CE">
        <w:rPr>
          <w:rFonts w:asciiTheme="majorHAnsi" w:hAnsiTheme="majorHAnsi" w:cstheme="majorHAnsi"/>
          <w:b/>
          <w:bCs/>
          <w:sz w:val="24"/>
        </w:rPr>
        <w:t>GHG and energy evaluation model for electromobility projects (</w:t>
      </w:r>
      <w:proofErr w:type="spellStart"/>
      <w:r w:rsidRPr="000279CE">
        <w:rPr>
          <w:rFonts w:asciiTheme="majorHAnsi" w:hAnsiTheme="majorHAnsi" w:cstheme="majorHAnsi"/>
          <w:b/>
          <w:bCs/>
          <w:sz w:val="24"/>
        </w:rPr>
        <w:t>Emob</w:t>
      </w:r>
      <w:proofErr w:type="spellEnd"/>
      <w:r w:rsidRPr="000279CE">
        <w:rPr>
          <w:rFonts w:asciiTheme="majorHAnsi" w:hAnsiTheme="majorHAnsi" w:cstheme="majorHAnsi"/>
          <w:b/>
          <w:bCs/>
          <w:sz w:val="24"/>
        </w:rPr>
        <w:t xml:space="preserve"> calculator)</w:t>
      </w:r>
    </w:p>
    <w:p w14:paraId="036F4DB9"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The country information provided as input data is used to model and forecast the behavior of the vehicle fleet until year 2050. The forecast must assume that size of the vehicle fleet and the vehicle technology would not remain constant in short, medium and long term. The following projections are established in the calculation process according to the specific scenario:</w:t>
      </w:r>
    </w:p>
    <w:p w14:paraId="60057784" w14:textId="77777777" w:rsidR="00C57603" w:rsidRPr="000279CE" w:rsidRDefault="00C57603" w:rsidP="00EE066E">
      <w:pPr>
        <w:numPr>
          <w:ilvl w:val="0"/>
          <w:numId w:val="30"/>
        </w:numPr>
        <w:spacing w:after="160" w:line="259" w:lineRule="auto"/>
        <w:contextualSpacing/>
        <w:rPr>
          <w:rFonts w:asciiTheme="majorHAnsi" w:hAnsiTheme="majorHAnsi" w:cstheme="majorHAnsi"/>
          <w:sz w:val="24"/>
          <w:szCs w:val="20"/>
        </w:rPr>
      </w:pPr>
      <w:r w:rsidRPr="000279CE">
        <w:rPr>
          <w:rFonts w:asciiTheme="majorHAnsi" w:hAnsiTheme="majorHAnsi" w:cstheme="majorHAnsi"/>
          <w:sz w:val="24"/>
          <w:szCs w:val="20"/>
        </w:rPr>
        <w:t>Projection of vehicle sales and stock from 2000 to 2050</w:t>
      </w:r>
    </w:p>
    <w:p w14:paraId="4CC6DD77" w14:textId="77777777" w:rsidR="00C57603" w:rsidRPr="000279CE" w:rsidRDefault="00C57603" w:rsidP="00EE066E">
      <w:pPr>
        <w:numPr>
          <w:ilvl w:val="0"/>
          <w:numId w:val="30"/>
        </w:numPr>
        <w:spacing w:after="160" w:line="259" w:lineRule="auto"/>
        <w:contextualSpacing/>
        <w:rPr>
          <w:rFonts w:asciiTheme="majorHAnsi" w:hAnsiTheme="majorHAnsi" w:cstheme="majorHAnsi"/>
          <w:sz w:val="24"/>
          <w:szCs w:val="20"/>
        </w:rPr>
      </w:pPr>
      <w:r w:rsidRPr="000279CE">
        <w:rPr>
          <w:rFonts w:asciiTheme="majorHAnsi" w:hAnsiTheme="majorHAnsi" w:cstheme="majorHAnsi"/>
          <w:sz w:val="24"/>
          <w:szCs w:val="20"/>
        </w:rPr>
        <w:t>Vehicles sales, retirements and stock by technology from 2000 to 2050</w:t>
      </w:r>
    </w:p>
    <w:p w14:paraId="042B0842" w14:textId="77777777" w:rsidR="00C57603" w:rsidRPr="000279CE" w:rsidRDefault="00C57603" w:rsidP="00EE066E">
      <w:pPr>
        <w:numPr>
          <w:ilvl w:val="0"/>
          <w:numId w:val="30"/>
        </w:numPr>
        <w:spacing w:after="160" w:line="259" w:lineRule="auto"/>
        <w:contextualSpacing/>
        <w:rPr>
          <w:rFonts w:asciiTheme="majorHAnsi" w:hAnsiTheme="majorHAnsi" w:cstheme="majorHAnsi"/>
          <w:sz w:val="24"/>
          <w:szCs w:val="20"/>
        </w:rPr>
      </w:pPr>
      <w:r w:rsidRPr="000279CE">
        <w:rPr>
          <w:rFonts w:asciiTheme="majorHAnsi" w:hAnsiTheme="majorHAnsi" w:cstheme="majorHAnsi"/>
          <w:sz w:val="24"/>
          <w:szCs w:val="20"/>
        </w:rPr>
        <w:t>Vehicle traffic activity by technology</w:t>
      </w:r>
    </w:p>
    <w:p w14:paraId="01E88048" w14:textId="77777777" w:rsidR="00C57603" w:rsidRPr="000279CE" w:rsidRDefault="00C57603" w:rsidP="00EE066E">
      <w:pPr>
        <w:numPr>
          <w:ilvl w:val="0"/>
          <w:numId w:val="30"/>
        </w:numPr>
        <w:spacing w:after="160" w:line="259" w:lineRule="auto"/>
        <w:contextualSpacing/>
        <w:rPr>
          <w:rFonts w:asciiTheme="majorHAnsi" w:hAnsiTheme="majorHAnsi" w:cstheme="majorHAnsi"/>
          <w:sz w:val="24"/>
          <w:szCs w:val="20"/>
        </w:rPr>
      </w:pPr>
      <w:r w:rsidRPr="000279CE">
        <w:rPr>
          <w:rFonts w:asciiTheme="majorHAnsi" w:hAnsiTheme="majorHAnsi" w:cstheme="majorHAnsi"/>
          <w:sz w:val="24"/>
          <w:szCs w:val="20"/>
        </w:rPr>
        <w:t>Projection of energy use by vehicle technology from 2000 to 2050</w:t>
      </w:r>
    </w:p>
    <w:p w14:paraId="4F8DF564" w14:textId="77777777" w:rsidR="00C57603" w:rsidRPr="000279CE" w:rsidRDefault="00C57603" w:rsidP="00EE066E">
      <w:pPr>
        <w:numPr>
          <w:ilvl w:val="0"/>
          <w:numId w:val="30"/>
        </w:numPr>
        <w:spacing w:after="160" w:line="259" w:lineRule="auto"/>
        <w:contextualSpacing/>
        <w:rPr>
          <w:rFonts w:asciiTheme="majorHAnsi" w:hAnsiTheme="majorHAnsi" w:cstheme="majorHAnsi"/>
          <w:sz w:val="24"/>
          <w:szCs w:val="20"/>
        </w:rPr>
      </w:pPr>
      <w:r w:rsidRPr="000279CE">
        <w:rPr>
          <w:rFonts w:asciiTheme="majorHAnsi" w:hAnsiTheme="majorHAnsi" w:cstheme="majorHAnsi"/>
          <w:sz w:val="24"/>
          <w:szCs w:val="20"/>
        </w:rPr>
        <w:t>Projection of GHG produced from 2000 to 2050</w:t>
      </w:r>
    </w:p>
    <w:p w14:paraId="140BCFC1"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The last two projections are used to compute GHG reductions and energy savings produced by electromobility scenario respect to the benchmark scenario. The size of the demonstration project and the causality factor must be provided, for calculating the direct and indirect benefits, respectively. The formulas used to calculate the GHG reductions and the energy saving are </w:t>
      </w:r>
      <w:r w:rsidRPr="000279CE">
        <w:rPr>
          <w:rFonts w:asciiTheme="majorHAnsi" w:hAnsiTheme="majorHAnsi" w:cstheme="majorHAnsi"/>
          <w:sz w:val="24"/>
        </w:rPr>
        <w:lastRenderedPageBreak/>
        <w:t xml:space="preserve">programed in a Microsoft Excel file developed by the Air Quality and Mobility Unit of the United Nations Environment </w:t>
      </w:r>
      <w:proofErr w:type="spellStart"/>
      <w:r w:rsidRPr="000279CE">
        <w:rPr>
          <w:rFonts w:asciiTheme="majorHAnsi" w:hAnsiTheme="majorHAnsi" w:cstheme="majorHAnsi"/>
          <w:sz w:val="24"/>
        </w:rPr>
        <w:t>Programme</w:t>
      </w:r>
      <w:proofErr w:type="spellEnd"/>
      <w:r w:rsidRPr="000279CE">
        <w:rPr>
          <w:rFonts w:asciiTheme="majorHAnsi" w:hAnsiTheme="majorHAnsi" w:cstheme="majorHAnsi"/>
          <w:sz w:val="24"/>
        </w:rPr>
        <w:t xml:space="preserve">. </w:t>
      </w:r>
    </w:p>
    <w:p w14:paraId="242DE21A"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The obtained GHG reductions and energy savings results are compared with the UNFCCC National Communications, in which countries report the amount of GHG produced by different sectors, including transport. Then, a refinement of the calculation is performed if it is necessary. The following flow map presents the procedure to compute the direct and indirect GHG reductions and the energy saving obtained by the project.</w:t>
      </w:r>
    </w:p>
    <w:p w14:paraId="0F47C1C3" w14:textId="77777777" w:rsidR="00C57603" w:rsidRPr="000279CE" w:rsidRDefault="00C57603" w:rsidP="00C57603">
      <w:pPr>
        <w:rPr>
          <w:rFonts w:asciiTheme="majorHAnsi" w:hAnsiTheme="majorHAnsi" w:cstheme="majorHAnsi"/>
          <w:sz w:val="24"/>
        </w:rPr>
      </w:pPr>
    </w:p>
    <w:p w14:paraId="4EE0FFCD" w14:textId="77777777" w:rsidR="00C57603" w:rsidRPr="000279CE" w:rsidRDefault="00C57603" w:rsidP="00C57603">
      <w:pPr>
        <w:rPr>
          <w:rFonts w:asciiTheme="majorHAnsi" w:hAnsiTheme="majorHAnsi" w:cstheme="majorHAnsi"/>
          <w:sz w:val="24"/>
        </w:rPr>
      </w:pPr>
    </w:p>
    <w:p w14:paraId="28C22A86" w14:textId="77777777" w:rsidR="00C57603" w:rsidRPr="000279CE" w:rsidRDefault="00C57603" w:rsidP="00C57603">
      <w:pPr>
        <w:rPr>
          <w:rFonts w:asciiTheme="majorHAnsi" w:hAnsiTheme="majorHAnsi" w:cstheme="majorHAnsi"/>
          <w:sz w:val="24"/>
        </w:rPr>
      </w:pPr>
    </w:p>
    <w:p w14:paraId="3BE6225C" w14:textId="77777777" w:rsidR="00C57603" w:rsidRPr="000279CE" w:rsidRDefault="00C57603" w:rsidP="00C57603">
      <w:pPr>
        <w:rPr>
          <w:rFonts w:asciiTheme="majorHAnsi" w:hAnsiTheme="majorHAnsi" w:cstheme="majorHAnsi"/>
          <w:sz w:val="24"/>
        </w:rPr>
      </w:pPr>
    </w:p>
    <w:p w14:paraId="06C0E86F" w14:textId="77777777" w:rsidR="00C57603" w:rsidRPr="000279CE" w:rsidRDefault="00C57603" w:rsidP="00C57603">
      <w:pPr>
        <w:rPr>
          <w:rFonts w:asciiTheme="majorHAnsi" w:hAnsiTheme="majorHAnsi" w:cstheme="majorHAnsi"/>
          <w:sz w:val="24"/>
        </w:rPr>
      </w:pPr>
    </w:p>
    <w:p w14:paraId="31A1A8F7" w14:textId="77777777" w:rsidR="00C57603" w:rsidRPr="000279CE" w:rsidRDefault="00C57603" w:rsidP="00C57603">
      <w:pPr>
        <w:rPr>
          <w:rFonts w:asciiTheme="majorHAnsi" w:hAnsiTheme="majorHAnsi" w:cstheme="majorHAnsi"/>
          <w:sz w:val="24"/>
        </w:rPr>
      </w:pPr>
    </w:p>
    <w:p w14:paraId="21DBDFE1" w14:textId="77777777" w:rsidR="00C57603" w:rsidRPr="000279CE" w:rsidRDefault="00C57603" w:rsidP="00C57603">
      <w:pPr>
        <w:rPr>
          <w:rFonts w:asciiTheme="majorHAnsi" w:hAnsiTheme="majorHAnsi" w:cstheme="majorHAnsi"/>
          <w:sz w:val="24"/>
        </w:rPr>
      </w:pPr>
    </w:p>
    <w:p w14:paraId="0B286D8B" w14:textId="77777777" w:rsidR="00C57603" w:rsidRPr="000279CE" w:rsidRDefault="00C57603" w:rsidP="00C57603">
      <w:pPr>
        <w:rPr>
          <w:rFonts w:asciiTheme="majorHAnsi" w:hAnsiTheme="majorHAnsi" w:cstheme="majorHAnsi"/>
          <w:sz w:val="24"/>
        </w:rPr>
      </w:pPr>
    </w:p>
    <w:p w14:paraId="28FF26D1"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noProof/>
          <w:sz w:val="24"/>
          <w:lang w:val="es-ES" w:eastAsia="es-ES"/>
        </w:rPr>
        <w:lastRenderedPageBreak/>
        <w:drawing>
          <wp:inline distT="0" distB="0" distL="0" distR="0" wp14:anchorId="724F97EC" wp14:editId="31882E4F">
            <wp:extent cx="5372100" cy="6885012"/>
            <wp:effectExtent l="0" t="0" r="0" b="0"/>
            <wp:docPr id="1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78197" cy="6892826"/>
                    </a:xfrm>
                    <a:prstGeom prst="rect">
                      <a:avLst/>
                    </a:prstGeom>
                  </pic:spPr>
                </pic:pic>
              </a:graphicData>
            </a:graphic>
          </wp:inline>
        </w:drawing>
      </w:r>
    </w:p>
    <w:p w14:paraId="5F80F80A" w14:textId="77777777" w:rsidR="00C57603" w:rsidRPr="000279CE" w:rsidRDefault="00C57603" w:rsidP="00C57603">
      <w:pPr>
        <w:rPr>
          <w:rFonts w:asciiTheme="majorHAnsi" w:hAnsiTheme="majorHAnsi" w:cstheme="majorHAnsi"/>
          <w:sz w:val="24"/>
        </w:rPr>
      </w:pPr>
    </w:p>
    <w:p w14:paraId="4F66D847" w14:textId="77777777" w:rsidR="00C57603" w:rsidRPr="000279CE" w:rsidRDefault="00C57603" w:rsidP="00C57603">
      <w:pPr>
        <w:rPr>
          <w:rFonts w:asciiTheme="majorHAnsi" w:hAnsiTheme="majorHAnsi" w:cstheme="majorHAnsi"/>
          <w:b/>
          <w:bCs/>
          <w:sz w:val="24"/>
        </w:rPr>
      </w:pPr>
      <w:r w:rsidRPr="000279CE">
        <w:rPr>
          <w:rFonts w:asciiTheme="majorHAnsi" w:hAnsiTheme="majorHAnsi" w:cstheme="majorHAnsi"/>
          <w:b/>
          <w:bCs/>
          <w:sz w:val="24"/>
        </w:rPr>
        <w:t>Peru benchmark scenario</w:t>
      </w:r>
    </w:p>
    <w:p w14:paraId="378407EA"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The model has used the GDP and population growth statistics from the government of Peru until 2019. Until 2022, the GDP growth follows the official estimates published at the beginning of 2020; is estimated at 6.1% annually; in 2023, the average growth of the previous four years is </w:t>
      </w:r>
      <w:r w:rsidRPr="000279CE">
        <w:rPr>
          <w:rFonts w:asciiTheme="majorHAnsi" w:hAnsiTheme="majorHAnsi" w:cstheme="majorHAnsi"/>
          <w:sz w:val="24"/>
        </w:rPr>
        <w:lastRenderedPageBreak/>
        <w:t>considered; until 2030, annual growth is assumed to be 4.3%, annually and 4% in subsequent years.</w:t>
      </w:r>
    </w:p>
    <w:p w14:paraId="5F3079F7"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Population trends follow the official forecasts, with a shrinking annual growth rate from 1.2% now to 0.6% in 2040. The impact of the global COVID pandemic on Peru’s economy is not taken into account, due to lack of reliable data at the time of preparation of this document. The IMF has foreseen an 4.5% contraction of GDP in 2020, with no figures for subsequent years. A contraction in the economy would probably result in lower growth of the vehicle fleet in the country and higher public transport demand.</w:t>
      </w:r>
    </w:p>
    <w:p w14:paraId="61C3F064"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The model estimates the registration of new cars based on an elasticity to GDP per capita of 0.7 (until GDP per capita exceeds USD 20,000 in 2027), and an elasticity of 0.5 afterwards. However, the registration of new cars is not considered to be influenced by the project and therefore is not computed in this case.</w:t>
      </w:r>
    </w:p>
    <w:p w14:paraId="34EA093D"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Considering that the project is targeting full-size urban transport buses (above 9-m long) in regular lines and 3-wheelers providing regular for-hire public transport services, only registrations of urban buses and 3-wheelers have been included in the estimates. The estimate of the stock has considered a vehicle lifespan of 15 years for buses and 5 years for 3-wheelers.</w:t>
      </w:r>
    </w:p>
    <w:p w14:paraId="11714BFE" w14:textId="7CA1FBFE"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The average fuel consumption is estimated at </w:t>
      </w:r>
      <w:r w:rsidR="00837741" w:rsidRPr="000279CE">
        <w:rPr>
          <w:rFonts w:asciiTheme="majorHAnsi" w:hAnsiTheme="majorHAnsi" w:cstheme="majorHAnsi"/>
          <w:sz w:val="24"/>
        </w:rPr>
        <w:t>52</w:t>
      </w:r>
      <w:r w:rsidRPr="000279CE">
        <w:rPr>
          <w:rFonts w:asciiTheme="majorHAnsi" w:hAnsiTheme="majorHAnsi" w:cstheme="majorHAnsi"/>
          <w:sz w:val="24"/>
        </w:rPr>
        <w:t xml:space="preserve">.0 </w:t>
      </w:r>
      <w:r w:rsidR="00837741" w:rsidRPr="000279CE">
        <w:rPr>
          <w:rFonts w:asciiTheme="majorHAnsi" w:hAnsiTheme="majorHAnsi" w:cstheme="majorHAnsi"/>
          <w:sz w:val="24"/>
        </w:rPr>
        <w:t>liters</w:t>
      </w:r>
      <w:r w:rsidRPr="000279CE">
        <w:rPr>
          <w:rFonts w:asciiTheme="majorHAnsi" w:hAnsiTheme="majorHAnsi" w:cstheme="majorHAnsi"/>
          <w:sz w:val="24"/>
        </w:rPr>
        <w:t xml:space="preserve"> diesel/100 km for buses (the average value obtained from public operators in Lima) and </w:t>
      </w:r>
      <w:r w:rsidR="00837741" w:rsidRPr="000279CE">
        <w:rPr>
          <w:rFonts w:asciiTheme="majorHAnsi" w:hAnsiTheme="majorHAnsi" w:cstheme="majorHAnsi"/>
          <w:sz w:val="24"/>
        </w:rPr>
        <w:t>6</w:t>
      </w:r>
      <w:r w:rsidR="00A40500" w:rsidRPr="000279CE">
        <w:rPr>
          <w:rFonts w:asciiTheme="majorHAnsi" w:hAnsiTheme="majorHAnsi" w:cstheme="majorHAnsi"/>
          <w:sz w:val="24"/>
        </w:rPr>
        <w:t>.0</w:t>
      </w:r>
      <w:r w:rsidRPr="000279CE">
        <w:rPr>
          <w:rFonts w:asciiTheme="majorHAnsi" w:hAnsiTheme="majorHAnsi" w:cstheme="majorHAnsi"/>
          <w:sz w:val="24"/>
        </w:rPr>
        <w:t xml:space="preserve"> </w:t>
      </w:r>
      <w:r w:rsidR="00837741" w:rsidRPr="000279CE">
        <w:rPr>
          <w:rFonts w:asciiTheme="majorHAnsi" w:hAnsiTheme="majorHAnsi" w:cstheme="majorHAnsi"/>
          <w:sz w:val="24"/>
        </w:rPr>
        <w:t>liters gasoline</w:t>
      </w:r>
      <w:r w:rsidRPr="000279CE">
        <w:rPr>
          <w:rFonts w:asciiTheme="majorHAnsi" w:hAnsiTheme="majorHAnsi" w:cstheme="majorHAnsi"/>
          <w:sz w:val="24"/>
        </w:rPr>
        <w:t>/100 km for 3-wheelers (CO</w:t>
      </w:r>
      <w:r w:rsidRPr="000279CE">
        <w:rPr>
          <w:rFonts w:asciiTheme="majorHAnsi" w:hAnsiTheme="majorHAnsi" w:cstheme="majorHAnsi"/>
          <w:sz w:val="24"/>
          <w:vertAlign w:val="subscript"/>
        </w:rPr>
        <w:t>2</w:t>
      </w:r>
      <w:r w:rsidRPr="000279CE">
        <w:rPr>
          <w:rFonts w:asciiTheme="majorHAnsi" w:hAnsiTheme="majorHAnsi" w:cstheme="majorHAnsi"/>
          <w:sz w:val="24"/>
        </w:rPr>
        <w:t xml:space="preserve"> GEF Manual). The average annual mileage is estimated at 54,000 km for buses and 14,000 km for 3-wheelers. A fuel efficiency improvement of 1% per year is assumed by the model.</w:t>
      </w:r>
    </w:p>
    <w:p w14:paraId="427D1927" w14:textId="5508F78C"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An average consumption of 75 kWh/100 km has been considered for electric buses, and 8.7 kWh/100 km for electric 3-wheelers in the demonstration. As electricity in Peru is mostly generated from renewables, an average emission factor for electricity generation of 0.24 kg CO2/kWh has been assumed. This factor is expected to decrease </w:t>
      </w:r>
      <w:r w:rsidR="00F02BE8" w:rsidRPr="000279CE">
        <w:rPr>
          <w:rFonts w:asciiTheme="majorHAnsi" w:hAnsiTheme="majorHAnsi" w:cstheme="majorHAnsi"/>
          <w:sz w:val="24"/>
        </w:rPr>
        <w:t xml:space="preserve">to </w:t>
      </w:r>
      <w:r w:rsidRPr="000279CE">
        <w:rPr>
          <w:rFonts w:asciiTheme="majorHAnsi" w:hAnsiTheme="majorHAnsi" w:cstheme="majorHAnsi"/>
          <w:sz w:val="24"/>
        </w:rPr>
        <w:t xml:space="preserve">0.21 kg CO2/kWh in 2030 and to 0.19 kg CO2/kWh by 2040, as a result of the implementation of the country’s energy strategy. </w:t>
      </w:r>
    </w:p>
    <w:p w14:paraId="543ACAC1" w14:textId="77777777" w:rsidR="00C57603" w:rsidRPr="000279CE" w:rsidRDefault="00C57603" w:rsidP="00C57603">
      <w:pPr>
        <w:rPr>
          <w:rFonts w:asciiTheme="majorHAnsi" w:hAnsiTheme="majorHAnsi" w:cstheme="majorHAnsi"/>
          <w:b/>
          <w:bCs/>
          <w:sz w:val="24"/>
        </w:rPr>
      </w:pPr>
    </w:p>
    <w:p w14:paraId="6E8122EE" w14:textId="77777777" w:rsidR="00C57603" w:rsidRPr="000279CE" w:rsidRDefault="00C57603" w:rsidP="00C57603">
      <w:pPr>
        <w:rPr>
          <w:rFonts w:asciiTheme="majorHAnsi" w:hAnsiTheme="majorHAnsi" w:cstheme="majorHAnsi"/>
          <w:b/>
          <w:bCs/>
          <w:sz w:val="24"/>
        </w:rPr>
      </w:pPr>
      <w:r w:rsidRPr="000279CE">
        <w:rPr>
          <w:rFonts w:asciiTheme="majorHAnsi" w:hAnsiTheme="majorHAnsi" w:cstheme="majorHAnsi"/>
          <w:b/>
          <w:bCs/>
          <w:sz w:val="24"/>
        </w:rPr>
        <w:t>Peru electromobility scenario</w:t>
      </w:r>
    </w:p>
    <w:p w14:paraId="6B25F5FA" w14:textId="47D0D9C2"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After the project starts with 4 buses and 20 3-wheelers (year 2), the number of electric vehicles introduced in the country in both categories is estimated to steadily grow: 16 more buses and 80 more 3-wheelers in year 3, 4% of bus sales (60 buses) and 2% (127) of 3-</w:t>
      </w:r>
      <w:r w:rsidR="00FA38A4" w:rsidRPr="000279CE">
        <w:rPr>
          <w:rFonts w:asciiTheme="majorHAnsi" w:hAnsiTheme="majorHAnsi" w:cstheme="majorHAnsi"/>
          <w:sz w:val="24"/>
        </w:rPr>
        <w:t>w</w:t>
      </w:r>
      <w:r w:rsidRPr="000279CE">
        <w:rPr>
          <w:rFonts w:asciiTheme="majorHAnsi" w:hAnsiTheme="majorHAnsi" w:cstheme="majorHAnsi"/>
          <w:sz w:val="24"/>
        </w:rPr>
        <w:t>heeler sales in year 4 and 5% of bus sales (76 buses) and 3% of 3-wheeler sales (162) in 2025; the share in sales increases steadily afterwards (for buses: 10% in 2032 and 15% in 2036; for 3-wheelers: 7% in 2032 and 10% in 2036).</w:t>
      </w:r>
    </w:p>
    <w:p w14:paraId="2A5A58DB" w14:textId="77777777" w:rsidR="00C57603" w:rsidRPr="000279CE" w:rsidRDefault="00C57603" w:rsidP="00C57603">
      <w:pPr>
        <w:rPr>
          <w:rFonts w:asciiTheme="majorHAnsi" w:hAnsiTheme="majorHAnsi" w:cstheme="majorHAnsi"/>
          <w:sz w:val="24"/>
        </w:rPr>
      </w:pPr>
    </w:p>
    <w:p w14:paraId="670F85B9" w14:textId="77777777" w:rsidR="00C57603" w:rsidRPr="000279CE" w:rsidRDefault="00C57603" w:rsidP="00C57603">
      <w:pPr>
        <w:rPr>
          <w:rFonts w:asciiTheme="majorHAnsi" w:hAnsiTheme="majorHAnsi" w:cstheme="majorHAnsi"/>
          <w:b/>
          <w:sz w:val="24"/>
        </w:rPr>
      </w:pPr>
      <w:r w:rsidRPr="000279CE">
        <w:rPr>
          <w:rFonts w:asciiTheme="majorHAnsi" w:hAnsiTheme="majorHAnsi" w:cstheme="majorHAnsi"/>
          <w:b/>
          <w:sz w:val="24"/>
        </w:rPr>
        <w:t>Project beneficiaries</w:t>
      </w:r>
    </w:p>
    <w:p w14:paraId="598A04F0" w14:textId="3BDE6236" w:rsidR="00C57603" w:rsidRPr="000279CE" w:rsidRDefault="00B1737D" w:rsidP="00C57603">
      <w:pPr>
        <w:rPr>
          <w:rFonts w:asciiTheme="majorHAnsi" w:hAnsiTheme="majorHAnsi" w:cstheme="majorHAnsi"/>
          <w:sz w:val="24"/>
        </w:rPr>
      </w:pPr>
      <w:r w:rsidRPr="000279CE">
        <w:rPr>
          <w:rFonts w:cs="Calibri"/>
          <w:sz w:val="24"/>
        </w:rPr>
        <w:t xml:space="preserve">The </w:t>
      </w:r>
      <w:r w:rsidR="0010092C" w:rsidRPr="000279CE">
        <w:rPr>
          <w:rFonts w:cs="Calibri"/>
          <w:sz w:val="24"/>
        </w:rPr>
        <w:t xml:space="preserve">direct project beneficiaries are estimated based on the services provided by the project’s e-buses and electric 3W. Based on average values in Lima and Arequipa, it is assumed that each e-bus will provide 6 services per day, with an average bus occupancy of 40 passengers and a coefficient of exchange of 3.2. Each 3W is supposed to provide 28 services per day on average with an occupancy of 1.2 </w:t>
      </w:r>
      <w:proofErr w:type="spellStart"/>
      <w:r w:rsidR="0010092C" w:rsidRPr="000279CE">
        <w:rPr>
          <w:rFonts w:cs="Calibri"/>
          <w:sz w:val="24"/>
        </w:rPr>
        <w:t>passengers.Each</w:t>
      </w:r>
      <w:proofErr w:type="spellEnd"/>
      <w:r w:rsidR="0010092C" w:rsidRPr="000279CE">
        <w:rPr>
          <w:rFonts w:cs="Calibri"/>
          <w:sz w:val="24"/>
        </w:rPr>
        <w:t xml:space="preserve"> e bus or 3W use is assumed to make 500 trips per year. </w:t>
      </w:r>
      <w:r w:rsidR="0010092C" w:rsidRPr="000279CE">
        <w:rPr>
          <w:rFonts w:cs="Calibri"/>
          <w:sz w:val="24"/>
        </w:rPr>
        <w:lastRenderedPageBreak/>
        <w:t>This provides a total of 1,917 persons making use of e-bus services and 423 persons making use of electric 3W services, i.e. 2,340 beneficiaries in total in the first year of operation and 4,680 in two years. It is also assumed that 16 additional e-buses and 20 additional electric 3W will be operational by the end of the project, providing services to additional 9,360 persons per year. The total number of direct beneficiaries is therefore 14,040 persons during the project lifespan of which 57% (8,000) women. These are the main assumptions</w:t>
      </w:r>
      <w:r w:rsidR="00C57603" w:rsidRPr="000279CE">
        <w:rPr>
          <w:rFonts w:asciiTheme="majorHAnsi" w:hAnsiTheme="majorHAnsi" w:cstheme="majorHAnsi"/>
          <w:sz w:val="24"/>
        </w:rPr>
        <w:t>:</w:t>
      </w:r>
    </w:p>
    <w:p w14:paraId="1EEC5942"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Average length bus line (one direction): </w:t>
      </w:r>
      <w:r w:rsidRPr="000279CE">
        <w:rPr>
          <w:rFonts w:asciiTheme="majorHAnsi" w:hAnsiTheme="majorHAnsi" w:cstheme="majorHAnsi"/>
          <w:sz w:val="24"/>
        </w:rPr>
        <w:tab/>
        <w:t>30 km</w:t>
      </w:r>
    </w:p>
    <w:p w14:paraId="6C290C4B"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Services provided by each e-bus_</w:t>
      </w:r>
      <w:r w:rsidRPr="000279CE">
        <w:rPr>
          <w:rFonts w:asciiTheme="majorHAnsi" w:hAnsiTheme="majorHAnsi" w:cstheme="majorHAnsi"/>
          <w:sz w:val="24"/>
        </w:rPr>
        <w:tab/>
      </w:r>
      <w:r w:rsidRPr="000279CE">
        <w:rPr>
          <w:rFonts w:asciiTheme="majorHAnsi" w:hAnsiTheme="majorHAnsi" w:cstheme="majorHAnsi"/>
          <w:sz w:val="24"/>
        </w:rPr>
        <w:tab/>
        <w:t>6 services per day</w:t>
      </w:r>
    </w:p>
    <w:p w14:paraId="7DC998D8"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Average e-bus occupancy</w:t>
      </w:r>
      <w:r w:rsidRPr="000279CE">
        <w:rPr>
          <w:rFonts w:ascii="Arial" w:hAnsi="Arial"/>
          <w:sz w:val="18"/>
          <w:vertAlign w:val="superscript"/>
        </w:rPr>
        <w:footnoteReference w:id="59"/>
      </w:r>
      <w:r w:rsidRPr="000279CE">
        <w:rPr>
          <w:rFonts w:asciiTheme="majorHAnsi" w:hAnsiTheme="majorHAnsi" w:cstheme="majorHAnsi"/>
          <w:sz w:val="24"/>
        </w:rPr>
        <w:t>:</w:t>
      </w:r>
      <w:r w:rsidRPr="000279CE">
        <w:rPr>
          <w:rFonts w:asciiTheme="majorHAnsi" w:hAnsiTheme="majorHAnsi" w:cstheme="majorHAnsi"/>
          <w:sz w:val="24"/>
        </w:rPr>
        <w:tab/>
      </w:r>
      <w:r w:rsidRPr="000279CE">
        <w:rPr>
          <w:rFonts w:asciiTheme="majorHAnsi" w:hAnsiTheme="majorHAnsi" w:cstheme="majorHAnsi"/>
          <w:sz w:val="24"/>
        </w:rPr>
        <w:tab/>
      </w:r>
      <w:r w:rsidRPr="000279CE">
        <w:rPr>
          <w:rFonts w:asciiTheme="majorHAnsi" w:hAnsiTheme="majorHAnsi" w:cstheme="majorHAnsi"/>
          <w:sz w:val="24"/>
        </w:rPr>
        <w:tab/>
        <w:t>40 passengers</w:t>
      </w:r>
    </w:p>
    <w:p w14:paraId="39F9A38F"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Coefficient of passenger exchange:</w:t>
      </w:r>
      <w:r w:rsidRPr="000279CE">
        <w:rPr>
          <w:rFonts w:asciiTheme="majorHAnsi" w:hAnsiTheme="majorHAnsi" w:cstheme="majorHAnsi"/>
          <w:sz w:val="24"/>
        </w:rPr>
        <w:tab/>
      </w:r>
      <w:r w:rsidRPr="000279CE">
        <w:rPr>
          <w:rFonts w:asciiTheme="majorHAnsi" w:hAnsiTheme="majorHAnsi" w:cstheme="majorHAnsi"/>
          <w:sz w:val="24"/>
        </w:rPr>
        <w:tab/>
        <w:t>3.2</w:t>
      </w:r>
    </w:p>
    <w:p w14:paraId="39047FFD"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Number of trips per e-bus and day:</w:t>
      </w:r>
      <w:r w:rsidRPr="000279CE">
        <w:rPr>
          <w:rFonts w:asciiTheme="majorHAnsi" w:hAnsiTheme="majorHAnsi" w:cstheme="majorHAnsi"/>
          <w:sz w:val="24"/>
        </w:rPr>
        <w:tab/>
      </w:r>
      <w:r w:rsidRPr="000279CE">
        <w:rPr>
          <w:rFonts w:asciiTheme="majorHAnsi" w:hAnsiTheme="majorHAnsi" w:cstheme="majorHAnsi"/>
          <w:sz w:val="24"/>
        </w:rPr>
        <w:tab/>
        <w:t>768 trips</w:t>
      </w:r>
    </w:p>
    <w:p w14:paraId="7CAEDAFB"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Days of e-bus service per year:</w:t>
      </w:r>
      <w:r w:rsidRPr="000279CE">
        <w:rPr>
          <w:rFonts w:asciiTheme="majorHAnsi" w:hAnsiTheme="majorHAnsi" w:cstheme="majorHAnsi"/>
          <w:sz w:val="24"/>
        </w:rPr>
        <w:tab/>
      </w:r>
      <w:r w:rsidRPr="000279CE">
        <w:rPr>
          <w:rFonts w:asciiTheme="majorHAnsi" w:hAnsiTheme="majorHAnsi" w:cstheme="majorHAnsi"/>
          <w:sz w:val="24"/>
        </w:rPr>
        <w:tab/>
        <w:t>312 days</w:t>
      </w:r>
    </w:p>
    <w:p w14:paraId="5B13D9BA"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Number of trips per e-bus and year:</w:t>
      </w:r>
      <w:r w:rsidRPr="000279CE">
        <w:rPr>
          <w:rFonts w:asciiTheme="majorHAnsi" w:hAnsiTheme="majorHAnsi" w:cstheme="majorHAnsi"/>
          <w:sz w:val="24"/>
        </w:rPr>
        <w:tab/>
      </w:r>
      <w:r w:rsidRPr="000279CE">
        <w:rPr>
          <w:rFonts w:asciiTheme="majorHAnsi" w:hAnsiTheme="majorHAnsi" w:cstheme="majorHAnsi"/>
          <w:sz w:val="24"/>
        </w:rPr>
        <w:tab/>
        <w:t>239,616 trips</w:t>
      </w:r>
    </w:p>
    <w:p w14:paraId="239488DE"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Number of e-buses in demonstration:</w:t>
      </w:r>
      <w:r w:rsidRPr="000279CE">
        <w:rPr>
          <w:rFonts w:asciiTheme="majorHAnsi" w:hAnsiTheme="majorHAnsi" w:cstheme="majorHAnsi"/>
          <w:sz w:val="24"/>
        </w:rPr>
        <w:tab/>
        <w:t>4 vehicles</w:t>
      </w:r>
    </w:p>
    <w:p w14:paraId="14536D64"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Years of operation of pilot buses:</w:t>
      </w:r>
      <w:r w:rsidRPr="000279CE">
        <w:rPr>
          <w:rFonts w:asciiTheme="majorHAnsi" w:hAnsiTheme="majorHAnsi" w:cstheme="majorHAnsi"/>
          <w:sz w:val="24"/>
        </w:rPr>
        <w:tab/>
      </w:r>
      <w:r w:rsidRPr="000279CE">
        <w:rPr>
          <w:rFonts w:asciiTheme="majorHAnsi" w:hAnsiTheme="majorHAnsi" w:cstheme="majorHAnsi"/>
          <w:sz w:val="24"/>
        </w:rPr>
        <w:tab/>
        <w:t>2 years</w:t>
      </w:r>
    </w:p>
    <w:p w14:paraId="5F984668"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Number of additional e-buses from replication: 16 vehicles</w:t>
      </w:r>
    </w:p>
    <w:p w14:paraId="6FD1DCA5"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Years of operation of replication buses: </w:t>
      </w:r>
      <w:r w:rsidRPr="000279CE">
        <w:rPr>
          <w:rFonts w:asciiTheme="majorHAnsi" w:hAnsiTheme="majorHAnsi" w:cstheme="majorHAnsi"/>
          <w:sz w:val="24"/>
        </w:rPr>
        <w:tab/>
        <w:t>1 year</w:t>
      </w:r>
    </w:p>
    <w:p w14:paraId="610A901D"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Total trips during project lifespan:</w:t>
      </w:r>
      <w:r w:rsidRPr="000279CE">
        <w:rPr>
          <w:rFonts w:asciiTheme="majorHAnsi" w:hAnsiTheme="majorHAnsi" w:cstheme="majorHAnsi"/>
          <w:sz w:val="24"/>
        </w:rPr>
        <w:tab/>
      </w:r>
      <w:r w:rsidRPr="000279CE">
        <w:rPr>
          <w:rFonts w:asciiTheme="majorHAnsi" w:hAnsiTheme="majorHAnsi" w:cstheme="majorHAnsi"/>
          <w:sz w:val="24"/>
        </w:rPr>
        <w:tab/>
        <w:t>5,750,784 trips</w:t>
      </w:r>
    </w:p>
    <w:p w14:paraId="6D479135"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Average trips per beneficiary and year:</w:t>
      </w:r>
      <w:r w:rsidRPr="000279CE">
        <w:rPr>
          <w:rFonts w:asciiTheme="majorHAnsi" w:hAnsiTheme="majorHAnsi" w:cstheme="majorHAnsi"/>
          <w:sz w:val="24"/>
        </w:rPr>
        <w:tab/>
        <w:t>500</w:t>
      </w:r>
    </w:p>
    <w:p w14:paraId="6D9A94F0"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Beneficiaries of e-buses:</w:t>
      </w:r>
      <w:r w:rsidRPr="000279CE">
        <w:rPr>
          <w:rFonts w:asciiTheme="majorHAnsi" w:hAnsiTheme="majorHAnsi" w:cstheme="majorHAnsi"/>
          <w:sz w:val="24"/>
        </w:rPr>
        <w:tab/>
      </w:r>
      <w:r w:rsidRPr="000279CE">
        <w:rPr>
          <w:rFonts w:asciiTheme="majorHAnsi" w:hAnsiTheme="majorHAnsi" w:cstheme="majorHAnsi"/>
          <w:sz w:val="24"/>
        </w:rPr>
        <w:tab/>
      </w:r>
      <w:r w:rsidRPr="000279CE">
        <w:rPr>
          <w:rFonts w:asciiTheme="majorHAnsi" w:hAnsiTheme="majorHAnsi" w:cstheme="majorHAnsi"/>
          <w:sz w:val="24"/>
        </w:rPr>
        <w:tab/>
        <w:t>1,917 persons</w:t>
      </w:r>
    </w:p>
    <w:p w14:paraId="5E50B099" w14:textId="77777777" w:rsidR="00C57603" w:rsidRPr="000279CE" w:rsidRDefault="00C57603" w:rsidP="00C57603">
      <w:pPr>
        <w:rPr>
          <w:rFonts w:asciiTheme="majorHAnsi" w:hAnsiTheme="majorHAnsi" w:cstheme="majorHAnsi"/>
          <w:sz w:val="24"/>
        </w:rPr>
      </w:pPr>
    </w:p>
    <w:p w14:paraId="5893CFB2"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Services provided by each 3-wheeler</w:t>
      </w:r>
      <w:r w:rsidRPr="000279CE">
        <w:rPr>
          <w:rFonts w:asciiTheme="majorHAnsi" w:hAnsiTheme="majorHAnsi" w:cstheme="majorHAnsi"/>
          <w:sz w:val="24"/>
        </w:rPr>
        <w:tab/>
      </w:r>
      <w:r w:rsidRPr="000279CE">
        <w:rPr>
          <w:rFonts w:asciiTheme="majorHAnsi" w:hAnsiTheme="majorHAnsi" w:cstheme="majorHAnsi"/>
          <w:sz w:val="24"/>
        </w:rPr>
        <w:tab/>
        <w:t>28 services per day</w:t>
      </w:r>
    </w:p>
    <w:p w14:paraId="3993D201"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Average 3-wheeler occupancy</w:t>
      </w:r>
      <w:r w:rsidRPr="000279CE">
        <w:rPr>
          <w:rFonts w:ascii="Arial" w:hAnsi="Arial"/>
          <w:sz w:val="18"/>
          <w:vertAlign w:val="superscript"/>
        </w:rPr>
        <w:footnoteReference w:id="60"/>
      </w:r>
      <w:r w:rsidRPr="000279CE">
        <w:rPr>
          <w:rFonts w:asciiTheme="majorHAnsi" w:hAnsiTheme="majorHAnsi" w:cstheme="majorHAnsi"/>
          <w:sz w:val="24"/>
        </w:rPr>
        <w:t>:</w:t>
      </w:r>
      <w:r w:rsidRPr="000279CE">
        <w:rPr>
          <w:rFonts w:asciiTheme="majorHAnsi" w:hAnsiTheme="majorHAnsi" w:cstheme="majorHAnsi"/>
          <w:sz w:val="24"/>
        </w:rPr>
        <w:tab/>
      </w:r>
      <w:r w:rsidRPr="000279CE">
        <w:rPr>
          <w:rFonts w:asciiTheme="majorHAnsi" w:hAnsiTheme="majorHAnsi" w:cstheme="majorHAnsi"/>
          <w:sz w:val="24"/>
        </w:rPr>
        <w:tab/>
        <w:t>1.2 passengers</w:t>
      </w:r>
    </w:p>
    <w:p w14:paraId="76EC513E" w14:textId="546A06C8"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Days of </w:t>
      </w:r>
      <w:r w:rsidR="005E3F4B" w:rsidRPr="000279CE">
        <w:rPr>
          <w:rFonts w:asciiTheme="majorHAnsi" w:hAnsiTheme="majorHAnsi" w:cstheme="majorHAnsi"/>
          <w:sz w:val="24"/>
        </w:rPr>
        <w:t xml:space="preserve">3-wheeler </w:t>
      </w:r>
      <w:r w:rsidRPr="000279CE">
        <w:rPr>
          <w:rFonts w:asciiTheme="majorHAnsi" w:hAnsiTheme="majorHAnsi" w:cstheme="majorHAnsi"/>
          <w:sz w:val="24"/>
        </w:rPr>
        <w:t>service per year:</w:t>
      </w:r>
      <w:r w:rsidRPr="000279CE">
        <w:rPr>
          <w:rFonts w:asciiTheme="majorHAnsi" w:hAnsiTheme="majorHAnsi" w:cstheme="majorHAnsi"/>
          <w:sz w:val="24"/>
        </w:rPr>
        <w:tab/>
      </w:r>
      <w:r w:rsidRPr="000279CE">
        <w:rPr>
          <w:rFonts w:asciiTheme="majorHAnsi" w:hAnsiTheme="majorHAnsi" w:cstheme="majorHAnsi"/>
          <w:sz w:val="24"/>
        </w:rPr>
        <w:tab/>
        <w:t>315 days</w:t>
      </w:r>
    </w:p>
    <w:p w14:paraId="62F5B267"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Number of trips per 3 wheeler and year:</w:t>
      </w:r>
      <w:r w:rsidRPr="000279CE">
        <w:rPr>
          <w:rFonts w:asciiTheme="majorHAnsi" w:hAnsiTheme="majorHAnsi" w:cstheme="majorHAnsi"/>
          <w:sz w:val="24"/>
        </w:rPr>
        <w:tab/>
        <w:t>10,584 trips</w:t>
      </w:r>
    </w:p>
    <w:p w14:paraId="06CA156E"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Number of 3-wheelers in demonstration:</w:t>
      </w:r>
      <w:r w:rsidRPr="000279CE">
        <w:rPr>
          <w:rFonts w:asciiTheme="majorHAnsi" w:hAnsiTheme="majorHAnsi" w:cstheme="majorHAnsi"/>
          <w:sz w:val="24"/>
        </w:rPr>
        <w:tab/>
        <w:t>20 vehicles</w:t>
      </w:r>
    </w:p>
    <w:p w14:paraId="11A4C1AE"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Years of operation of pilot 3-wheelers:</w:t>
      </w:r>
      <w:r w:rsidRPr="000279CE">
        <w:rPr>
          <w:rFonts w:asciiTheme="majorHAnsi" w:hAnsiTheme="majorHAnsi" w:cstheme="majorHAnsi"/>
          <w:sz w:val="24"/>
        </w:rPr>
        <w:tab/>
        <w:t>2 years</w:t>
      </w:r>
    </w:p>
    <w:p w14:paraId="78A6E3D5"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 xml:space="preserve">Number of additional 3W from replication: </w:t>
      </w:r>
      <w:r w:rsidRPr="000279CE">
        <w:rPr>
          <w:rFonts w:asciiTheme="majorHAnsi" w:hAnsiTheme="majorHAnsi" w:cstheme="majorHAnsi"/>
          <w:sz w:val="24"/>
        </w:rPr>
        <w:tab/>
        <w:t>80 vehicles</w:t>
      </w:r>
    </w:p>
    <w:p w14:paraId="357F685A"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Years of operation of replication 3 wheelers:1 year</w:t>
      </w:r>
    </w:p>
    <w:p w14:paraId="73D315D7"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Total trips during project lifespan:</w:t>
      </w:r>
      <w:r w:rsidRPr="000279CE">
        <w:rPr>
          <w:rFonts w:asciiTheme="majorHAnsi" w:hAnsiTheme="majorHAnsi" w:cstheme="majorHAnsi"/>
          <w:sz w:val="24"/>
        </w:rPr>
        <w:tab/>
      </w:r>
      <w:r w:rsidRPr="000279CE">
        <w:rPr>
          <w:rFonts w:asciiTheme="majorHAnsi" w:hAnsiTheme="majorHAnsi" w:cstheme="majorHAnsi"/>
          <w:sz w:val="24"/>
        </w:rPr>
        <w:tab/>
        <w:t>1,270,080 trips</w:t>
      </w:r>
    </w:p>
    <w:p w14:paraId="03F9CE72"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Average trips per beneficiary and year:</w:t>
      </w:r>
      <w:r w:rsidRPr="000279CE">
        <w:rPr>
          <w:rFonts w:asciiTheme="majorHAnsi" w:hAnsiTheme="majorHAnsi" w:cstheme="majorHAnsi"/>
          <w:sz w:val="24"/>
        </w:rPr>
        <w:tab/>
        <w:t>500</w:t>
      </w:r>
    </w:p>
    <w:p w14:paraId="2171B046"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Beneficiaries of 3-wheelers:</w:t>
      </w:r>
      <w:r w:rsidRPr="000279CE">
        <w:rPr>
          <w:rFonts w:asciiTheme="majorHAnsi" w:hAnsiTheme="majorHAnsi" w:cstheme="majorHAnsi"/>
          <w:sz w:val="24"/>
        </w:rPr>
        <w:tab/>
      </w:r>
      <w:r w:rsidRPr="000279CE">
        <w:rPr>
          <w:rFonts w:asciiTheme="majorHAnsi" w:hAnsiTheme="majorHAnsi" w:cstheme="majorHAnsi"/>
          <w:sz w:val="24"/>
        </w:rPr>
        <w:tab/>
      </w:r>
      <w:r w:rsidRPr="000279CE">
        <w:rPr>
          <w:rFonts w:asciiTheme="majorHAnsi" w:hAnsiTheme="majorHAnsi" w:cstheme="majorHAnsi"/>
          <w:sz w:val="24"/>
        </w:rPr>
        <w:tab/>
        <w:t>423 persons</w:t>
      </w:r>
    </w:p>
    <w:p w14:paraId="21844480" w14:textId="77777777" w:rsidR="00C57603" w:rsidRPr="000279CE" w:rsidRDefault="00C57603" w:rsidP="00C57603">
      <w:pPr>
        <w:rPr>
          <w:rFonts w:asciiTheme="majorHAnsi" w:hAnsiTheme="majorHAnsi" w:cstheme="majorHAnsi"/>
          <w:sz w:val="24"/>
        </w:rPr>
      </w:pPr>
    </w:p>
    <w:p w14:paraId="6A449885" w14:textId="77777777" w:rsidR="00C57603" w:rsidRPr="000279CE" w:rsidRDefault="00C57603" w:rsidP="00C57603">
      <w:pPr>
        <w:rPr>
          <w:rFonts w:asciiTheme="majorHAnsi" w:hAnsiTheme="majorHAnsi" w:cstheme="majorHAnsi"/>
          <w:sz w:val="24"/>
        </w:rPr>
      </w:pPr>
      <w:r w:rsidRPr="000279CE">
        <w:rPr>
          <w:rFonts w:asciiTheme="majorHAnsi" w:hAnsiTheme="majorHAnsi" w:cstheme="majorHAnsi"/>
          <w:sz w:val="24"/>
        </w:rPr>
        <w:t>TOTAL</w:t>
      </w:r>
    </w:p>
    <w:p w14:paraId="649C2518" w14:textId="77777777" w:rsidR="00C57603" w:rsidRPr="000279CE" w:rsidRDefault="00C57603" w:rsidP="005150DA">
      <w:pPr>
        <w:tabs>
          <w:tab w:val="right" w:leader="dot" w:pos="7938"/>
        </w:tabs>
        <w:rPr>
          <w:rFonts w:asciiTheme="majorHAnsi" w:hAnsiTheme="majorHAnsi" w:cstheme="majorHAnsi"/>
          <w:sz w:val="24"/>
        </w:rPr>
      </w:pPr>
      <w:r w:rsidRPr="000279CE">
        <w:rPr>
          <w:rFonts w:asciiTheme="majorHAnsi" w:hAnsiTheme="majorHAnsi" w:cstheme="majorHAnsi"/>
          <w:sz w:val="24"/>
        </w:rPr>
        <w:lastRenderedPageBreak/>
        <w:t>Number of trips provided by the project:</w:t>
      </w:r>
      <w:r w:rsidRPr="000279CE">
        <w:rPr>
          <w:rFonts w:asciiTheme="majorHAnsi" w:hAnsiTheme="majorHAnsi" w:cstheme="majorHAnsi"/>
          <w:sz w:val="24"/>
        </w:rPr>
        <w:tab/>
        <w:t>7,020,864</w:t>
      </w:r>
    </w:p>
    <w:p w14:paraId="5547F072" w14:textId="323ECD01" w:rsidR="00C57603" w:rsidRPr="000279CE" w:rsidRDefault="00C57603" w:rsidP="005150DA">
      <w:pPr>
        <w:tabs>
          <w:tab w:val="right" w:leader="dot" w:pos="7938"/>
        </w:tabs>
        <w:rPr>
          <w:rFonts w:asciiTheme="majorHAnsi" w:hAnsiTheme="majorHAnsi" w:cstheme="majorHAnsi"/>
          <w:sz w:val="24"/>
        </w:rPr>
      </w:pPr>
      <w:r w:rsidRPr="000279CE">
        <w:rPr>
          <w:rFonts w:asciiTheme="majorHAnsi" w:hAnsiTheme="majorHAnsi" w:cstheme="majorHAnsi"/>
          <w:sz w:val="24"/>
        </w:rPr>
        <w:t xml:space="preserve">Number of </w:t>
      </w:r>
      <w:r w:rsidR="00A40500" w:rsidRPr="000279CE">
        <w:rPr>
          <w:rFonts w:asciiTheme="majorHAnsi" w:hAnsiTheme="majorHAnsi" w:cstheme="majorHAnsi"/>
          <w:sz w:val="24"/>
        </w:rPr>
        <w:t xml:space="preserve">direct </w:t>
      </w:r>
      <w:r w:rsidRPr="000279CE">
        <w:rPr>
          <w:rFonts w:asciiTheme="majorHAnsi" w:hAnsiTheme="majorHAnsi" w:cstheme="majorHAnsi"/>
          <w:sz w:val="24"/>
        </w:rPr>
        <w:t>beneficiaries:</w:t>
      </w:r>
      <w:r w:rsidRPr="000279CE">
        <w:rPr>
          <w:rFonts w:asciiTheme="majorHAnsi" w:hAnsiTheme="majorHAnsi" w:cstheme="majorHAnsi"/>
          <w:sz w:val="24"/>
        </w:rPr>
        <w:tab/>
        <w:t>14,042</w:t>
      </w:r>
    </w:p>
    <w:p w14:paraId="43E02061" w14:textId="77777777" w:rsidR="00C57603" w:rsidRPr="000279CE" w:rsidRDefault="00C57603" w:rsidP="005150DA">
      <w:pPr>
        <w:tabs>
          <w:tab w:val="right" w:leader="dot" w:pos="7938"/>
        </w:tabs>
        <w:rPr>
          <w:rFonts w:asciiTheme="majorHAnsi" w:hAnsiTheme="majorHAnsi" w:cstheme="majorHAnsi"/>
          <w:sz w:val="24"/>
        </w:rPr>
      </w:pPr>
      <w:r w:rsidRPr="000279CE">
        <w:rPr>
          <w:rFonts w:asciiTheme="majorHAnsi" w:hAnsiTheme="majorHAnsi" w:cstheme="majorHAnsi"/>
          <w:sz w:val="24"/>
        </w:rPr>
        <w:t>Percentage of women in public transport:</w:t>
      </w:r>
      <w:r w:rsidRPr="000279CE">
        <w:rPr>
          <w:rFonts w:asciiTheme="majorHAnsi" w:hAnsiTheme="majorHAnsi" w:cstheme="majorHAnsi"/>
          <w:sz w:val="24"/>
        </w:rPr>
        <w:tab/>
        <w:t>57%</w:t>
      </w:r>
    </w:p>
    <w:p w14:paraId="0846F059" w14:textId="2E4B7DED" w:rsidR="00C57603" w:rsidRPr="000279CE" w:rsidRDefault="00C57603" w:rsidP="005150DA">
      <w:pPr>
        <w:tabs>
          <w:tab w:val="right" w:leader="dot" w:pos="7938"/>
        </w:tabs>
        <w:rPr>
          <w:rFonts w:asciiTheme="majorHAnsi" w:hAnsiTheme="majorHAnsi" w:cstheme="majorHAnsi"/>
          <w:sz w:val="24"/>
        </w:rPr>
      </w:pPr>
      <w:r w:rsidRPr="000279CE">
        <w:rPr>
          <w:rFonts w:asciiTheme="majorHAnsi" w:hAnsiTheme="majorHAnsi" w:cstheme="majorHAnsi"/>
          <w:sz w:val="24"/>
        </w:rPr>
        <w:t>Female project beneficiaries:</w:t>
      </w:r>
      <w:r w:rsidRPr="000279CE">
        <w:rPr>
          <w:rFonts w:asciiTheme="majorHAnsi" w:hAnsiTheme="majorHAnsi" w:cstheme="majorHAnsi"/>
          <w:sz w:val="24"/>
        </w:rPr>
        <w:tab/>
        <w:t>8,004</w:t>
      </w:r>
    </w:p>
    <w:p w14:paraId="54E5C187" w14:textId="77777777" w:rsidR="00FF0F6A" w:rsidRPr="000279CE" w:rsidRDefault="00FF0F6A" w:rsidP="005150DA">
      <w:pPr>
        <w:tabs>
          <w:tab w:val="right" w:leader="dot" w:pos="7938"/>
        </w:tabs>
        <w:rPr>
          <w:rFonts w:asciiTheme="majorHAnsi" w:hAnsiTheme="majorHAnsi" w:cstheme="majorHAnsi"/>
          <w:sz w:val="24"/>
        </w:rPr>
      </w:pPr>
    </w:p>
    <w:p w14:paraId="247F4845" w14:textId="5B88F845" w:rsidR="00C57603" w:rsidRPr="000279CE" w:rsidRDefault="0010092C" w:rsidP="005150DA">
      <w:pPr>
        <w:tabs>
          <w:tab w:val="right" w:leader="dot" w:pos="7938"/>
        </w:tabs>
        <w:rPr>
          <w:rFonts w:asciiTheme="majorHAnsi" w:hAnsiTheme="majorHAnsi" w:cstheme="majorHAnsi"/>
          <w:sz w:val="24"/>
        </w:rPr>
      </w:pPr>
      <w:r w:rsidRPr="000279CE">
        <w:rPr>
          <w:rFonts w:asciiTheme="majorHAnsi" w:hAnsiTheme="majorHAnsi" w:cstheme="majorHAnsi"/>
          <w:sz w:val="24"/>
        </w:rPr>
        <w:t xml:space="preserve">The indirect project beneficiaries are estimated considering a 1-km wide corridor (500 m to each side) along the pilot e-bus route that will be implemented in Arequipa and Lima, and applying to the corridor the average population density in consolidated urban zones in Peru, resulting in 300,000 inhabitants. For 3W, the reference is one of the areas in Metropolitan Lima (Villa El Salvador, population close to 200,000 inhabitants) currently served by 3W. In both cases, it is considered that 5% of the potentially served population could experience some </w:t>
      </w:r>
      <w:r w:rsidR="009057B3" w:rsidRPr="000279CE">
        <w:rPr>
          <w:rFonts w:asciiTheme="majorHAnsi" w:hAnsiTheme="majorHAnsi" w:cstheme="majorHAnsi"/>
          <w:sz w:val="24"/>
        </w:rPr>
        <w:t>sort</w:t>
      </w:r>
      <w:r w:rsidRPr="000279CE">
        <w:rPr>
          <w:rFonts w:asciiTheme="majorHAnsi" w:hAnsiTheme="majorHAnsi" w:cstheme="majorHAnsi"/>
          <w:sz w:val="24"/>
        </w:rPr>
        <w:t xml:space="preserve"> of indirect benefit from the new services (reduced noise and pollution, improved accessibility). In this case, they are equally distributed among men and women, resulting in a total of 53,000 beneficiaries. These are the assumptions applied:</w:t>
      </w:r>
    </w:p>
    <w:p w14:paraId="420452E9" w14:textId="77777777" w:rsidR="00C57603" w:rsidRPr="000279CE" w:rsidRDefault="00C57603" w:rsidP="005150DA">
      <w:pPr>
        <w:tabs>
          <w:tab w:val="right" w:leader="dot" w:pos="7938"/>
        </w:tabs>
        <w:rPr>
          <w:rFonts w:asciiTheme="majorHAnsi" w:hAnsiTheme="majorHAnsi" w:cstheme="majorHAnsi"/>
          <w:sz w:val="24"/>
        </w:rPr>
      </w:pPr>
    </w:p>
    <w:p w14:paraId="3AED984D" w14:textId="7F6142F8" w:rsidR="00C57603" w:rsidRPr="000279CE" w:rsidRDefault="00C57603" w:rsidP="005150DA">
      <w:pPr>
        <w:tabs>
          <w:tab w:val="right" w:leader="dot" w:pos="7938"/>
        </w:tabs>
        <w:rPr>
          <w:rFonts w:asciiTheme="majorHAnsi" w:hAnsiTheme="majorHAnsi" w:cstheme="majorHAnsi"/>
          <w:sz w:val="24"/>
        </w:rPr>
      </w:pPr>
      <w:r w:rsidRPr="000279CE">
        <w:rPr>
          <w:rFonts w:asciiTheme="majorHAnsi" w:hAnsiTheme="majorHAnsi" w:cstheme="majorHAnsi"/>
          <w:sz w:val="24"/>
        </w:rPr>
        <w:t xml:space="preserve">Average length bus line (one direction): </w:t>
      </w:r>
      <w:r w:rsidR="00707F6E" w:rsidRPr="000279CE">
        <w:rPr>
          <w:rFonts w:asciiTheme="majorHAnsi" w:hAnsiTheme="majorHAnsi" w:cstheme="majorHAnsi"/>
          <w:sz w:val="24"/>
        </w:rPr>
        <w:tab/>
      </w:r>
      <w:r w:rsidRPr="000279CE">
        <w:rPr>
          <w:rFonts w:asciiTheme="majorHAnsi" w:hAnsiTheme="majorHAnsi" w:cstheme="majorHAnsi"/>
          <w:sz w:val="24"/>
        </w:rPr>
        <w:t>30 km</w:t>
      </w:r>
    </w:p>
    <w:p w14:paraId="47F88BC7" w14:textId="212AA96B" w:rsidR="00C57603" w:rsidRPr="000279CE" w:rsidRDefault="00C57603" w:rsidP="005150DA">
      <w:pPr>
        <w:tabs>
          <w:tab w:val="right" w:leader="dot" w:pos="7938"/>
        </w:tabs>
        <w:rPr>
          <w:rFonts w:asciiTheme="majorHAnsi" w:hAnsiTheme="majorHAnsi" w:cstheme="majorHAnsi"/>
          <w:sz w:val="24"/>
        </w:rPr>
      </w:pPr>
      <w:r w:rsidRPr="000279CE">
        <w:rPr>
          <w:rFonts w:asciiTheme="majorHAnsi" w:hAnsiTheme="majorHAnsi" w:cstheme="majorHAnsi"/>
          <w:sz w:val="24"/>
        </w:rPr>
        <w:t>Area of influence of corridor (width):</w:t>
      </w:r>
      <w:r w:rsidRPr="000279CE">
        <w:rPr>
          <w:rFonts w:asciiTheme="majorHAnsi" w:hAnsiTheme="majorHAnsi" w:cstheme="majorHAnsi"/>
          <w:sz w:val="24"/>
        </w:rPr>
        <w:tab/>
        <w:t>1 km</w:t>
      </w:r>
    </w:p>
    <w:p w14:paraId="251727E9" w14:textId="7CB229CF" w:rsidR="00C57603" w:rsidRPr="000279CE" w:rsidRDefault="00C57603" w:rsidP="005150DA">
      <w:pPr>
        <w:tabs>
          <w:tab w:val="right" w:leader="dot" w:pos="7938"/>
        </w:tabs>
        <w:rPr>
          <w:rFonts w:asciiTheme="majorHAnsi" w:hAnsiTheme="majorHAnsi" w:cstheme="majorHAnsi"/>
          <w:sz w:val="24"/>
        </w:rPr>
      </w:pPr>
      <w:r w:rsidRPr="000279CE">
        <w:rPr>
          <w:rFonts w:asciiTheme="majorHAnsi" w:hAnsiTheme="majorHAnsi" w:cstheme="majorHAnsi"/>
          <w:sz w:val="24"/>
        </w:rPr>
        <w:t>Average population density</w:t>
      </w:r>
      <w:r w:rsidR="00707F6E" w:rsidRPr="000279CE">
        <w:rPr>
          <w:rFonts w:asciiTheme="majorHAnsi" w:hAnsiTheme="majorHAnsi" w:cstheme="majorHAnsi"/>
          <w:sz w:val="24"/>
        </w:rPr>
        <w:t xml:space="preserve"> in urban zones</w:t>
      </w:r>
      <w:r w:rsidRPr="000279CE">
        <w:rPr>
          <w:rFonts w:asciiTheme="majorHAnsi" w:hAnsiTheme="majorHAnsi" w:cstheme="majorHAnsi"/>
          <w:sz w:val="24"/>
        </w:rPr>
        <w:t>:</w:t>
      </w:r>
      <w:r w:rsidRPr="000279CE">
        <w:rPr>
          <w:rFonts w:asciiTheme="majorHAnsi" w:hAnsiTheme="majorHAnsi" w:cstheme="majorHAnsi"/>
          <w:sz w:val="24"/>
        </w:rPr>
        <w:tab/>
        <w:t xml:space="preserve">11,000 </w:t>
      </w:r>
      <w:proofErr w:type="spellStart"/>
      <w:r w:rsidRPr="000279CE">
        <w:rPr>
          <w:rFonts w:asciiTheme="majorHAnsi" w:hAnsiTheme="majorHAnsi" w:cstheme="majorHAnsi"/>
          <w:sz w:val="24"/>
        </w:rPr>
        <w:t>inh</w:t>
      </w:r>
      <w:proofErr w:type="spellEnd"/>
      <w:r w:rsidRPr="000279CE">
        <w:rPr>
          <w:rFonts w:asciiTheme="majorHAnsi" w:hAnsiTheme="majorHAnsi" w:cstheme="majorHAnsi"/>
          <w:sz w:val="24"/>
        </w:rPr>
        <w:t>/km2</w:t>
      </w:r>
    </w:p>
    <w:p w14:paraId="0462EE97" w14:textId="59FAF664" w:rsidR="00C57603" w:rsidRPr="000279CE" w:rsidRDefault="00C57603" w:rsidP="005150DA">
      <w:pPr>
        <w:tabs>
          <w:tab w:val="right" w:leader="dot" w:pos="7938"/>
        </w:tabs>
        <w:rPr>
          <w:rFonts w:asciiTheme="majorHAnsi" w:hAnsiTheme="majorHAnsi" w:cstheme="majorHAnsi"/>
          <w:sz w:val="24"/>
        </w:rPr>
      </w:pPr>
      <w:r w:rsidRPr="000279CE">
        <w:rPr>
          <w:rFonts w:asciiTheme="majorHAnsi" w:hAnsiTheme="majorHAnsi" w:cstheme="majorHAnsi"/>
          <w:sz w:val="24"/>
        </w:rPr>
        <w:t>Population potentially served by e-buses</w:t>
      </w:r>
      <w:r w:rsidR="00707F6E" w:rsidRPr="000279CE">
        <w:rPr>
          <w:rFonts w:asciiTheme="majorHAnsi" w:hAnsiTheme="majorHAnsi" w:cstheme="majorHAnsi"/>
          <w:sz w:val="24"/>
        </w:rPr>
        <w:t xml:space="preserve"> in each city</w:t>
      </w:r>
      <w:r w:rsidRPr="000279CE">
        <w:rPr>
          <w:rFonts w:asciiTheme="majorHAnsi" w:hAnsiTheme="majorHAnsi" w:cstheme="majorHAnsi"/>
          <w:sz w:val="24"/>
        </w:rPr>
        <w:t>:</w:t>
      </w:r>
      <w:r w:rsidRPr="000279CE">
        <w:rPr>
          <w:rFonts w:asciiTheme="majorHAnsi" w:hAnsiTheme="majorHAnsi" w:cstheme="majorHAnsi"/>
          <w:sz w:val="24"/>
        </w:rPr>
        <w:tab/>
      </w:r>
      <w:r w:rsidR="00707F6E" w:rsidRPr="000279CE">
        <w:rPr>
          <w:rFonts w:asciiTheme="majorHAnsi" w:hAnsiTheme="majorHAnsi" w:cstheme="majorHAnsi"/>
          <w:sz w:val="24"/>
        </w:rPr>
        <w:t>33</w:t>
      </w:r>
      <w:r w:rsidRPr="000279CE">
        <w:rPr>
          <w:rFonts w:asciiTheme="majorHAnsi" w:hAnsiTheme="majorHAnsi" w:cstheme="majorHAnsi"/>
          <w:sz w:val="24"/>
        </w:rPr>
        <w:t xml:space="preserve">0,000 </w:t>
      </w:r>
      <w:proofErr w:type="spellStart"/>
      <w:r w:rsidRPr="000279CE">
        <w:rPr>
          <w:rFonts w:asciiTheme="majorHAnsi" w:hAnsiTheme="majorHAnsi" w:cstheme="majorHAnsi"/>
          <w:sz w:val="24"/>
        </w:rPr>
        <w:t>inh</w:t>
      </w:r>
      <w:proofErr w:type="spellEnd"/>
    </w:p>
    <w:p w14:paraId="6267BB45" w14:textId="0BCB2E7A" w:rsidR="00C57603" w:rsidRPr="000279CE" w:rsidRDefault="00C57603" w:rsidP="005150DA">
      <w:pPr>
        <w:tabs>
          <w:tab w:val="right" w:leader="dot" w:pos="7938"/>
        </w:tabs>
        <w:rPr>
          <w:rFonts w:asciiTheme="majorHAnsi" w:hAnsiTheme="majorHAnsi" w:cstheme="majorHAnsi"/>
          <w:sz w:val="24"/>
        </w:rPr>
      </w:pPr>
      <w:r w:rsidRPr="000279CE">
        <w:rPr>
          <w:rFonts w:asciiTheme="majorHAnsi" w:hAnsiTheme="majorHAnsi" w:cstheme="majorHAnsi"/>
          <w:sz w:val="24"/>
        </w:rPr>
        <w:t>Population in areas served by 3-wheelers</w:t>
      </w:r>
      <w:r w:rsidR="00707F6E" w:rsidRPr="000279CE">
        <w:rPr>
          <w:rFonts w:asciiTheme="majorHAnsi" w:hAnsiTheme="majorHAnsi" w:cstheme="majorHAnsi"/>
          <w:sz w:val="24"/>
        </w:rPr>
        <w:t xml:space="preserve"> in each city</w:t>
      </w:r>
      <w:r w:rsidRPr="000279CE">
        <w:rPr>
          <w:rFonts w:asciiTheme="majorHAnsi" w:hAnsiTheme="majorHAnsi" w:cstheme="majorHAnsi"/>
          <w:sz w:val="24"/>
        </w:rPr>
        <w:t>:</w:t>
      </w:r>
      <w:r w:rsidRPr="000279CE">
        <w:rPr>
          <w:rFonts w:asciiTheme="majorHAnsi" w:hAnsiTheme="majorHAnsi" w:cstheme="majorHAnsi"/>
          <w:sz w:val="24"/>
        </w:rPr>
        <w:tab/>
      </w:r>
      <w:r w:rsidR="003C020A" w:rsidRPr="000279CE">
        <w:rPr>
          <w:rFonts w:asciiTheme="majorHAnsi" w:hAnsiTheme="majorHAnsi" w:cstheme="majorHAnsi"/>
          <w:sz w:val="24"/>
        </w:rPr>
        <w:t>200</w:t>
      </w:r>
      <w:r w:rsidRPr="000279CE">
        <w:rPr>
          <w:rFonts w:asciiTheme="majorHAnsi" w:hAnsiTheme="majorHAnsi" w:cstheme="majorHAnsi"/>
          <w:sz w:val="24"/>
        </w:rPr>
        <w:t xml:space="preserve">,000 </w:t>
      </w:r>
      <w:proofErr w:type="spellStart"/>
      <w:r w:rsidRPr="000279CE">
        <w:rPr>
          <w:rFonts w:asciiTheme="majorHAnsi" w:hAnsiTheme="majorHAnsi" w:cstheme="majorHAnsi"/>
          <w:sz w:val="24"/>
        </w:rPr>
        <w:t>inh</w:t>
      </w:r>
      <w:proofErr w:type="spellEnd"/>
    </w:p>
    <w:p w14:paraId="434CBBF6" w14:textId="0CC2B120" w:rsidR="000D7EEC" w:rsidRPr="000279CE" w:rsidRDefault="00707F6E" w:rsidP="005150DA">
      <w:pPr>
        <w:tabs>
          <w:tab w:val="right" w:leader="dot" w:pos="7938"/>
        </w:tabs>
        <w:rPr>
          <w:rFonts w:asciiTheme="majorHAnsi" w:hAnsiTheme="majorHAnsi" w:cstheme="majorHAnsi"/>
          <w:sz w:val="24"/>
        </w:rPr>
      </w:pPr>
      <w:r w:rsidRPr="000279CE">
        <w:rPr>
          <w:rFonts w:asciiTheme="majorHAnsi" w:hAnsiTheme="majorHAnsi" w:cstheme="majorHAnsi"/>
          <w:sz w:val="24"/>
        </w:rPr>
        <w:t xml:space="preserve">% </w:t>
      </w:r>
      <w:r w:rsidR="000D7EEC" w:rsidRPr="000279CE">
        <w:rPr>
          <w:rFonts w:asciiTheme="majorHAnsi" w:hAnsiTheme="majorHAnsi" w:cstheme="majorHAnsi"/>
          <w:sz w:val="24"/>
        </w:rPr>
        <w:t>population with mobility patterns compati</w:t>
      </w:r>
      <w:r w:rsidRPr="000279CE">
        <w:rPr>
          <w:rFonts w:asciiTheme="majorHAnsi" w:hAnsiTheme="majorHAnsi" w:cstheme="majorHAnsi"/>
          <w:sz w:val="24"/>
        </w:rPr>
        <w:t>ble with the services provided:</w:t>
      </w:r>
      <w:r w:rsidRPr="000279CE">
        <w:rPr>
          <w:rFonts w:asciiTheme="majorHAnsi" w:hAnsiTheme="majorHAnsi" w:cstheme="majorHAnsi"/>
          <w:sz w:val="24"/>
        </w:rPr>
        <w:tab/>
      </w:r>
      <w:r w:rsidR="000D7EEC" w:rsidRPr="000279CE">
        <w:rPr>
          <w:rFonts w:asciiTheme="majorHAnsi" w:hAnsiTheme="majorHAnsi" w:cstheme="majorHAnsi"/>
          <w:sz w:val="24"/>
        </w:rPr>
        <w:t>5%</w:t>
      </w:r>
    </w:p>
    <w:p w14:paraId="25073518" w14:textId="48BC5BF1" w:rsidR="00707F6E" w:rsidRPr="000279CE" w:rsidRDefault="00707F6E" w:rsidP="005150DA">
      <w:pPr>
        <w:tabs>
          <w:tab w:val="right" w:leader="dot" w:pos="7938"/>
        </w:tabs>
        <w:rPr>
          <w:rFonts w:asciiTheme="majorHAnsi" w:hAnsiTheme="majorHAnsi" w:cstheme="majorHAnsi"/>
          <w:sz w:val="24"/>
        </w:rPr>
      </w:pPr>
      <w:r w:rsidRPr="000279CE">
        <w:rPr>
          <w:rFonts w:asciiTheme="majorHAnsi" w:hAnsiTheme="majorHAnsi" w:cstheme="majorHAnsi"/>
          <w:sz w:val="24"/>
        </w:rPr>
        <w:t>Project scale-up effect due to component 3</w:t>
      </w:r>
      <w:r w:rsidR="003C020A" w:rsidRPr="000279CE">
        <w:rPr>
          <w:rFonts w:asciiTheme="majorHAnsi" w:hAnsiTheme="majorHAnsi" w:cstheme="majorHAnsi"/>
          <w:sz w:val="24"/>
        </w:rPr>
        <w:tab/>
      </w:r>
      <w:r w:rsidR="003C020A" w:rsidRPr="000279CE">
        <w:rPr>
          <w:rFonts w:asciiTheme="majorHAnsi" w:hAnsiTheme="majorHAnsi" w:cstheme="majorHAnsi"/>
          <w:sz w:val="24"/>
        </w:rPr>
        <w:tab/>
      </w:r>
      <w:r w:rsidRPr="000279CE">
        <w:rPr>
          <w:rFonts w:asciiTheme="majorHAnsi" w:hAnsiTheme="majorHAnsi" w:cstheme="majorHAnsi"/>
          <w:sz w:val="24"/>
        </w:rPr>
        <w:tab/>
      </w:r>
      <w:r w:rsidR="003C020A" w:rsidRPr="000279CE">
        <w:rPr>
          <w:rFonts w:asciiTheme="majorHAnsi" w:hAnsiTheme="majorHAnsi" w:cstheme="majorHAnsi"/>
          <w:i/>
          <w:sz w:val="24"/>
        </w:rPr>
        <w:t>Not considered (</w:t>
      </w:r>
      <w:r w:rsidR="003C3578" w:rsidRPr="000279CE">
        <w:rPr>
          <w:rFonts w:asciiTheme="majorHAnsi" w:hAnsiTheme="majorHAnsi" w:cstheme="majorHAnsi"/>
          <w:i/>
          <w:sz w:val="24"/>
        </w:rPr>
        <w:t xml:space="preserve">as </w:t>
      </w:r>
      <w:r w:rsidR="003C020A" w:rsidRPr="000279CE">
        <w:rPr>
          <w:rFonts w:asciiTheme="majorHAnsi" w:hAnsiTheme="majorHAnsi" w:cstheme="majorHAnsi"/>
          <w:i/>
          <w:sz w:val="24"/>
        </w:rPr>
        <w:t xml:space="preserve">additional EVs </w:t>
      </w:r>
      <w:r w:rsidR="003C3578" w:rsidRPr="000279CE">
        <w:rPr>
          <w:rFonts w:asciiTheme="majorHAnsi" w:hAnsiTheme="majorHAnsi" w:cstheme="majorHAnsi"/>
          <w:i/>
          <w:sz w:val="24"/>
        </w:rPr>
        <w:t xml:space="preserve">could be operating in </w:t>
      </w:r>
      <w:r w:rsidR="003C020A" w:rsidRPr="000279CE">
        <w:rPr>
          <w:rFonts w:asciiTheme="majorHAnsi" w:hAnsiTheme="majorHAnsi" w:cstheme="majorHAnsi"/>
          <w:i/>
          <w:sz w:val="24"/>
        </w:rPr>
        <w:t>the same areas)</w:t>
      </w:r>
    </w:p>
    <w:p w14:paraId="1A66E176" w14:textId="65BB9043" w:rsidR="00707F6E" w:rsidRPr="000279CE" w:rsidRDefault="00707F6E" w:rsidP="005150DA">
      <w:pPr>
        <w:tabs>
          <w:tab w:val="right" w:leader="dot" w:pos="7938"/>
        </w:tabs>
        <w:rPr>
          <w:rFonts w:asciiTheme="majorHAnsi" w:hAnsiTheme="majorHAnsi" w:cstheme="majorHAnsi"/>
          <w:sz w:val="24"/>
        </w:rPr>
      </w:pPr>
      <w:r w:rsidRPr="000279CE">
        <w:rPr>
          <w:rFonts w:asciiTheme="majorHAnsi" w:hAnsiTheme="majorHAnsi" w:cstheme="majorHAnsi"/>
          <w:sz w:val="24"/>
        </w:rPr>
        <w:t>Total indirect beneficiaries</w:t>
      </w:r>
      <w:r w:rsidRPr="000279CE">
        <w:rPr>
          <w:rFonts w:asciiTheme="majorHAnsi" w:hAnsiTheme="majorHAnsi" w:cstheme="majorHAnsi"/>
          <w:sz w:val="24"/>
        </w:rPr>
        <w:tab/>
      </w:r>
      <w:r w:rsidR="003C020A" w:rsidRPr="000279CE">
        <w:rPr>
          <w:rFonts w:asciiTheme="majorHAnsi" w:hAnsiTheme="majorHAnsi" w:cstheme="majorHAnsi"/>
          <w:sz w:val="24"/>
        </w:rPr>
        <w:t>53,000</w:t>
      </w:r>
    </w:p>
    <w:p w14:paraId="42D50697" w14:textId="2411D1F2" w:rsidR="00C57603" w:rsidRPr="000279CE" w:rsidRDefault="00C57603" w:rsidP="005150DA">
      <w:pPr>
        <w:tabs>
          <w:tab w:val="right" w:leader="dot" w:pos="7938"/>
        </w:tabs>
        <w:rPr>
          <w:rFonts w:asciiTheme="majorHAnsi" w:hAnsiTheme="majorHAnsi" w:cstheme="majorHAnsi"/>
          <w:sz w:val="24"/>
        </w:rPr>
      </w:pPr>
      <w:r w:rsidRPr="000279CE">
        <w:rPr>
          <w:rFonts w:asciiTheme="majorHAnsi" w:hAnsiTheme="majorHAnsi" w:cstheme="majorHAnsi"/>
          <w:sz w:val="24"/>
        </w:rPr>
        <w:t>Of which, women</w:t>
      </w:r>
      <w:r w:rsidR="00696F89" w:rsidRPr="000279CE">
        <w:rPr>
          <w:rFonts w:asciiTheme="majorHAnsi" w:hAnsiTheme="majorHAnsi" w:cstheme="majorHAnsi"/>
          <w:sz w:val="24"/>
        </w:rPr>
        <w:t xml:space="preserve"> </w:t>
      </w:r>
      <w:r w:rsidRPr="000279CE">
        <w:rPr>
          <w:rFonts w:asciiTheme="majorHAnsi" w:hAnsiTheme="majorHAnsi" w:cstheme="majorHAnsi"/>
          <w:sz w:val="24"/>
        </w:rPr>
        <w:t>(50%):</w:t>
      </w:r>
      <w:r w:rsidRPr="000279CE">
        <w:rPr>
          <w:rFonts w:asciiTheme="majorHAnsi" w:hAnsiTheme="majorHAnsi" w:cstheme="majorHAnsi"/>
          <w:sz w:val="24"/>
        </w:rPr>
        <w:tab/>
      </w:r>
      <w:r w:rsidR="003C020A" w:rsidRPr="000279CE">
        <w:rPr>
          <w:rFonts w:asciiTheme="majorHAnsi" w:hAnsiTheme="majorHAnsi" w:cstheme="majorHAnsi"/>
          <w:sz w:val="24"/>
        </w:rPr>
        <w:t>26,500</w:t>
      </w:r>
      <w:r w:rsidRPr="000279CE">
        <w:rPr>
          <w:rFonts w:asciiTheme="majorHAnsi" w:hAnsiTheme="majorHAnsi" w:cstheme="majorHAnsi"/>
          <w:sz w:val="24"/>
        </w:rPr>
        <w:tab/>
      </w:r>
    </w:p>
    <w:p w14:paraId="016A9E82" w14:textId="77777777" w:rsidR="00C57603" w:rsidRPr="000279CE" w:rsidRDefault="00C57603" w:rsidP="005150DA">
      <w:pPr>
        <w:tabs>
          <w:tab w:val="right" w:leader="dot" w:pos="7938"/>
        </w:tabs>
        <w:rPr>
          <w:rFonts w:asciiTheme="majorHAnsi" w:hAnsiTheme="majorHAnsi" w:cstheme="majorHAnsi"/>
          <w:sz w:val="24"/>
        </w:rPr>
      </w:pPr>
    </w:p>
    <w:p w14:paraId="43D4F73C" w14:textId="77777777" w:rsidR="00C57603" w:rsidRPr="000279CE" w:rsidRDefault="00C57603" w:rsidP="00B36B36">
      <w:pPr>
        <w:rPr>
          <w:lang w:eastAsia="ja-JP"/>
        </w:rPr>
      </w:pPr>
    </w:p>
    <w:p w14:paraId="6C6874A1" w14:textId="77777777" w:rsidR="00B36B36" w:rsidRPr="000279CE" w:rsidRDefault="00B36B36" w:rsidP="00B36B36">
      <w:pPr>
        <w:rPr>
          <w:lang w:eastAsia="ja-JP"/>
        </w:rPr>
      </w:pPr>
    </w:p>
    <w:p w14:paraId="489E559E" w14:textId="77777777" w:rsidR="00B36B36" w:rsidRPr="000279CE" w:rsidRDefault="00B36B36">
      <w:pPr>
        <w:spacing w:after="0"/>
        <w:jc w:val="left"/>
        <w:rPr>
          <w:rStyle w:val="Heading2Char1"/>
          <w:rFonts w:asciiTheme="minorHAnsi" w:eastAsia="Times New Roman" w:hAnsiTheme="minorHAnsi" w:cstheme="minorHAnsi"/>
          <w:i w:val="0"/>
          <w:iCs w:val="0"/>
          <w:sz w:val="22"/>
          <w:szCs w:val="22"/>
          <w:lang w:val="en-US" w:eastAsia="ja-JP"/>
        </w:rPr>
      </w:pPr>
      <w:r w:rsidRPr="000279CE">
        <w:rPr>
          <w:rStyle w:val="Heading2Char1"/>
          <w:rFonts w:asciiTheme="minorHAnsi" w:hAnsiTheme="minorHAnsi" w:cstheme="minorHAnsi"/>
          <w:i w:val="0"/>
          <w:iCs w:val="0"/>
          <w:sz w:val="22"/>
          <w:szCs w:val="22"/>
          <w:lang w:val="en-US"/>
        </w:rPr>
        <w:br w:type="page"/>
      </w:r>
    </w:p>
    <w:p w14:paraId="4C4E743F" w14:textId="5AB00907" w:rsidR="00714748" w:rsidRPr="000279CE" w:rsidRDefault="006946F3" w:rsidP="002B09B5">
      <w:pPr>
        <w:pStyle w:val="bodybullets"/>
        <w:ind w:left="360"/>
      </w:pPr>
      <w:bookmarkStart w:id="92" w:name="_Toc54696106"/>
      <w:bookmarkStart w:id="93" w:name="_Toc70099728"/>
      <w:r w:rsidRPr="000279CE">
        <w:rPr>
          <w:rStyle w:val="Heading2Char1"/>
          <w:rFonts w:asciiTheme="minorHAnsi" w:hAnsiTheme="minorHAnsi" w:cstheme="minorHAnsi"/>
          <w:i w:val="0"/>
          <w:iCs w:val="0"/>
          <w:sz w:val="22"/>
          <w:szCs w:val="22"/>
          <w:lang w:val="en-US"/>
        </w:rPr>
        <w:lastRenderedPageBreak/>
        <w:t>Annex 1</w:t>
      </w:r>
      <w:r w:rsidR="003C3578" w:rsidRPr="000279CE">
        <w:rPr>
          <w:rStyle w:val="Heading2Char1"/>
          <w:rFonts w:asciiTheme="minorHAnsi" w:hAnsiTheme="minorHAnsi" w:cstheme="minorHAnsi"/>
          <w:i w:val="0"/>
          <w:iCs w:val="0"/>
          <w:sz w:val="22"/>
          <w:szCs w:val="22"/>
          <w:lang w:val="en-US"/>
        </w:rPr>
        <w:t>2</w:t>
      </w:r>
      <w:r w:rsidRPr="000279CE">
        <w:rPr>
          <w:rStyle w:val="Heading2Char1"/>
          <w:rFonts w:asciiTheme="minorHAnsi" w:hAnsiTheme="minorHAnsi" w:cstheme="minorHAnsi"/>
          <w:i w:val="0"/>
          <w:iCs w:val="0"/>
          <w:sz w:val="22"/>
          <w:szCs w:val="22"/>
          <w:lang w:val="en-US"/>
        </w:rPr>
        <w:t xml:space="preserve">: </w:t>
      </w:r>
      <w:r w:rsidR="00714748" w:rsidRPr="000279CE">
        <w:rPr>
          <w:rStyle w:val="Heading2Char1"/>
          <w:rFonts w:asciiTheme="minorHAnsi" w:hAnsiTheme="minorHAnsi" w:cstheme="minorHAnsi"/>
          <w:i w:val="0"/>
          <w:iCs w:val="0"/>
          <w:sz w:val="22"/>
          <w:szCs w:val="22"/>
          <w:lang w:val="en-US"/>
        </w:rPr>
        <w:t>Additional agreements</w:t>
      </w:r>
      <w:bookmarkEnd w:id="92"/>
      <w:bookmarkEnd w:id="93"/>
      <w:r w:rsidR="00714748" w:rsidRPr="000279CE">
        <w:t>: such as cost sharing agreements, project cooperation agreements signed with NGOs (where the NGO is designated as the “executing entity”), letters of financial commitments etc..</w:t>
      </w:r>
    </w:p>
    <w:p w14:paraId="222A43ED" w14:textId="0FE9FBBA" w:rsidR="00711D58" w:rsidRPr="000279CE" w:rsidRDefault="00711D58" w:rsidP="00F07751">
      <w:pPr>
        <w:rPr>
          <w:b/>
        </w:rPr>
      </w:pPr>
      <w:r w:rsidRPr="000279CE">
        <w:br/>
      </w:r>
      <w:r w:rsidR="000C5EF1" w:rsidRPr="000279CE">
        <w:t xml:space="preserve">There are no additional agreements in this project </w:t>
      </w:r>
    </w:p>
    <w:p w14:paraId="2A702CCE" w14:textId="77777777" w:rsidR="00711D58" w:rsidRPr="000279CE" w:rsidRDefault="00711D58">
      <w:pPr>
        <w:spacing w:after="0"/>
        <w:jc w:val="left"/>
        <w:rPr>
          <w:b/>
          <w:bCs/>
          <w:szCs w:val="22"/>
        </w:rPr>
      </w:pPr>
      <w:r w:rsidRPr="000279CE">
        <w:rPr>
          <w:szCs w:val="22"/>
        </w:rPr>
        <w:br w:type="page"/>
      </w:r>
    </w:p>
    <w:p w14:paraId="0FE183E6" w14:textId="65F9B1D5" w:rsidR="002367DC" w:rsidRPr="000279CE" w:rsidRDefault="002367DC" w:rsidP="002367DC">
      <w:pPr>
        <w:pStyle w:val="Heading2"/>
        <w:tabs>
          <w:tab w:val="left" w:pos="1740"/>
        </w:tabs>
        <w:ind w:left="0"/>
        <w:rPr>
          <w:rFonts w:ascii="Calibri" w:hAnsi="Calibri"/>
          <w:szCs w:val="22"/>
        </w:rPr>
      </w:pPr>
      <w:bookmarkStart w:id="94" w:name="_Toc54696107"/>
      <w:bookmarkStart w:id="95" w:name="_Toc70099729"/>
      <w:r w:rsidRPr="000279CE">
        <w:rPr>
          <w:rFonts w:ascii="Calibri" w:hAnsi="Calibri"/>
          <w:szCs w:val="22"/>
        </w:rPr>
        <w:lastRenderedPageBreak/>
        <w:t xml:space="preserve">Annex </w:t>
      </w:r>
      <w:r w:rsidR="00D416B3" w:rsidRPr="000279CE">
        <w:rPr>
          <w:rFonts w:ascii="Calibri" w:hAnsi="Calibri"/>
          <w:szCs w:val="22"/>
        </w:rPr>
        <w:t>1</w:t>
      </w:r>
      <w:r w:rsidR="003C3578" w:rsidRPr="000279CE">
        <w:rPr>
          <w:rFonts w:ascii="Calibri" w:hAnsi="Calibri"/>
          <w:szCs w:val="22"/>
        </w:rPr>
        <w:t>3</w:t>
      </w:r>
      <w:r w:rsidRPr="000279CE">
        <w:rPr>
          <w:rFonts w:ascii="Calibri" w:hAnsi="Calibri"/>
          <w:szCs w:val="22"/>
        </w:rPr>
        <w:t>:  GEF Core indicators</w:t>
      </w:r>
      <w:bookmarkEnd w:id="94"/>
      <w:bookmarkEnd w:id="95"/>
    </w:p>
    <w:p w14:paraId="160EFDD8" w14:textId="77777777" w:rsidR="00C152A7" w:rsidRPr="000279CE" w:rsidRDefault="00C152A7" w:rsidP="00C152A7">
      <w:pPr>
        <w:rPr>
          <w:rFonts w:asciiTheme="majorHAnsi" w:hAnsiTheme="majorHAnsi" w:cstheme="majorHAnsi"/>
          <w:b/>
          <w:szCs w:val="22"/>
        </w:rPr>
      </w:pPr>
    </w:p>
    <w:tbl>
      <w:tblPr>
        <w:tblStyle w:val="TableGrid1"/>
        <w:tblW w:w="0" w:type="auto"/>
        <w:tblLook w:val="04A0" w:firstRow="1" w:lastRow="0" w:firstColumn="1" w:lastColumn="0" w:noHBand="0" w:noVBand="1"/>
      </w:tblPr>
      <w:tblGrid>
        <w:gridCol w:w="1295"/>
        <w:gridCol w:w="930"/>
        <w:gridCol w:w="1748"/>
        <w:gridCol w:w="1312"/>
        <w:gridCol w:w="8"/>
        <w:gridCol w:w="1456"/>
        <w:gridCol w:w="18"/>
        <w:gridCol w:w="1299"/>
        <w:gridCol w:w="1284"/>
      </w:tblGrid>
      <w:tr w:rsidR="00C152A7" w:rsidRPr="000279CE" w14:paraId="170BA4A2" w14:textId="77777777" w:rsidTr="0058485A">
        <w:tc>
          <w:tcPr>
            <w:tcW w:w="1295" w:type="dxa"/>
            <w:shd w:val="clear" w:color="auto" w:fill="D9D9D9" w:themeFill="background1" w:themeFillShade="D9"/>
          </w:tcPr>
          <w:p w14:paraId="582D1372" w14:textId="77777777" w:rsidR="00C152A7" w:rsidRPr="000279CE" w:rsidRDefault="00C152A7" w:rsidP="0058485A">
            <w:pPr>
              <w:spacing w:after="0"/>
              <w:jc w:val="left"/>
              <w:rPr>
                <w:rFonts w:asciiTheme="majorHAnsi" w:eastAsia="Times New Roman" w:hAnsiTheme="majorHAnsi" w:cstheme="majorHAnsi"/>
                <w:b/>
                <w:sz w:val="18"/>
                <w:szCs w:val="18"/>
              </w:rPr>
            </w:pPr>
            <w:bookmarkStart w:id="96" w:name="_Hlk69913488"/>
            <w:r w:rsidRPr="000279CE">
              <w:rPr>
                <w:rFonts w:asciiTheme="majorHAnsi" w:eastAsia="Times New Roman" w:hAnsiTheme="majorHAnsi" w:cstheme="majorHAnsi"/>
                <w:b/>
                <w:sz w:val="18"/>
                <w:szCs w:val="18"/>
              </w:rPr>
              <w:t>Core Indicator 6</w:t>
            </w:r>
          </w:p>
        </w:tc>
        <w:tc>
          <w:tcPr>
            <w:tcW w:w="6771" w:type="dxa"/>
            <w:gridSpan w:val="7"/>
            <w:shd w:val="clear" w:color="auto" w:fill="D9D9D9" w:themeFill="background1" w:themeFillShade="D9"/>
          </w:tcPr>
          <w:p w14:paraId="544FDD4C" w14:textId="77777777" w:rsidR="00C152A7" w:rsidRPr="000279CE" w:rsidRDefault="00C152A7" w:rsidP="0058485A">
            <w:pPr>
              <w:spacing w:after="0"/>
              <w:jc w:val="left"/>
              <w:rPr>
                <w:rFonts w:asciiTheme="majorHAnsi" w:eastAsia="Times New Roman" w:hAnsiTheme="majorHAnsi" w:cstheme="majorHAnsi"/>
                <w:b/>
                <w:sz w:val="18"/>
                <w:szCs w:val="18"/>
              </w:rPr>
            </w:pPr>
            <w:r w:rsidRPr="000279CE">
              <w:rPr>
                <w:rFonts w:asciiTheme="majorHAnsi" w:eastAsia="Times New Roman" w:hAnsiTheme="majorHAnsi" w:cstheme="majorHAnsi"/>
                <w:b/>
                <w:sz w:val="18"/>
                <w:szCs w:val="18"/>
              </w:rPr>
              <w:t>Greenhouse gas emission mitigated</w:t>
            </w:r>
          </w:p>
        </w:tc>
        <w:tc>
          <w:tcPr>
            <w:tcW w:w="1284" w:type="dxa"/>
            <w:shd w:val="clear" w:color="auto" w:fill="D9D9D9" w:themeFill="background1" w:themeFillShade="D9"/>
          </w:tcPr>
          <w:p w14:paraId="16E98122" w14:textId="0664D345" w:rsidR="00C152A7" w:rsidRPr="000279CE" w:rsidRDefault="00C152A7" w:rsidP="0058485A">
            <w:pPr>
              <w:spacing w:after="0"/>
              <w:jc w:val="right"/>
              <w:rPr>
                <w:rFonts w:asciiTheme="majorHAnsi" w:eastAsia="Times New Roman" w:hAnsiTheme="majorHAnsi" w:cstheme="majorHAnsi"/>
                <w:b/>
                <w:sz w:val="18"/>
                <w:szCs w:val="18"/>
              </w:rPr>
            </w:pPr>
            <w:r w:rsidRPr="000279CE">
              <w:rPr>
                <w:rFonts w:asciiTheme="majorHAnsi" w:eastAsia="Times New Roman" w:hAnsiTheme="majorHAnsi" w:cstheme="majorHAnsi"/>
                <w:b/>
                <w:i/>
                <w:color w:val="000000"/>
                <w:sz w:val="18"/>
                <w:szCs w:val="18"/>
              </w:rPr>
              <w:fldChar w:fldCharType="begin">
                <w:ffData>
                  <w:name w:val=""/>
                  <w:enabled/>
                  <w:calcOnExit w:val="0"/>
                  <w:textInput>
                    <w:default w:val="(Tons)"/>
                  </w:textInput>
                </w:ffData>
              </w:fldChar>
            </w:r>
            <w:r w:rsidRPr="000279CE">
              <w:rPr>
                <w:rFonts w:asciiTheme="majorHAnsi" w:eastAsia="Times New Roman" w:hAnsiTheme="majorHAnsi" w:cstheme="majorHAnsi"/>
                <w:b/>
                <w:i/>
                <w:color w:val="000000"/>
                <w:sz w:val="18"/>
                <w:szCs w:val="18"/>
              </w:rPr>
              <w:instrText xml:space="preserve"> FORMTEXT </w:instrText>
            </w:r>
            <w:r w:rsidRPr="000279CE">
              <w:rPr>
                <w:rFonts w:asciiTheme="majorHAnsi" w:eastAsia="Times New Roman" w:hAnsiTheme="majorHAnsi" w:cstheme="majorHAnsi"/>
                <w:b/>
                <w:i/>
                <w:color w:val="000000"/>
                <w:sz w:val="18"/>
                <w:szCs w:val="18"/>
              </w:rPr>
            </w:r>
            <w:r w:rsidRPr="000279CE">
              <w:rPr>
                <w:rFonts w:asciiTheme="majorHAnsi" w:eastAsia="Times New Roman" w:hAnsiTheme="majorHAnsi" w:cstheme="majorHAnsi"/>
                <w:b/>
                <w:i/>
                <w:color w:val="000000"/>
                <w:sz w:val="18"/>
                <w:szCs w:val="18"/>
              </w:rPr>
              <w:fldChar w:fldCharType="separate"/>
            </w:r>
            <w:r w:rsidR="00A73E07" w:rsidRPr="000279CE">
              <w:rPr>
                <w:rFonts w:asciiTheme="majorHAnsi" w:eastAsia="Times New Roman" w:hAnsiTheme="majorHAnsi" w:cstheme="majorHAnsi"/>
                <w:b/>
                <w:i/>
                <w:noProof/>
                <w:color w:val="000000"/>
                <w:sz w:val="18"/>
                <w:szCs w:val="18"/>
              </w:rPr>
              <w:t>(Tons)</w:t>
            </w:r>
            <w:r w:rsidRPr="000279CE">
              <w:rPr>
                <w:rFonts w:asciiTheme="majorHAnsi" w:eastAsia="Times New Roman" w:hAnsiTheme="majorHAnsi" w:cstheme="majorHAnsi"/>
                <w:b/>
                <w:i/>
                <w:color w:val="000000"/>
                <w:sz w:val="18"/>
                <w:szCs w:val="18"/>
              </w:rPr>
              <w:fldChar w:fldCharType="end"/>
            </w:r>
          </w:p>
        </w:tc>
      </w:tr>
      <w:tr w:rsidR="00C152A7" w:rsidRPr="000279CE" w14:paraId="1317531E" w14:textId="77777777" w:rsidTr="0058485A">
        <w:tc>
          <w:tcPr>
            <w:tcW w:w="1295" w:type="dxa"/>
            <w:shd w:val="clear" w:color="auto" w:fill="auto"/>
          </w:tcPr>
          <w:p w14:paraId="34B7A5EE"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2678" w:type="dxa"/>
            <w:gridSpan w:val="2"/>
            <w:shd w:val="clear" w:color="auto" w:fill="F2F2F2" w:themeFill="background1" w:themeFillShade="F2"/>
          </w:tcPr>
          <w:p w14:paraId="04657574"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5377" w:type="dxa"/>
            <w:gridSpan w:val="6"/>
            <w:shd w:val="clear" w:color="auto" w:fill="F2F2F2" w:themeFill="background1" w:themeFillShade="F2"/>
          </w:tcPr>
          <w:p w14:paraId="43579C63" w14:textId="77777777" w:rsidR="00C152A7" w:rsidRPr="000279CE" w:rsidRDefault="00C152A7" w:rsidP="0058485A">
            <w:pPr>
              <w:spacing w:after="0"/>
              <w:jc w:val="center"/>
              <w:rPr>
                <w:rFonts w:asciiTheme="majorHAnsi" w:eastAsia="Times New Roman" w:hAnsiTheme="majorHAnsi" w:cstheme="majorHAnsi"/>
                <w:i/>
                <w:color w:val="000000"/>
                <w:sz w:val="18"/>
                <w:szCs w:val="18"/>
              </w:rPr>
            </w:pPr>
            <w:r w:rsidRPr="000279CE">
              <w:rPr>
                <w:rFonts w:asciiTheme="majorHAnsi" w:eastAsia="Times New Roman" w:hAnsiTheme="majorHAnsi" w:cstheme="majorHAnsi"/>
                <w:bCs/>
                <w:sz w:val="18"/>
                <w:szCs w:val="18"/>
              </w:rPr>
              <w:t xml:space="preserve">Expected metric tons of </w:t>
            </w:r>
            <w:proofErr w:type="spellStart"/>
            <w:r w:rsidRPr="000279CE">
              <w:rPr>
                <w:rFonts w:asciiTheme="majorHAnsi" w:eastAsia="Times New Roman" w:hAnsiTheme="majorHAnsi" w:cstheme="majorHAnsi"/>
                <w:bCs/>
                <w:sz w:val="18"/>
                <w:szCs w:val="18"/>
              </w:rPr>
              <w:t>CO₂e</w:t>
            </w:r>
            <w:proofErr w:type="spellEnd"/>
            <w:r w:rsidRPr="000279CE">
              <w:rPr>
                <w:rFonts w:asciiTheme="majorHAnsi" w:eastAsia="Times New Roman" w:hAnsiTheme="majorHAnsi" w:cstheme="majorHAnsi"/>
                <w:sz w:val="18"/>
                <w:szCs w:val="18"/>
              </w:rPr>
              <w:t xml:space="preserve"> (6.1+6.2)</w:t>
            </w:r>
          </w:p>
        </w:tc>
      </w:tr>
      <w:tr w:rsidR="00C152A7" w:rsidRPr="000279CE" w14:paraId="737A384B" w14:textId="77777777" w:rsidTr="0058485A">
        <w:tc>
          <w:tcPr>
            <w:tcW w:w="1295" w:type="dxa"/>
            <w:shd w:val="clear" w:color="auto" w:fill="auto"/>
          </w:tcPr>
          <w:p w14:paraId="00DC4E84"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2678" w:type="dxa"/>
            <w:gridSpan w:val="2"/>
            <w:shd w:val="clear" w:color="auto" w:fill="F2F2F2" w:themeFill="background1" w:themeFillShade="F2"/>
          </w:tcPr>
          <w:p w14:paraId="1EBCBC4D"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1312" w:type="dxa"/>
            <w:shd w:val="clear" w:color="auto" w:fill="F2F2F2" w:themeFill="background1" w:themeFillShade="F2"/>
          </w:tcPr>
          <w:p w14:paraId="49909F1B"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PIF stage</w:t>
            </w:r>
          </w:p>
        </w:tc>
        <w:tc>
          <w:tcPr>
            <w:tcW w:w="1464" w:type="dxa"/>
            <w:gridSpan w:val="2"/>
            <w:shd w:val="clear" w:color="auto" w:fill="F2F2F2" w:themeFill="background1" w:themeFillShade="F2"/>
          </w:tcPr>
          <w:p w14:paraId="4C349893"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Endorsement</w:t>
            </w:r>
          </w:p>
        </w:tc>
        <w:tc>
          <w:tcPr>
            <w:tcW w:w="1317" w:type="dxa"/>
            <w:gridSpan w:val="2"/>
            <w:shd w:val="clear" w:color="auto" w:fill="F2F2F2" w:themeFill="background1" w:themeFillShade="F2"/>
          </w:tcPr>
          <w:p w14:paraId="18CE25C2"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MTR</w:t>
            </w:r>
          </w:p>
        </w:tc>
        <w:tc>
          <w:tcPr>
            <w:tcW w:w="1284" w:type="dxa"/>
            <w:shd w:val="clear" w:color="auto" w:fill="F2F2F2" w:themeFill="background1" w:themeFillShade="F2"/>
          </w:tcPr>
          <w:p w14:paraId="378B3B99" w14:textId="77777777" w:rsidR="00C152A7" w:rsidRPr="000279CE" w:rsidRDefault="00C152A7" w:rsidP="0058485A">
            <w:pPr>
              <w:spacing w:after="0"/>
              <w:jc w:val="center"/>
              <w:rPr>
                <w:rFonts w:asciiTheme="majorHAnsi" w:eastAsia="Times New Roman" w:hAnsiTheme="majorHAnsi" w:cstheme="majorHAnsi"/>
                <w:i/>
                <w:color w:val="000000"/>
                <w:sz w:val="18"/>
                <w:szCs w:val="18"/>
              </w:rPr>
            </w:pPr>
            <w:r w:rsidRPr="000279CE">
              <w:rPr>
                <w:rFonts w:asciiTheme="majorHAnsi" w:eastAsia="Times New Roman" w:hAnsiTheme="majorHAnsi" w:cstheme="majorHAnsi"/>
                <w:sz w:val="18"/>
                <w:szCs w:val="18"/>
              </w:rPr>
              <w:t>TE</w:t>
            </w:r>
          </w:p>
        </w:tc>
      </w:tr>
      <w:tr w:rsidR="00C152A7" w:rsidRPr="000279CE" w14:paraId="28B01E40" w14:textId="77777777" w:rsidTr="0058485A">
        <w:tc>
          <w:tcPr>
            <w:tcW w:w="1295" w:type="dxa"/>
            <w:shd w:val="clear" w:color="auto" w:fill="auto"/>
          </w:tcPr>
          <w:p w14:paraId="32CE7BAD" w14:textId="77777777" w:rsidR="00C152A7" w:rsidRPr="000279CE" w:rsidRDefault="00C152A7" w:rsidP="00C152A7">
            <w:pPr>
              <w:spacing w:after="0"/>
              <w:jc w:val="left"/>
              <w:rPr>
                <w:rFonts w:asciiTheme="majorHAnsi" w:eastAsia="Times New Roman" w:hAnsiTheme="majorHAnsi" w:cstheme="majorHAnsi"/>
                <w:sz w:val="18"/>
                <w:szCs w:val="18"/>
              </w:rPr>
            </w:pPr>
          </w:p>
        </w:tc>
        <w:tc>
          <w:tcPr>
            <w:tcW w:w="2678" w:type="dxa"/>
            <w:gridSpan w:val="2"/>
            <w:shd w:val="clear" w:color="auto" w:fill="F2F2F2" w:themeFill="background1" w:themeFillShade="F2"/>
          </w:tcPr>
          <w:p w14:paraId="366B5B03" w14:textId="77777777" w:rsidR="00C152A7" w:rsidRPr="000279CE" w:rsidRDefault="00C152A7" w:rsidP="00C152A7">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Expected CO2e (direct)</w:t>
            </w:r>
          </w:p>
        </w:tc>
        <w:tc>
          <w:tcPr>
            <w:tcW w:w="1312" w:type="dxa"/>
            <w:shd w:val="clear" w:color="auto" w:fill="F2F2F2" w:themeFill="background1" w:themeFillShade="F2"/>
          </w:tcPr>
          <w:p w14:paraId="4F8F60A6" w14:textId="3EB0C165" w:rsidR="00C152A7" w:rsidRPr="000279CE" w:rsidRDefault="00C152A7" w:rsidP="00C152A7">
            <w:pPr>
              <w:spacing w:after="0"/>
              <w:jc w:val="lef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480,949"/>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480,949</w:t>
            </w:r>
            <w:r w:rsidRPr="000279CE">
              <w:rPr>
                <w:rFonts w:asciiTheme="majorHAnsi" w:eastAsia="Times New Roman" w:hAnsiTheme="majorHAnsi" w:cstheme="majorHAnsi"/>
                <w:i/>
                <w:color w:val="000000"/>
                <w:sz w:val="18"/>
                <w:szCs w:val="18"/>
              </w:rPr>
              <w:fldChar w:fldCharType="end"/>
            </w:r>
          </w:p>
        </w:tc>
        <w:tc>
          <w:tcPr>
            <w:tcW w:w="1464" w:type="dxa"/>
            <w:gridSpan w:val="2"/>
            <w:shd w:val="clear" w:color="auto" w:fill="F2F2F2" w:themeFill="background1" w:themeFillShade="F2"/>
          </w:tcPr>
          <w:p w14:paraId="4A7BA2FC" w14:textId="50D8D503" w:rsidR="00C152A7" w:rsidRPr="000279CE" w:rsidRDefault="00C152A7" w:rsidP="00C152A7">
            <w:pPr>
              <w:spacing w:after="0"/>
              <w:jc w:val="lef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default w:val="178,46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178,460</w:t>
            </w:r>
            <w:r w:rsidRPr="000279CE">
              <w:rPr>
                <w:rFonts w:asciiTheme="majorHAnsi" w:eastAsia="Times New Roman" w:hAnsiTheme="majorHAnsi" w:cstheme="majorHAnsi"/>
                <w:i/>
                <w:color w:val="000000"/>
                <w:sz w:val="18"/>
                <w:szCs w:val="18"/>
              </w:rPr>
              <w:fldChar w:fldCharType="end"/>
            </w:r>
          </w:p>
        </w:tc>
        <w:tc>
          <w:tcPr>
            <w:tcW w:w="1317" w:type="dxa"/>
            <w:gridSpan w:val="2"/>
            <w:shd w:val="clear" w:color="auto" w:fill="F2F2F2" w:themeFill="background1" w:themeFillShade="F2"/>
          </w:tcPr>
          <w:p w14:paraId="04287FDB" w14:textId="4D43DA61" w:rsidR="00C152A7" w:rsidRPr="000279CE" w:rsidRDefault="00C152A7" w:rsidP="00C152A7">
            <w:pPr>
              <w:spacing w:after="0"/>
              <w:jc w:val="left"/>
              <w:rPr>
                <w:rFonts w:asciiTheme="majorHAnsi" w:eastAsia="Times New Roman" w:hAnsiTheme="majorHAnsi" w:cstheme="majorHAnsi"/>
                <w:sz w:val="18"/>
                <w:szCs w:val="18"/>
              </w:rPr>
            </w:pPr>
          </w:p>
        </w:tc>
        <w:tc>
          <w:tcPr>
            <w:tcW w:w="1284" w:type="dxa"/>
            <w:shd w:val="clear" w:color="auto" w:fill="F2F2F2" w:themeFill="background1" w:themeFillShade="F2"/>
          </w:tcPr>
          <w:p w14:paraId="20BDB406" w14:textId="3F1D960D" w:rsidR="00C152A7" w:rsidRPr="000279CE" w:rsidRDefault="00C152A7" w:rsidP="00C152A7">
            <w:pPr>
              <w:spacing w:after="0"/>
              <w:jc w:val="right"/>
              <w:rPr>
                <w:rFonts w:asciiTheme="majorHAnsi" w:eastAsia="Times New Roman" w:hAnsiTheme="majorHAnsi" w:cstheme="majorHAnsi"/>
                <w:i/>
                <w:color w:val="000000"/>
                <w:sz w:val="18"/>
                <w:szCs w:val="18"/>
              </w:rPr>
            </w:pPr>
          </w:p>
        </w:tc>
      </w:tr>
      <w:tr w:rsidR="00C152A7" w:rsidRPr="000279CE" w14:paraId="4749A9BD" w14:textId="77777777" w:rsidTr="0058485A">
        <w:tc>
          <w:tcPr>
            <w:tcW w:w="1295" w:type="dxa"/>
            <w:shd w:val="clear" w:color="auto" w:fill="auto"/>
          </w:tcPr>
          <w:p w14:paraId="07854F73" w14:textId="77777777" w:rsidR="00C152A7" w:rsidRPr="000279CE" w:rsidRDefault="00C152A7" w:rsidP="00C152A7">
            <w:pPr>
              <w:spacing w:after="0"/>
              <w:jc w:val="left"/>
              <w:rPr>
                <w:rFonts w:asciiTheme="majorHAnsi" w:eastAsia="Times New Roman" w:hAnsiTheme="majorHAnsi" w:cstheme="majorHAnsi"/>
                <w:sz w:val="18"/>
                <w:szCs w:val="18"/>
              </w:rPr>
            </w:pPr>
          </w:p>
        </w:tc>
        <w:tc>
          <w:tcPr>
            <w:tcW w:w="2678" w:type="dxa"/>
            <w:gridSpan w:val="2"/>
            <w:shd w:val="clear" w:color="auto" w:fill="F2F2F2" w:themeFill="background1" w:themeFillShade="F2"/>
          </w:tcPr>
          <w:p w14:paraId="2045AC39" w14:textId="77777777" w:rsidR="00C152A7" w:rsidRPr="000279CE" w:rsidRDefault="00C152A7" w:rsidP="00C152A7">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Expected CO2e (indirect)</w:t>
            </w:r>
          </w:p>
        </w:tc>
        <w:tc>
          <w:tcPr>
            <w:tcW w:w="1312" w:type="dxa"/>
            <w:shd w:val="clear" w:color="auto" w:fill="F2F2F2" w:themeFill="background1" w:themeFillShade="F2"/>
          </w:tcPr>
          <w:p w14:paraId="2BECB816" w14:textId="6140A6FA" w:rsidR="00C152A7" w:rsidRPr="000279CE" w:rsidRDefault="00C152A7" w:rsidP="00C152A7">
            <w:pPr>
              <w:spacing w:after="0"/>
              <w:jc w:val="lef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342,417"/>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342,417</w:t>
            </w:r>
            <w:r w:rsidRPr="000279CE">
              <w:rPr>
                <w:rFonts w:asciiTheme="majorHAnsi" w:eastAsia="Times New Roman" w:hAnsiTheme="majorHAnsi" w:cstheme="majorHAnsi"/>
                <w:i/>
                <w:color w:val="000000"/>
                <w:sz w:val="18"/>
                <w:szCs w:val="18"/>
              </w:rPr>
              <w:fldChar w:fldCharType="end"/>
            </w:r>
          </w:p>
        </w:tc>
        <w:tc>
          <w:tcPr>
            <w:tcW w:w="1464" w:type="dxa"/>
            <w:gridSpan w:val="2"/>
            <w:shd w:val="clear" w:color="auto" w:fill="F2F2F2" w:themeFill="background1" w:themeFillShade="F2"/>
          </w:tcPr>
          <w:p w14:paraId="335EF25E" w14:textId="69495544" w:rsidR="00C152A7" w:rsidRPr="000279CE" w:rsidRDefault="00C152A7" w:rsidP="00C152A7">
            <w:pPr>
              <w:spacing w:after="0"/>
              <w:jc w:val="lef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236,657"/>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236,657</w:t>
            </w:r>
            <w:r w:rsidRPr="000279CE">
              <w:rPr>
                <w:rFonts w:asciiTheme="majorHAnsi" w:eastAsia="Times New Roman" w:hAnsiTheme="majorHAnsi" w:cstheme="majorHAnsi"/>
                <w:i/>
                <w:color w:val="000000"/>
                <w:sz w:val="18"/>
                <w:szCs w:val="18"/>
              </w:rPr>
              <w:fldChar w:fldCharType="end"/>
            </w:r>
          </w:p>
        </w:tc>
        <w:tc>
          <w:tcPr>
            <w:tcW w:w="1317" w:type="dxa"/>
            <w:gridSpan w:val="2"/>
            <w:shd w:val="clear" w:color="auto" w:fill="F2F2F2" w:themeFill="background1" w:themeFillShade="F2"/>
          </w:tcPr>
          <w:p w14:paraId="5C84D9D6" w14:textId="190BB141" w:rsidR="00C152A7" w:rsidRPr="000279CE" w:rsidRDefault="00C152A7" w:rsidP="00C152A7">
            <w:pPr>
              <w:spacing w:after="0"/>
              <w:jc w:val="lef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shd w:val="clear" w:color="auto" w:fill="F2F2F2" w:themeFill="background1" w:themeFillShade="F2"/>
          </w:tcPr>
          <w:p w14:paraId="6FA5D0D7" w14:textId="2467AC8B" w:rsidR="00C152A7" w:rsidRPr="000279CE" w:rsidRDefault="00C152A7" w:rsidP="00C152A7">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40A97377" w14:textId="77777777" w:rsidTr="0058485A">
        <w:tc>
          <w:tcPr>
            <w:tcW w:w="1295" w:type="dxa"/>
            <w:shd w:val="clear" w:color="auto" w:fill="BFBFBF" w:themeFill="background1" w:themeFillShade="BF"/>
          </w:tcPr>
          <w:p w14:paraId="70018535" w14:textId="77777777" w:rsidR="00C152A7" w:rsidRPr="000279CE" w:rsidRDefault="00C152A7" w:rsidP="0058485A">
            <w:pPr>
              <w:spacing w:after="0"/>
              <w:jc w:val="lef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Indicator 6.1</w:t>
            </w:r>
          </w:p>
        </w:tc>
        <w:tc>
          <w:tcPr>
            <w:tcW w:w="5454" w:type="dxa"/>
            <w:gridSpan w:val="5"/>
            <w:shd w:val="clear" w:color="auto" w:fill="BFBFBF" w:themeFill="background1" w:themeFillShade="BF"/>
          </w:tcPr>
          <w:p w14:paraId="05604263" w14:textId="77777777" w:rsidR="00C152A7" w:rsidRPr="000279CE" w:rsidRDefault="00C152A7" w:rsidP="0058485A">
            <w:pPr>
              <w:spacing w:after="0"/>
              <w:jc w:val="lef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Carbon sequestered or emissions avoided in the AFOLU sector</w:t>
            </w:r>
          </w:p>
        </w:tc>
        <w:tc>
          <w:tcPr>
            <w:tcW w:w="1317" w:type="dxa"/>
            <w:gridSpan w:val="2"/>
            <w:shd w:val="clear" w:color="auto" w:fill="BFBFBF" w:themeFill="background1" w:themeFillShade="BF"/>
          </w:tcPr>
          <w:p w14:paraId="58DF7474"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284" w:type="dxa"/>
            <w:shd w:val="clear" w:color="auto" w:fill="BFBFBF" w:themeFill="background1" w:themeFillShade="BF"/>
          </w:tcPr>
          <w:p w14:paraId="0F837197" w14:textId="66AC1805"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4B16BC0E" w14:textId="77777777" w:rsidTr="0058485A">
        <w:trPr>
          <w:trHeight w:val="125"/>
        </w:trPr>
        <w:tc>
          <w:tcPr>
            <w:tcW w:w="1295" w:type="dxa"/>
            <w:vMerge w:val="restart"/>
          </w:tcPr>
          <w:p w14:paraId="3FBF6C41"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930" w:type="dxa"/>
            <w:vMerge w:val="restart"/>
          </w:tcPr>
          <w:p w14:paraId="2DA8D327"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748" w:type="dxa"/>
            <w:vMerge w:val="restart"/>
          </w:tcPr>
          <w:p w14:paraId="40B95B54"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5377" w:type="dxa"/>
            <w:gridSpan w:val="6"/>
          </w:tcPr>
          <w:p w14:paraId="21F18F64"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 xml:space="preserve"> </w:t>
            </w:r>
            <w:r w:rsidRPr="000279CE">
              <w:rPr>
                <w:rFonts w:asciiTheme="majorHAnsi" w:eastAsia="Times New Roman" w:hAnsiTheme="majorHAnsi" w:cstheme="majorHAnsi"/>
                <w:bCs/>
                <w:sz w:val="18"/>
                <w:szCs w:val="18"/>
              </w:rPr>
              <w:t xml:space="preserve">Expected metric tons of </w:t>
            </w:r>
            <w:proofErr w:type="spellStart"/>
            <w:r w:rsidRPr="000279CE">
              <w:rPr>
                <w:rFonts w:asciiTheme="majorHAnsi" w:eastAsia="Times New Roman" w:hAnsiTheme="majorHAnsi" w:cstheme="majorHAnsi"/>
                <w:bCs/>
                <w:sz w:val="18"/>
                <w:szCs w:val="18"/>
              </w:rPr>
              <w:t>CO₂e</w:t>
            </w:r>
            <w:proofErr w:type="spellEnd"/>
          </w:p>
        </w:tc>
      </w:tr>
      <w:tr w:rsidR="00C152A7" w:rsidRPr="000279CE" w14:paraId="5E8D79D8" w14:textId="77777777" w:rsidTr="0058485A">
        <w:trPr>
          <w:trHeight w:val="89"/>
        </w:trPr>
        <w:tc>
          <w:tcPr>
            <w:tcW w:w="1295" w:type="dxa"/>
            <w:vMerge/>
          </w:tcPr>
          <w:p w14:paraId="42393EED"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930" w:type="dxa"/>
            <w:vMerge/>
          </w:tcPr>
          <w:p w14:paraId="292FDBC5"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748" w:type="dxa"/>
            <w:vMerge/>
          </w:tcPr>
          <w:p w14:paraId="2C0EEDF5"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320" w:type="dxa"/>
            <w:gridSpan w:val="2"/>
          </w:tcPr>
          <w:p w14:paraId="53CB9E3A"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PIF stage</w:t>
            </w:r>
          </w:p>
        </w:tc>
        <w:tc>
          <w:tcPr>
            <w:tcW w:w="1474" w:type="dxa"/>
            <w:gridSpan w:val="2"/>
          </w:tcPr>
          <w:p w14:paraId="45820930"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Endorsement</w:t>
            </w:r>
          </w:p>
        </w:tc>
        <w:tc>
          <w:tcPr>
            <w:tcW w:w="1299" w:type="dxa"/>
          </w:tcPr>
          <w:p w14:paraId="28A7426B"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MTR</w:t>
            </w:r>
          </w:p>
        </w:tc>
        <w:tc>
          <w:tcPr>
            <w:tcW w:w="1284" w:type="dxa"/>
          </w:tcPr>
          <w:p w14:paraId="33ABBD64"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TE</w:t>
            </w:r>
          </w:p>
        </w:tc>
      </w:tr>
      <w:tr w:rsidR="00C152A7" w:rsidRPr="000279CE" w14:paraId="7A357A13" w14:textId="77777777" w:rsidTr="0058485A">
        <w:tc>
          <w:tcPr>
            <w:tcW w:w="1295" w:type="dxa"/>
          </w:tcPr>
          <w:p w14:paraId="74884F79"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2678" w:type="dxa"/>
            <w:gridSpan w:val="2"/>
          </w:tcPr>
          <w:p w14:paraId="2C5DC666"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Expected CO2e (direct)</w:t>
            </w:r>
          </w:p>
        </w:tc>
        <w:tc>
          <w:tcPr>
            <w:tcW w:w="1320" w:type="dxa"/>
            <w:gridSpan w:val="2"/>
          </w:tcPr>
          <w:p w14:paraId="24911132" w14:textId="09720B60"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474" w:type="dxa"/>
            <w:gridSpan w:val="2"/>
          </w:tcPr>
          <w:p w14:paraId="6C4D7258" w14:textId="4BA26693"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99" w:type="dxa"/>
          </w:tcPr>
          <w:p w14:paraId="7228893C" w14:textId="042C03E4"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tcPr>
          <w:p w14:paraId="1825B8F6" w14:textId="72DB375E"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32EF7697" w14:textId="77777777" w:rsidTr="0058485A">
        <w:tc>
          <w:tcPr>
            <w:tcW w:w="1295" w:type="dxa"/>
          </w:tcPr>
          <w:p w14:paraId="70991A65"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2678" w:type="dxa"/>
            <w:gridSpan w:val="2"/>
          </w:tcPr>
          <w:p w14:paraId="3C967952"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Expected CO2e (indirect)</w:t>
            </w:r>
          </w:p>
        </w:tc>
        <w:tc>
          <w:tcPr>
            <w:tcW w:w="1320" w:type="dxa"/>
            <w:gridSpan w:val="2"/>
          </w:tcPr>
          <w:p w14:paraId="73B91687" w14:textId="04062874"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474" w:type="dxa"/>
            <w:gridSpan w:val="2"/>
          </w:tcPr>
          <w:p w14:paraId="1EA22DC9" w14:textId="75FB45AF"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99" w:type="dxa"/>
          </w:tcPr>
          <w:p w14:paraId="4EC32B7F" w14:textId="67BEE132"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tcPr>
          <w:p w14:paraId="306878CF" w14:textId="3AACC8CC"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38396394" w14:textId="77777777" w:rsidTr="0058485A">
        <w:tc>
          <w:tcPr>
            <w:tcW w:w="1295" w:type="dxa"/>
          </w:tcPr>
          <w:p w14:paraId="27A54D15"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2678" w:type="dxa"/>
            <w:gridSpan w:val="2"/>
          </w:tcPr>
          <w:p w14:paraId="0B8AEA63"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Anticipated start year of accounting</w:t>
            </w:r>
          </w:p>
        </w:tc>
        <w:tc>
          <w:tcPr>
            <w:tcW w:w="1320" w:type="dxa"/>
            <w:gridSpan w:val="2"/>
          </w:tcPr>
          <w:p w14:paraId="6B4E7D94" w14:textId="44B44840"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474" w:type="dxa"/>
            <w:gridSpan w:val="2"/>
          </w:tcPr>
          <w:p w14:paraId="3D3477A6" w14:textId="0BF39F09"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99" w:type="dxa"/>
          </w:tcPr>
          <w:p w14:paraId="20DEEFE7" w14:textId="66FE29CE"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tcPr>
          <w:p w14:paraId="23A6272B" w14:textId="11371B7F"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6FC71676" w14:textId="77777777" w:rsidTr="0058485A">
        <w:tc>
          <w:tcPr>
            <w:tcW w:w="1295" w:type="dxa"/>
          </w:tcPr>
          <w:p w14:paraId="0CADFF22"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2678" w:type="dxa"/>
            <w:gridSpan w:val="2"/>
          </w:tcPr>
          <w:p w14:paraId="0A217114"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bCs/>
                <w:sz w:val="18"/>
                <w:szCs w:val="18"/>
              </w:rPr>
              <w:t>Duration of accounting</w:t>
            </w:r>
          </w:p>
        </w:tc>
        <w:tc>
          <w:tcPr>
            <w:tcW w:w="1320" w:type="dxa"/>
            <w:gridSpan w:val="2"/>
          </w:tcPr>
          <w:p w14:paraId="3FFBC8CF" w14:textId="039D9AD7"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474" w:type="dxa"/>
            <w:gridSpan w:val="2"/>
          </w:tcPr>
          <w:p w14:paraId="39537E0C" w14:textId="3D534877"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99" w:type="dxa"/>
          </w:tcPr>
          <w:p w14:paraId="53176BD3" w14:textId="5C255172"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tcPr>
          <w:p w14:paraId="449052D9" w14:textId="3C50525D"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3263B258" w14:textId="77777777" w:rsidTr="0058485A">
        <w:tc>
          <w:tcPr>
            <w:tcW w:w="1295" w:type="dxa"/>
            <w:shd w:val="clear" w:color="auto" w:fill="BFBFBF" w:themeFill="background1" w:themeFillShade="BF"/>
          </w:tcPr>
          <w:p w14:paraId="43B59F95" w14:textId="77777777" w:rsidR="00C152A7" w:rsidRPr="000279CE" w:rsidRDefault="00C152A7" w:rsidP="0058485A">
            <w:pPr>
              <w:spacing w:after="0"/>
              <w:jc w:val="lef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Indicator 6.2</w:t>
            </w:r>
          </w:p>
        </w:tc>
        <w:tc>
          <w:tcPr>
            <w:tcW w:w="6771" w:type="dxa"/>
            <w:gridSpan w:val="7"/>
            <w:shd w:val="clear" w:color="auto" w:fill="BFBFBF" w:themeFill="background1" w:themeFillShade="BF"/>
          </w:tcPr>
          <w:p w14:paraId="29B7F491" w14:textId="77777777" w:rsidR="00C152A7" w:rsidRPr="000279CE" w:rsidRDefault="00C152A7" w:rsidP="0058485A">
            <w:pPr>
              <w:spacing w:after="0"/>
              <w:jc w:val="lef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 xml:space="preserve">Emissions avoided </w:t>
            </w:r>
            <w:r w:rsidRPr="000279CE">
              <w:rPr>
                <w:rFonts w:asciiTheme="majorHAnsi" w:eastAsia="Times New Roman" w:hAnsiTheme="majorHAnsi" w:cstheme="majorHAnsi"/>
                <w:bCs/>
                <w:sz w:val="18"/>
                <w:szCs w:val="18"/>
              </w:rPr>
              <w:t>Outside AFOLU </w:t>
            </w:r>
          </w:p>
        </w:tc>
        <w:tc>
          <w:tcPr>
            <w:tcW w:w="1284" w:type="dxa"/>
            <w:shd w:val="clear" w:color="auto" w:fill="BFBFBF" w:themeFill="background1" w:themeFillShade="BF"/>
          </w:tcPr>
          <w:p w14:paraId="112E2590" w14:textId="40E06EDC"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5053E60F" w14:textId="77777777" w:rsidTr="0058485A">
        <w:trPr>
          <w:trHeight w:val="125"/>
        </w:trPr>
        <w:tc>
          <w:tcPr>
            <w:tcW w:w="1295" w:type="dxa"/>
            <w:vMerge w:val="restart"/>
          </w:tcPr>
          <w:p w14:paraId="35BDBA2D"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930" w:type="dxa"/>
            <w:vMerge w:val="restart"/>
          </w:tcPr>
          <w:p w14:paraId="4A9C32E1"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748" w:type="dxa"/>
            <w:vMerge w:val="restart"/>
          </w:tcPr>
          <w:p w14:paraId="6558B61B"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5377" w:type="dxa"/>
            <w:gridSpan w:val="6"/>
          </w:tcPr>
          <w:p w14:paraId="174F17E2"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bCs/>
                <w:sz w:val="18"/>
                <w:szCs w:val="18"/>
              </w:rPr>
              <w:t xml:space="preserve">Expected metric tons of </w:t>
            </w:r>
            <w:proofErr w:type="spellStart"/>
            <w:r w:rsidRPr="000279CE">
              <w:rPr>
                <w:rFonts w:asciiTheme="majorHAnsi" w:eastAsia="Times New Roman" w:hAnsiTheme="majorHAnsi" w:cstheme="majorHAnsi"/>
                <w:bCs/>
                <w:sz w:val="18"/>
                <w:szCs w:val="18"/>
              </w:rPr>
              <w:t>CO₂e</w:t>
            </w:r>
            <w:proofErr w:type="spellEnd"/>
          </w:p>
        </w:tc>
      </w:tr>
      <w:tr w:rsidR="00C152A7" w:rsidRPr="000279CE" w14:paraId="39141556" w14:textId="77777777" w:rsidTr="0058485A">
        <w:trPr>
          <w:trHeight w:val="58"/>
        </w:trPr>
        <w:tc>
          <w:tcPr>
            <w:tcW w:w="1295" w:type="dxa"/>
            <w:vMerge/>
          </w:tcPr>
          <w:p w14:paraId="3DADA6B0"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930" w:type="dxa"/>
            <w:vMerge/>
          </w:tcPr>
          <w:p w14:paraId="49E09497"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748" w:type="dxa"/>
            <w:vMerge/>
          </w:tcPr>
          <w:p w14:paraId="47B138DA"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2794" w:type="dxa"/>
            <w:gridSpan w:val="4"/>
          </w:tcPr>
          <w:p w14:paraId="74DECE6C"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Expected</w:t>
            </w:r>
          </w:p>
        </w:tc>
        <w:tc>
          <w:tcPr>
            <w:tcW w:w="2583" w:type="dxa"/>
            <w:gridSpan w:val="2"/>
          </w:tcPr>
          <w:p w14:paraId="22A1ED29"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Achieved</w:t>
            </w:r>
          </w:p>
        </w:tc>
      </w:tr>
      <w:tr w:rsidR="00C152A7" w:rsidRPr="000279CE" w14:paraId="1D006BE9" w14:textId="77777777" w:rsidTr="0058485A">
        <w:trPr>
          <w:trHeight w:val="206"/>
        </w:trPr>
        <w:tc>
          <w:tcPr>
            <w:tcW w:w="1295" w:type="dxa"/>
            <w:vMerge/>
          </w:tcPr>
          <w:p w14:paraId="52835D1B"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930" w:type="dxa"/>
            <w:vMerge/>
          </w:tcPr>
          <w:p w14:paraId="1497BEFC"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748" w:type="dxa"/>
            <w:vMerge/>
          </w:tcPr>
          <w:p w14:paraId="1C868BC9"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320" w:type="dxa"/>
            <w:gridSpan w:val="2"/>
          </w:tcPr>
          <w:p w14:paraId="70AD675F"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PIF stage</w:t>
            </w:r>
          </w:p>
        </w:tc>
        <w:tc>
          <w:tcPr>
            <w:tcW w:w="1474" w:type="dxa"/>
            <w:gridSpan w:val="2"/>
          </w:tcPr>
          <w:p w14:paraId="4763A10C"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Endorsement</w:t>
            </w:r>
          </w:p>
        </w:tc>
        <w:tc>
          <w:tcPr>
            <w:tcW w:w="1299" w:type="dxa"/>
          </w:tcPr>
          <w:p w14:paraId="542614D0"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MTR</w:t>
            </w:r>
          </w:p>
        </w:tc>
        <w:tc>
          <w:tcPr>
            <w:tcW w:w="1284" w:type="dxa"/>
          </w:tcPr>
          <w:p w14:paraId="53F94607"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TE</w:t>
            </w:r>
          </w:p>
        </w:tc>
      </w:tr>
      <w:tr w:rsidR="00C152A7" w:rsidRPr="000279CE" w14:paraId="4FD9D185" w14:textId="77777777" w:rsidTr="0058485A">
        <w:tc>
          <w:tcPr>
            <w:tcW w:w="1295" w:type="dxa"/>
          </w:tcPr>
          <w:p w14:paraId="34389CAB"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2678" w:type="dxa"/>
            <w:gridSpan w:val="2"/>
          </w:tcPr>
          <w:p w14:paraId="7ADF097C"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Expected CO2e (direct)</w:t>
            </w:r>
          </w:p>
        </w:tc>
        <w:tc>
          <w:tcPr>
            <w:tcW w:w="1320" w:type="dxa"/>
            <w:gridSpan w:val="2"/>
          </w:tcPr>
          <w:p w14:paraId="597BD12F" w14:textId="7CFC0198"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480,949"/>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480,949</w:t>
            </w:r>
            <w:r w:rsidRPr="000279CE">
              <w:rPr>
                <w:rFonts w:asciiTheme="majorHAnsi" w:eastAsia="Times New Roman" w:hAnsiTheme="majorHAnsi" w:cstheme="majorHAnsi"/>
                <w:i/>
                <w:color w:val="000000"/>
                <w:sz w:val="18"/>
                <w:szCs w:val="18"/>
              </w:rPr>
              <w:fldChar w:fldCharType="end"/>
            </w:r>
          </w:p>
        </w:tc>
        <w:tc>
          <w:tcPr>
            <w:tcW w:w="1474" w:type="dxa"/>
            <w:gridSpan w:val="2"/>
          </w:tcPr>
          <w:p w14:paraId="7E14CAB7" w14:textId="310FB9B6"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default w:val="178,46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178,460</w:t>
            </w:r>
            <w:r w:rsidRPr="000279CE">
              <w:rPr>
                <w:rFonts w:asciiTheme="majorHAnsi" w:eastAsia="Times New Roman" w:hAnsiTheme="majorHAnsi" w:cstheme="majorHAnsi"/>
                <w:i/>
                <w:color w:val="000000"/>
                <w:sz w:val="18"/>
                <w:szCs w:val="18"/>
              </w:rPr>
              <w:fldChar w:fldCharType="end"/>
            </w:r>
          </w:p>
        </w:tc>
        <w:tc>
          <w:tcPr>
            <w:tcW w:w="1299" w:type="dxa"/>
          </w:tcPr>
          <w:p w14:paraId="7EB1DC17" w14:textId="1374A1E3" w:rsidR="00C152A7" w:rsidRPr="000279CE" w:rsidRDefault="00A40BF5"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348"/>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348</w:t>
            </w:r>
            <w:r w:rsidRPr="000279CE">
              <w:rPr>
                <w:rFonts w:asciiTheme="majorHAnsi" w:eastAsia="Times New Roman" w:hAnsiTheme="majorHAnsi" w:cstheme="majorHAnsi"/>
                <w:i/>
                <w:color w:val="000000"/>
                <w:sz w:val="18"/>
                <w:szCs w:val="18"/>
              </w:rPr>
              <w:fldChar w:fldCharType="end"/>
            </w:r>
          </w:p>
        </w:tc>
        <w:tc>
          <w:tcPr>
            <w:tcW w:w="1284" w:type="dxa"/>
          </w:tcPr>
          <w:p w14:paraId="08556A40" w14:textId="6E3DEB21" w:rsidR="00C152A7" w:rsidRPr="000279CE" w:rsidRDefault="00A40BF5"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871"/>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871</w:t>
            </w:r>
            <w:r w:rsidRPr="000279CE">
              <w:rPr>
                <w:rFonts w:asciiTheme="majorHAnsi" w:eastAsia="Times New Roman" w:hAnsiTheme="majorHAnsi" w:cstheme="majorHAnsi"/>
                <w:i/>
                <w:color w:val="000000"/>
                <w:sz w:val="18"/>
                <w:szCs w:val="18"/>
              </w:rPr>
              <w:fldChar w:fldCharType="end"/>
            </w:r>
          </w:p>
        </w:tc>
      </w:tr>
      <w:tr w:rsidR="00C152A7" w:rsidRPr="000279CE" w14:paraId="0E8A50FC" w14:textId="77777777" w:rsidTr="0058485A">
        <w:tc>
          <w:tcPr>
            <w:tcW w:w="1295" w:type="dxa"/>
          </w:tcPr>
          <w:p w14:paraId="7247C4F6"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2678" w:type="dxa"/>
            <w:gridSpan w:val="2"/>
          </w:tcPr>
          <w:p w14:paraId="465C15EA"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Expected CO2e (indirect)</w:t>
            </w:r>
          </w:p>
        </w:tc>
        <w:tc>
          <w:tcPr>
            <w:tcW w:w="1320" w:type="dxa"/>
            <w:gridSpan w:val="2"/>
          </w:tcPr>
          <w:p w14:paraId="55C19849" w14:textId="32D5AB3E"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342,417"/>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342,417</w:t>
            </w:r>
            <w:r w:rsidRPr="000279CE">
              <w:rPr>
                <w:rFonts w:asciiTheme="majorHAnsi" w:eastAsia="Times New Roman" w:hAnsiTheme="majorHAnsi" w:cstheme="majorHAnsi"/>
                <w:i/>
                <w:color w:val="000000"/>
                <w:sz w:val="18"/>
                <w:szCs w:val="18"/>
              </w:rPr>
              <w:fldChar w:fldCharType="end"/>
            </w:r>
          </w:p>
        </w:tc>
        <w:tc>
          <w:tcPr>
            <w:tcW w:w="1474" w:type="dxa"/>
            <w:gridSpan w:val="2"/>
          </w:tcPr>
          <w:p w14:paraId="7EFC0008" w14:textId="75CE6301"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236,657"/>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236,657</w:t>
            </w:r>
            <w:r w:rsidRPr="000279CE">
              <w:rPr>
                <w:rFonts w:asciiTheme="majorHAnsi" w:eastAsia="Times New Roman" w:hAnsiTheme="majorHAnsi" w:cstheme="majorHAnsi"/>
                <w:i/>
                <w:color w:val="000000"/>
                <w:sz w:val="18"/>
                <w:szCs w:val="18"/>
              </w:rPr>
              <w:fldChar w:fldCharType="end"/>
            </w:r>
          </w:p>
        </w:tc>
        <w:tc>
          <w:tcPr>
            <w:tcW w:w="1299" w:type="dxa"/>
          </w:tcPr>
          <w:p w14:paraId="249A391B" w14:textId="19D621B6"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tcPr>
          <w:p w14:paraId="4B8D8092" w14:textId="6527A1E2"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088F88F7" w14:textId="77777777" w:rsidTr="0058485A">
        <w:tc>
          <w:tcPr>
            <w:tcW w:w="1295" w:type="dxa"/>
          </w:tcPr>
          <w:p w14:paraId="6B519542"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2678" w:type="dxa"/>
            <w:gridSpan w:val="2"/>
          </w:tcPr>
          <w:p w14:paraId="33D7EA48"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Anticipated start year of accounting</w:t>
            </w:r>
          </w:p>
        </w:tc>
        <w:tc>
          <w:tcPr>
            <w:tcW w:w="1320" w:type="dxa"/>
            <w:gridSpan w:val="2"/>
          </w:tcPr>
          <w:p w14:paraId="7D4395CF" w14:textId="37FD2B56"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2021"/>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2021</w:t>
            </w:r>
            <w:r w:rsidRPr="000279CE">
              <w:rPr>
                <w:rFonts w:asciiTheme="majorHAnsi" w:eastAsia="Times New Roman" w:hAnsiTheme="majorHAnsi" w:cstheme="majorHAnsi"/>
                <w:i/>
                <w:color w:val="000000"/>
                <w:sz w:val="18"/>
                <w:szCs w:val="18"/>
              </w:rPr>
              <w:fldChar w:fldCharType="end"/>
            </w:r>
          </w:p>
        </w:tc>
        <w:tc>
          <w:tcPr>
            <w:tcW w:w="1474" w:type="dxa"/>
            <w:gridSpan w:val="2"/>
          </w:tcPr>
          <w:p w14:paraId="24D7153F" w14:textId="35BEA8AD"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2021"/>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2021</w:t>
            </w:r>
            <w:r w:rsidRPr="000279CE">
              <w:rPr>
                <w:rFonts w:asciiTheme="majorHAnsi" w:eastAsia="Times New Roman" w:hAnsiTheme="majorHAnsi" w:cstheme="majorHAnsi"/>
                <w:i/>
                <w:color w:val="000000"/>
                <w:sz w:val="18"/>
                <w:szCs w:val="18"/>
              </w:rPr>
              <w:fldChar w:fldCharType="end"/>
            </w:r>
          </w:p>
        </w:tc>
        <w:tc>
          <w:tcPr>
            <w:tcW w:w="1299" w:type="dxa"/>
          </w:tcPr>
          <w:p w14:paraId="6A56CCDA" w14:textId="068BE56A"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tcPr>
          <w:p w14:paraId="1EFDC587" w14:textId="7A8BF85A"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5746CAA0" w14:textId="77777777" w:rsidTr="0058485A">
        <w:tc>
          <w:tcPr>
            <w:tcW w:w="1295" w:type="dxa"/>
          </w:tcPr>
          <w:p w14:paraId="058612B2"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2678" w:type="dxa"/>
            <w:gridSpan w:val="2"/>
          </w:tcPr>
          <w:p w14:paraId="0387FB87"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bCs/>
                <w:sz w:val="18"/>
                <w:szCs w:val="18"/>
              </w:rPr>
              <w:t>Duration of accounting</w:t>
            </w:r>
          </w:p>
        </w:tc>
        <w:tc>
          <w:tcPr>
            <w:tcW w:w="1320" w:type="dxa"/>
            <w:gridSpan w:val="2"/>
          </w:tcPr>
          <w:p w14:paraId="12C91AC0" w14:textId="78004FA0"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2036"/>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2036</w:t>
            </w:r>
            <w:r w:rsidRPr="000279CE">
              <w:rPr>
                <w:rFonts w:asciiTheme="majorHAnsi" w:eastAsia="Times New Roman" w:hAnsiTheme="majorHAnsi" w:cstheme="majorHAnsi"/>
                <w:i/>
                <w:color w:val="000000"/>
                <w:sz w:val="18"/>
                <w:szCs w:val="18"/>
              </w:rPr>
              <w:fldChar w:fldCharType="end"/>
            </w:r>
          </w:p>
        </w:tc>
        <w:tc>
          <w:tcPr>
            <w:tcW w:w="1474" w:type="dxa"/>
            <w:gridSpan w:val="2"/>
          </w:tcPr>
          <w:p w14:paraId="4813EDC6" w14:textId="58CD9A55"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2036"/>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2036</w:t>
            </w:r>
            <w:r w:rsidRPr="000279CE">
              <w:rPr>
                <w:rFonts w:asciiTheme="majorHAnsi" w:eastAsia="Times New Roman" w:hAnsiTheme="majorHAnsi" w:cstheme="majorHAnsi"/>
                <w:i/>
                <w:color w:val="000000"/>
                <w:sz w:val="18"/>
                <w:szCs w:val="18"/>
              </w:rPr>
              <w:fldChar w:fldCharType="end"/>
            </w:r>
          </w:p>
        </w:tc>
        <w:tc>
          <w:tcPr>
            <w:tcW w:w="1299" w:type="dxa"/>
          </w:tcPr>
          <w:p w14:paraId="3F959D58" w14:textId="2B89D8FD"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tcPr>
          <w:p w14:paraId="69C21FB1" w14:textId="1FE8F5D0"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483E56A0" w14:textId="77777777" w:rsidTr="0058485A">
        <w:tc>
          <w:tcPr>
            <w:tcW w:w="1295" w:type="dxa"/>
            <w:shd w:val="clear" w:color="auto" w:fill="BFBFBF" w:themeFill="background1" w:themeFillShade="BF"/>
          </w:tcPr>
          <w:p w14:paraId="51D84998" w14:textId="77777777" w:rsidR="00C152A7" w:rsidRPr="000279CE" w:rsidRDefault="00C152A7" w:rsidP="0058485A">
            <w:pPr>
              <w:spacing w:after="0"/>
              <w:jc w:val="lef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Indicator 6.3</w:t>
            </w:r>
          </w:p>
        </w:tc>
        <w:tc>
          <w:tcPr>
            <w:tcW w:w="6771" w:type="dxa"/>
            <w:gridSpan w:val="7"/>
            <w:shd w:val="clear" w:color="auto" w:fill="BFBFBF" w:themeFill="background1" w:themeFillShade="BF"/>
          </w:tcPr>
          <w:p w14:paraId="718C3484" w14:textId="77777777" w:rsidR="00C152A7" w:rsidRPr="000279CE" w:rsidRDefault="00C152A7" w:rsidP="0058485A">
            <w:pPr>
              <w:spacing w:after="0"/>
              <w:jc w:val="lef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Energy saved</w:t>
            </w:r>
          </w:p>
        </w:tc>
        <w:tc>
          <w:tcPr>
            <w:tcW w:w="1284" w:type="dxa"/>
            <w:shd w:val="clear" w:color="auto" w:fill="BFBFBF" w:themeFill="background1" w:themeFillShade="BF"/>
          </w:tcPr>
          <w:p w14:paraId="2AC7A62A" w14:textId="57511E38"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37E58EB4" w14:textId="77777777" w:rsidTr="0058485A">
        <w:trPr>
          <w:trHeight w:val="125"/>
        </w:trPr>
        <w:tc>
          <w:tcPr>
            <w:tcW w:w="1295" w:type="dxa"/>
            <w:vMerge w:val="restart"/>
          </w:tcPr>
          <w:p w14:paraId="1A8E08E6"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930" w:type="dxa"/>
            <w:vMerge w:val="restart"/>
          </w:tcPr>
          <w:p w14:paraId="55F8320D"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748" w:type="dxa"/>
            <w:vMerge w:val="restart"/>
          </w:tcPr>
          <w:p w14:paraId="2DA4F60A"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5377" w:type="dxa"/>
            <w:gridSpan w:val="6"/>
          </w:tcPr>
          <w:p w14:paraId="2C7FA4E4"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MJ</w:t>
            </w:r>
          </w:p>
        </w:tc>
      </w:tr>
      <w:tr w:rsidR="00C152A7" w:rsidRPr="000279CE" w14:paraId="505ECC25" w14:textId="77777777" w:rsidTr="0058485A">
        <w:trPr>
          <w:trHeight w:val="58"/>
        </w:trPr>
        <w:tc>
          <w:tcPr>
            <w:tcW w:w="1295" w:type="dxa"/>
            <w:vMerge/>
          </w:tcPr>
          <w:p w14:paraId="7CA05AFD"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930" w:type="dxa"/>
            <w:vMerge/>
          </w:tcPr>
          <w:p w14:paraId="2ECFA6AE"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748" w:type="dxa"/>
            <w:vMerge/>
          </w:tcPr>
          <w:p w14:paraId="6F3A23F8"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2794" w:type="dxa"/>
            <w:gridSpan w:val="4"/>
          </w:tcPr>
          <w:p w14:paraId="2482DB3B"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Expected</w:t>
            </w:r>
          </w:p>
        </w:tc>
        <w:tc>
          <w:tcPr>
            <w:tcW w:w="2583" w:type="dxa"/>
            <w:gridSpan w:val="2"/>
          </w:tcPr>
          <w:p w14:paraId="4B211CE8"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Achieved</w:t>
            </w:r>
          </w:p>
        </w:tc>
      </w:tr>
      <w:tr w:rsidR="00C152A7" w:rsidRPr="000279CE" w14:paraId="12661DD5" w14:textId="77777777" w:rsidTr="0058485A">
        <w:trPr>
          <w:trHeight w:val="98"/>
        </w:trPr>
        <w:tc>
          <w:tcPr>
            <w:tcW w:w="1295" w:type="dxa"/>
            <w:vMerge/>
          </w:tcPr>
          <w:p w14:paraId="5FCA7571"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930" w:type="dxa"/>
            <w:vMerge/>
          </w:tcPr>
          <w:p w14:paraId="75084D42"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748" w:type="dxa"/>
            <w:vMerge/>
          </w:tcPr>
          <w:p w14:paraId="5A88DBAE"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320" w:type="dxa"/>
            <w:gridSpan w:val="2"/>
          </w:tcPr>
          <w:p w14:paraId="4F60820B"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PIF stage</w:t>
            </w:r>
          </w:p>
        </w:tc>
        <w:tc>
          <w:tcPr>
            <w:tcW w:w="1474" w:type="dxa"/>
            <w:gridSpan w:val="2"/>
          </w:tcPr>
          <w:p w14:paraId="4469C60C"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Endorsement</w:t>
            </w:r>
          </w:p>
        </w:tc>
        <w:tc>
          <w:tcPr>
            <w:tcW w:w="1299" w:type="dxa"/>
          </w:tcPr>
          <w:p w14:paraId="28DFA356"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MTR</w:t>
            </w:r>
          </w:p>
        </w:tc>
        <w:tc>
          <w:tcPr>
            <w:tcW w:w="1284" w:type="dxa"/>
          </w:tcPr>
          <w:p w14:paraId="2689E014"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TE</w:t>
            </w:r>
          </w:p>
        </w:tc>
      </w:tr>
      <w:tr w:rsidR="00C152A7" w:rsidRPr="000279CE" w14:paraId="0435FAE8" w14:textId="77777777" w:rsidTr="0058485A">
        <w:tc>
          <w:tcPr>
            <w:tcW w:w="1295" w:type="dxa"/>
          </w:tcPr>
          <w:p w14:paraId="7293418D"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930" w:type="dxa"/>
          </w:tcPr>
          <w:p w14:paraId="1646C1E0"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1748" w:type="dxa"/>
          </w:tcPr>
          <w:p w14:paraId="33886766"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Direct</w:t>
            </w:r>
          </w:p>
        </w:tc>
        <w:tc>
          <w:tcPr>
            <w:tcW w:w="1320" w:type="dxa"/>
            <w:gridSpan w:val="2"/>
          </w:tcPr>
          <w:p w14:paraId="12F3704D" w14:textId="70092BE3"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6,237,243,283"/>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6,237,243,283</w:t>
            </w:r>
            <w:r w:rsidRPr="000279CE">
              <w:rPr>
                <w:rFonts w:asciiTheme="majorHAnsi" w:eastAsia="Times New Roman" w:hAnsiTheme="majorHAnsi" w:cstheme="majorHAnsi"/>
                <w:i/>
                <w:color w:val="000000"/>
                <w:sz w:val="18"/>
                <w:szCs w:val="18"/>
              </w:rPr>
              <w:fldChar w:fldCharType="end"/>
            </w:r>
          </w:p>
        </w:tc>
        <w:tc>
          <w:tcPr>
            <w:tcW w:w="1474" w:type="dxa"/>
            <w:gridSpan w:val="2"/>
          </w:tcPr>
          <w:p w14:paraId="2027EEF3" w14:textId="4329F275"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 2,313,522,172 "/>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xml:space="preserve"> 2,313,522,172 </w:t>
            </w:r>
            <w:r w:rsidRPr="000279CE">
              <w:rPr>
                <w:rFonts w:asciiTheme="majorHAnsi" w:eastAsia="Times New Roman" w:hAnsiTheme="majorHAnsi" w:cstheme="majorHAnsi"/>
                <w:i/>
                <w:color w:val="000000"/>
                <w:sz w:val="18"/>
                <w:szCs w:val="18"/>
              </w:rPr>
              <w:fldChar w:fldCharType="end"/>
            </w:r>
          </w:p>
        </w:tc>
        <w:tc>
          <w:tcPr>
            <w:tcW w:w="1299" w:type="dxa"/>
          </w:tcPr>
          <w:p w14:paraId="3706A3DD" w14:textId="385448A2"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tcPr>
          <w:p w14:paraId="14C928FC" w14:textId="2667D816"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4A4DD851" w14:textId="77777777" w:rsidTr="0058485A">
        <w:tc>
          <w:tcPr>
            <w:tcW w:w="1295" w:type="dxa"/>
          </w:tcPr>
          <w:p w14:paraId="25E741F7"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930" w:type="dxa"/>
          </w:tcPr>
          <w:p w14:paraId="33DA7699"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1748" w:type="dxa"/>
          </w:tcPr>
          <w:p w14:paraId="5F04AB90"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Indirect</w:t>
            </w:r>
          </w:p>
        </w:tc>
        <w:tc>
          <w:tcPr>
            <w:tcW w:w="1320" w:type="dxa"/>
            <w:gridSpan w:val="2"/>
          </w:tcPr>
          <w:p w14:paraId="5136A74D" w14:textId="4C4A0B6D"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4,440,675,868"/>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4,440,675,868</w:t>
            </w:r>
            <w:r w:rsidRPr="000279CE">
              <w:rPr>
                <w:rFonts w:asciiTheme="majorHAnsi" w:eastAsia="Times New Roman" w:hAnsiTheme="majorHAnsi" w:cstheme="majorHAnsi"/>
                <w:i/>
                <w:color w:val="000000"/>
                <w:sz w:val="18"/>
                <w:szCs w:val="18"/>
              </w:rPr>
              <w:fldChar w:fldCharType="end"/>
            </w:r>
          </w:p>
        </w:tc>
        <w:tc>
          <w:tcPr>
            <w:tcW w:w="1474" w:type="dxa"/>
            <w:gridSpan w:val="2"/>
          </w:tcPr>
          <w:p w14:paraId="38BD15B5" w14:textId="0F270E09"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 3,068,074,505 "/>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xml:space="preserve"> 3,068,074,505 </w:t>
            </w:r>
            <w:r w:rsidRPr="000279CE">
              <w:rPr>
                <w:rFonts w:asciiTheme="majorHAnsi" w:eastAsia="Times New Roman" w:hAnsiTheme="majorHAnsi" w:cstheme="majorHAnsi"/>
                <w:i/>
                <w:color w:val="000000"/>
                <w:sz w:val="18"/>
                <w:szCs w:val="18"/>
              </w:rPr>
              <w:fldChar w:fldCharType="end"/>
            </w:r>
          </w:p>
        </w:tc>
        <w:tc>
          <w:tcPr>
            <w:tcW w:w="1299" w:type="dxa"/>
          </w:tcPr>
          <w:p w14:paraId="48F68756" w14:textId="325C4770"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tcPr>
          <w:p w14:paraId="34B2CC21" w14:textId="7EB2E701"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0AA6B966" w14:textId="77777777" w:rsidTr="0058485A">
        <w:tc>
          <w:tcPr>
            <w:tcW w:w="1295" w:type="dxa"/>
            <w:shd w:val="clear" w:color="auto" w:fill="BFBFBF" w:themeFill="background1" w:themeFillShade="BF"/>
          </w:tcPr>
          <w:p w14:paraId="27707C76" w14:textId="77777777" w:rsidR="00C152A7" w:rsidRPr="000279CE" w:rsidRDefault="00C152A7" w:rsidP="0058485A">
            <w:pPr>
              <w:spacing w:after="0"/>
              <w:jc w:val="lef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Indicator 6.4</w:t>
            </w:r>
          </w:p>
        </w:tc>
        <w:tc>
          <w:tcPr>
            <w:tcW w:w="6771" w:type="dxa"/>
            <w:gridSpan w:val="7"/>
            <w:shd w:val="clear" w:color="auto" w:fill="BFBFBF" w:themeFill="background1" w:themeFillShade="BF"/>
          </w:tcPr>
          <w:p w14:paraId="216376F6" w14:textId="77777777" w:rsidR="00C152A7" w:rsidRPr="000279CE" w:rsidRDefault="00C152A7" w:rsidP="0058485A">
            <w:pPr>
              <w:spacing w:after="0"/>
              <w:jc w:val="lef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Increase in installed renewable energy capacity per technology</w:t>
            </w:r>
          </w:p>
        </w:tc>
        <w:tc>
          <w:tcPr>
            <w:tcW w:w="1284" w:type="dxa"/>
            <w:shd w:val="clear" w:color="auto" w:fill="BFBFBF" w:themeFill="background1" w:themeFillShade="BF"/>
          </w:tcPr>
          <w:p w14:paraId="7FD788C4" w14:textId="4AEBB549"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423010C8" w14:textId="77777777" w:rsidTr="0058485A">
        <w:trPr>
          <w:trHeight w:val="125"/>
        </w:trPr>
        <w:tc>
          <w:tcPr>
            <w:tcW w:w="1295" w:type="dxa"/>
            <w:vMerge w:val="restart"/>
          </w:tcPr>
          <w:p w14:paraId="39232AA3"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930" w:type="dxa"/>
            <w:vMerge w:val="restart"/>
          </w:tcPr>
          <w:p w14:paraId="15278BFB"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748" w:type="dxa"/>
            <w:vMerge w:val="restart"/>
            <w:vAlign w:val="center"/>
          </w:tcPr>
          <w:p w14:paraId="2931CAB7" w14:textId="77777777" w:rsidR="00C152A7" w:rsidRPr="000279CE" w:rsidRDefault="00C152A7" w:rsidP="0058485A">
            <w:pPr>
              <w:spacing w:after="0"/>
              <w:jc w:val="lef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Technology</w:t>
            </w:r>
          </w:p>
        </w:tc>
        <w:tc>
          <w:tcPr>
            <w:tcW w:w="5377" w:type="dxa"/>
            <w:gridSpan w:val="6"/>
          </w:tcPr>
          <w:p w14:paraId="763AA099"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Capacity (MW)</w:t>
            </w:r>
          </w:p>
        </w:tc>
      </w:tr>
      <w:tr w:rsidR="00C152A7" w:rsidRPr="000279CE" w14:paraId="06C8F9F7" w14:textId="77777777" w:rsidTr="0058485A">
        <w:trPr>
          <w:trHeight w:val="58"/>
        </w:trPr>
        <w:tc>
          <w:tcPr>
            <w:tcW w:w="1295" w:type="dxa"/>
            <w:vMerge/>
          </w:tcPr>
          <w:p w14:paraId="4900A498"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930" w:type="dxa"/>
            <w:vMerge/>
          </w:tcPr>
          <w:p w14:paraId="38B73030"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748" w:type="dxa"/>
            <w:vMerge/>
          </w:tcPr>
          <w:p w14:paraId="66C07A86"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2794" w:type="dxa"/>
            <w:gridSpan w:val="4"/>
          </w:tcPr>
          <w:p w14:paraId="012965C3"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Expected</w:t>
            </w:r>
          </w:p>
        </w:tc>
        <w:tc>
          <w:tcPr>
            <w:tcW w:w="2583" w:type="dxa"/>
            <w:gridSpan w:val="2"/>
          </w:tcPr>
          <w:p w14:paraId="2C319FB7"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Achieved</w:t>
            </w:r>
          </w:p>
        </w:tc>
      </w:tr>
      <w:tr w:rsidR="00C152A7" w:rsidRPr="000279CE" w14:paraId="75B4AE9C" w14:textId="77777777" w:rsidTr="0058485A">
        <w:trPr>
          <w:trHeight w:val="89"/>
        </w:trPr>
        <w:tc>
          <w:tcPr>
            <w:tcW w:w="1295" w:type="dxa"/>
            <w:vMerge/>
          </w:tcPr>
          <w:p w14:paraId="672A2679"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930" w:type="dxa"/>
            <w:vMerge/>
          </w:tcPr>
          <w:p w14:paraId="5712D8D1"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748" w:type="dxa"/>
            <w:vMerge/>
          </w:tcPr>
          <w:p w14:paraId="0914BED1"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320" w:type="dxa"/>
            <w:gridSpan w:val="2"/>
          </w:tcPr>
          <w:p w14:paraId="7BE9192F"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PIF stage</w:t>
            </w:r>
          </w:p>
        </w:tc>
        <w:tc>
          <w:tcPr>
            <w:tcW w:w="1474" w:type="dxa"/>
            <w:gridSpan w:val="2"/>
          </w:tcPr>
          <w:p w14:paraId="3878284B"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Endorsement</w:t>
            </w:r>
          </w:p>
        </w:tc>
        <w:tc>
          <w:tcPr>
            <w:tcW w:w="1299" w:type="dxa"/>
          </w:tcPr>
          <w:p w14:paraId="74AEA7C6"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MTR</w:t>
            </w:r>
          </w:p>
        </w:tc>
        <w:tc>
          <w:tcPr>
            <w:tcW w:w="1284" w:type="dxa"/>
          </w:tcPr>
          <w:p w14:paraId="6B6751A9"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TE</w:t>
            </w:r>
          </w:p>
        </w:tc>
      </w:tr>
      <w:tr w:rsidR="00C152A7" w:rsidRPr="000279CE" w14:paraId="3FF978CD" w14:textId="77777777" w:rsidTr="0058485A">
        <w:tc>
          <w:tcPr>
            <w:tcW w:w="1295" w:type="dxa"/>
          </w:tcPr>
          <w:p w14:paraId="2F9B9E5E"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930" w:type="dxa"/>
          </w:tcPr>
          <w:p w14:paraId="00175432"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1748" w:type="dxa"/>
          </w:tcPr>
          <w:p w14:paraId="1A059FB0"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0279CE">
              <w:rPr>
                <w:rFonts w:asciiTheme="majorHAnsi" w:eastAsia="Times New Roman" w:hAnsiTheme="majorHAnsi" w:cstheme="majorHAnsi"/>
                <w:color w:val="000000"/>
                <w:sz w:val="18"/>
                <w:szCs w:val="18"/>
              </w:rPr>
              <w:instrText xml:space="preserve"> FORMDROPDOWN </w:instrText>
            </w:r>
            <w:r w:rsidR="00743E41">
              <w:rPr>
                <w:rFonts w:asciiTheme="majorHAnsi" w:eastAsia="Times New Roman" w:hAnsiTheme="majorHAnsi" w:cstheme="majorHAnsi"/>
                <w:color w:val="000000"/>
                <w:sz w:val="18"/>
                <w:szCs w:val="18"/>
              </w:rPr>
            </w:r>
            <w:r w:rsidR="00743E41">
              <w:rPr>
                <w:rFonts w:asciiTheme="majorHAnsi" w:eastAsia="Times New Roman" w:hAnsiTheme="majorHAnsi" w:cstheme="majorHAnsi"/>
                <w:color w:val="000000"/>
                <w:sz w:val="18"/>
                <w:szCs w:val="18"/>
              </w:rPr>
              <w:fldChar w:fldCharType="separate"/>
            </w:r>
            <w:r w:rsidRPr="000279CE">
              <w:rPr>
                <w:rFonts w:asciiTheme="majorHAnsi" w:eastAsia="Times New Roman" w:hAnsiTheme="majorHAnsi" w:cstheme="majorHAnsi"/>
                <w:color w:val="000000"/>
                <w:sz w:val="18"/>
                <w:szCs w:val="18"/>
              </w:rPr>
              <w:fldChar w:fldCharType="end"/>
            </w:r>
            <w:r w:rsidRPr="000279CE">
              <w:rPr>
                <w:rFonts w:asciiTheme="majorHAnsi" w:eastAsia="Times New Roman" w:hAnsiTheme="majorHAnsi" w:cstheme="majorHAnsi"/>
                <w:color w:val="000000"/>
                <w:sz w:val="18"/>
                <w:szCs w:val="18"/>
              </w:rPr>
              <w:t xml:space="preserve"> </w:t>
            </w:r>
          </w:p>
        </w:tc>
        <w:tc>
          <w:tcPr>
            <w:tcW w:w="1320" w:type="dxa"/>
            <w:gridSpan w:val="2"/>
          </w:tcPr>
          <w:p w14:paraId="64CBEC24" w14:textId="5BE34BCF"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474" w:type="dxa"/>
            <w:gridSpan w:val="2"/>
          </w:tcPr>
          <w:p w14:paraId="7E2F1A54" w14:textId="69FAE89E"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99" w:type="dxa"/>
          </w:tcPr>
          <w:p w14:paraId="7011FCCD" w14:textId="6FE0BAFE"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tcPr>
          <w:p w14:paraId="7D1C4113" w14:textId="14E7757E"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3217D10D" w14:textId="77777777" w:rsidTr="0058485A">
        <w:tc>
          <w:tcPr>
            <w:tcW w:w="1295" w:type="dxa"/>
          </w:tcPr>
          <w:p w14:paraId="609C36E6"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930" w:type="dxa"/>
          </w:tcPr>
          <w:p w14:paraId="63F2FB01"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1748" w:type="dxa"/>
          </w:tcPr>
          <w:p w14:paraId="7B945350"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0279CE">
              <w:rPr>
                <w:rFonts w:asciiTheme="majorHAnsi" w:eastAsia="Times New Roman" w:hAnsiTheme="majorHAnsi" w:cstheme="majorHAnsi"/>
                <w:color w:val="000000"/>
                <w:sz w:val="18"/>
                <w:szCs w:val="18"/>
              </w:rPr>
              <w:instrText xml:space="preserve"> FORMDROPDOWN </w:instrText>
            </w:r>
            <w:r w:rsidR="00743E41">
              <w:rPr>
                <w:rFonts w:asciiTheme="majorHAnsi" w:eastAsia="Times New Roman" w:hAnsiTheme="majorHAnsi" w:cstheme="majorHAnsi"/>
                <w:color w:val="000000"/>
                <w:sz w:val="18"/>
                <w:szCs w:val="18"/>
              </w:rPr>
            </w:r>
            <w:r w:rsidR="00743E41">
              <w:rPr>
                <w:rFonts w:asciiTheme="majorHAnsi" w:eastAsia="Times New Roman" w:hAnsiTheme="majorHAnsi" w:cstheme="majorHAnsi"/>
                <w:color w:val="000000"/>
                <w:sz w:val="18"/>
                <w:szCs w:val="18"/>
              </w:rPr>
              <w:fldChar w:fldCharType="separate"/>
            </w:r>
            <w:r w:rsidRPr="000279CE">
              <w:rPr>
                <w:rFonts w:asciiTheme="majorHAnsi" w:eastAsia="Times New Roman" w:hAnsiTheme="majorHAnsi" w:cstheme="majorHAnsi"/>
                <w:color w:val="000000"/>
                <w:sz w:val="18"/>
                <w:szCs w:val="18"/>
              </w:rPr>
              <w:fldChar w:fldCharType="end"/>
            </w:r>
          </w:p>
        </w:tc>
        <w:tc>
          <w:tcPr>
            <w:tcW w:w="1320" w:type="dxa"/>
            <w:gridSpan w:val="2"/>
          </w:tcPr>
          <w:p w14:paraId="044D313B" w14:textId="3AB29378"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474" w:type="dxa"/>
            <w:gridSpan w:val="2"/>
          </w:tcPr>
          <w:p w14:paraId="20666001" w14:textId="1F44472F"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99" w:type="dxa"/>
          </w:tcPr>
          <w:p w14:paraId="127DC95A" w14:textId="50A21433"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tcPr>
          <w:p w14:paraId="7EA24401" w14:textId="623A8B51"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07933E4B" w14:textId="77777777" w:rsidTr="0058485A">
        <w:tc>
          <w:tcPr>
            <w:tcW w:w="1295" w:type="dxa"/>
            <w:shd w:val="clear" w:color="auto" w:fill="D9D9D9" w:themeFill="background1" w:themeFillShade="D9"/>
          </w:tcPr>
          <w:p w14:paraId="56BBAEC5" w14:textId="77777777" w:rsidR="00C152A7" w:rsidRPr="000279CE" w:rsidRDefault="00C152A7" w:rsidP="0058485A">
            <w:pPr>
              <w:spacing w:after="0"/>
              <w:jc w:val="left"/>
              <w:rPr>
                <w:rFonts w:asciiTheme="majorHAnsi" w:eastAsia="Times New Roman" w:hAnsiTheme="majorHAnsi" w:cstheme="majorHAnsi"/>
                <w:b/>
                <w:sz w:val="18"/>
                <w:szCs w:val="18"/>
              </w:rPr>
            </w:pPr>
            <w:r w:rsidRPr="000279CE">
              <w:rPr>
                <w:rFonts w:asciiTheme="majorHAnsi" w:eastAsia="Times New Roman" w:hAnsiTheme="majorHAnsi" w:cstheme="majorHAnsi"/>
                <w:b/>
                <w:sz w:val="18"/>
                <w:szCs w:val="18"/>
              </w:rPr>
              <w:t>Core Indicator 11</w:t>
            </w:r>
          </w:p>
        </w:tc>
        <w:tc>
          <w:tcPr>
            <w:tcW w:w="6771" w:type="dxa"/>
            <w:gridSpan w:val="7"/>
            <w:shd w:val="clear" w:color="auto" w:fill="D9D9D9" w:themeFill="background1" w:themeFillShade="D9"/>
          </w:tcPr>
          <w:p w14:paraId="792CAD9B" w14:textId="77777777" w:rsidR="00C152A7" w:rsidRPr="000279CE" w:rsidRDefault="00C152A7" w:rsidP="0058485A">
            <w:pPr>
              <w:spacing w:after="0"/>
              <w:jc w:val="left"/>
              <w:rPr>
                <w:rFonts w:asciiTheme="majorHAnsi" w:eastAsia="Times New Roman" w:hAnsiTheme="majorHAnsi" w:cstheme="majorHAnsi"/>
                <w:b/>
                <w:sz w:val="18"/>
                <w:szCs w:val="18"/>
              </w:rPr>
            </w:pPr>
            <w:r w:rsidRPr="000279CE">
              <w:rPr>
                <w:rFonts w:asciiTheme="majorHAnsi" w:eastAsia="Times New Roman" w:hAnsiTheme="majorHAnsi" w:cstheme="majorHAnsi"/>
                <w:b/>
                <w:sz w:val="18"/>
                <w:szCs w:val="18"/>
              </w:rPr>
              <w:t>Number of direct beneficiaries disaggregated by gender as co-benefit of GEF investment</w:t>
            </w:r>
          </w:p>
        </w:tc>
        <w:tc>
          <w:tcPr>
            <w:tcW w:w="1284" w:type="dxa"/>
            <w:shd w:val="clear" w:color="auto" w:fill="D9D9D9" w:themeFill="background1" w:themeFillShade="D9"/>
          </w:tcPr>
          <w:p w14:paraId="420CFEAE" w14:textId="3803FAB8" w:rsidR="00C152A7" w:rsidRPr="000279CE" w:rsidRDefault="00C152A7" w:rsidP="0058485A">
            <w:pPr>
              <w:spacing w:after="0"/>
              <w:jc w:val="right"/>
              <w:rPr>
                <w:rFonts w:asciiTheme="majorHAnsi" w:eastAsia="Times New Roman" w:hAnsiTheme="majorHAnsi" w:cstheme="majorHAnsi"/>
                <w:b/>
                <w:sz w:val="18"/>
                <w:szCs w:val="18"/>
              </w:rPr>
            </w:pPr>
            <w:r w:rsidRPr="000279CE">
              <w:rPr>
                <w:rFonts w:asciiTheme="majorHAnsi" w:eastAsia="Times New Roman" w:hAnsiTheme="majorHAnsi" w:cstheme="majorHAnsi"/>
                <w:b/>
                <w:i/>
                <w:color w:val="000000"/>
                <w:sz w:val="18"/>
                <w:szCs w:val="18"/>
              </w:rPr>
              <w:fldChar w:fldCharType="begin">
                <w:ffData>
                  <w:name w:val=""/>
                  <w:enabled/>
                  <w:calcOnExit w:val="0"/>
                  <w:textInput>
                    <w:default w:val="(Number)"/>
                  </w:textInput>
                </w:ffData>
              </w:fldChar>
            </w:r>
            <w:r w:rsidRPr="000279CE">
              <w:rPr>
                <w:rFonts w:asciiTheme="majorHAnsi" w:eastAsia="Times New Roman" w:hAnsiTheme="majorHAnsi" w:cstheme="majorHAnsi"/>
                <w:b/>
                <w:i/>
                <w:color w:val="000000"/>
                <w:sz w:val="18"/>
                <w:szCs w:val="18"/>
              </w:rPr>
              <w:instrText xml:space="preserve"> FORMTEXT </w:instrText>
            </w:r>
            <w:r w:rsidRPr="000279CE">
              <w:rPr>
                <w:rFonts w:asciiTheme="majorHAnsi" w:eastAsia="Times New Roman" w:hAnsiTheme="majorHAnsi" w:cstheme="majorHAnsi"/>
                <w:b/>
                <w:i/>
                <w:color w:val="000000"/>
                <w:sz w:val="18"/>
                <w:szCs w:val="18"/>
              </w:rPr>
            </w:r>
            <w:r w:rsidRPr="000279CE">
              <w:rPr>
                <w:rFonts w:asciiTheme="majorHAnsi" w:eastAsia="Times New Roman" w:hAnsiTheme="majorHAnsi" w:cstheme="majorHAnsi"/>
                <w:b/>
                <w:i/>
                <w:color w:val="000000"/>
                <w:sz w:val="18"/>
                <w:szCs w:val="18"/>
              </w:rPr>
              <w:fldChar w:fldCharType="separate"/>
            </w:r>
            <w:r w:rsidR="00A73E07" w:rsidRPr="000279CE">
              <w:rPr>
                <w:rFonts w:asciiTheme="majorHAnsi" w:eastAsia="Times New Roman" w:hAnsiTheme="majorHAnsi" w:cstheme="majorHAnsi"/>
                <w:b/>
                <w:i/>
                <w:noProof/>
                <w:color w:val="000000"/>
                <w:sz w:val="18"/>
                <w:szCs w:val="18"/>
              </w:rPr>
              <w:t>(Number)</w:t>
            </w:r>
            <w:r w:rsidRPr="000279CE">
              <w:rPr>
                <w:rFonts w:asciiTheme="majorHAnsi" w:eastAsia="Times New Roman" w:hAnsiTheme="majorHAnsi" w:cstheme="majorHAnsi"/>
                <w:b/>
                <w:i/>
                <w:color w:val="000000"/>
                <w:sz w:val="18"/>
                <w:szCs w:val="18"/>
              </w:rPr>
              <w:fldChar w:fldCharType="end"/>
            </w:r>
          </w:p>
        </w:tc>
      </w:tr>
      <w:tr w:rsidR="00C152A7" w:rsidRPr="000279CE" w14:paraId="65E0F801" w14:textId="77777777" w:rsidTr="0058485A">
        <w:trPr>
          <w:trHeight w:val="58"/>
        </w:trPr>
        <w:tc>
          <w:tcPr>
            <w:tcW w:w="1295" w:type="dxa"/>
            <w:vMerge w:val="restart"/>
          </w:tcPr>
          <w:p w14:paraId="36C977FF"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930" w:type="dxa"/>
            <w:vMerge w:val="restart"/>
          </w:tcPr>
          <w:p w14:paraId="6A0D46AE"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748" w:type="dxa"/>
            <w:vMerge w:val="restart"/>
          </w:tcPr>
          <w:p w14:paraId="1A5D6146"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5377" w:type="dxa"/>
            <w:gridSpan w:val="6"/>
          </w:tcPr>
          <w:p w14:paraId="0B6968AA"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 xml:space="preserve">Number </w:t>
            </w:r>
          </w:p>
        </w:tc>
      </w:tr>
      <w:tr w:rsidR="00C152A7" w:rsidRPr="000279CE" w14:paraId="26AB5D20" w14:textId="77777777" w:rsidTr="0058485A">
        <w:trPr>
          <w:trHeight w:val="161"/>
        </w:trPr>
        <w:tc>
          <w:tcPr>
            <w:tcW w:w="1295" w:type="dxa"/>
            <w:vMerge/>
          </w:tcPr>
          <w:p w14:paraId="02972BB0"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930" w:type="dxa"/>
            <w:vMerge/>
          </w:tcPr>
          <w:p w14:paraId="7C73B2EF"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1748" w:type="dxa"/>
            <w:vMerge/>
          </w:tcPr>
          <w:p w14:paraId="7DA47D46" w14:textId="77777777" w:rsidR="00C152A7" w:rsidRPr="000279CE" w:rsidRDefault="00C152A7" w:rsidP="0058485A">
            <w:pPr>
              <w:spacing w:after="0"/>
              <w:jc w:val="left"/>
              <w:rPr>
                <w:rFonts w:asciiTheme="majorHAnsi" w:eastAsia="Times New Roman" w:hAnsiTheme="majorHAnsi" w:cstheme="majorHAnsi"/>
                <w:sz w:val="18"/>
                <w:szCs w:val="18"/>
              </w:rPr>
            </w:pPr>
          </w:p>
        </w:tc>
        <w:tc>
          <w:tcPr>
            <w:tcW w:w="2794" w:type="dxa"/>
            <w:gridSpan w:val="4"/>
          </w:tcPr>
          <w:p w14:paraId="2A66E057"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Expected</w:t>
            </w:r>
          </w:p>
        </w:tc>
        <w:tc>
          <w:tcPr>
            <w:tcW w:w="2583" w:type="dxa"/>
            <w:gridSpan w:val="2"/>
          </w:tcPr>
          <w:p w14:paraId="47B93176" w14:textId="77777777" w:rsidR="00C152A7" w:rsidRPr="000279CE" w:rsidRDefault="00C152A7" w:rsidP="0058485A">
            <w:pPr>
              <w:spacing w:after="0"/>
              <w:jc w:val="center"/>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Achieved</w:t>
            </w:r>
          </w:p>
        </w:tc>
      </w:tr>
      <w:tr w:rsidR="00C152A7" w:rsidRPr="000279CE" w14:paraId="72F6413D" w14:textId="77777777" w:rsidTr="0058485A">
        <w:tc>
          <w:tcPr>
            <w:tcW w:w="1295" w:type="dxa"/>
          </w:tcPr>
          <w:p w14:paraId="172065A0"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930" w:type="dxa"/>
          </w:tcPr>
          <w:p w14:paraId="50E76C29"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1748" w:type="dxa"/>
          </w:tcPr>
          <w:p w14:paraId="592D5435"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1320" w:type="dxa"/>
            <w:gridSpan w:val="2"/>
          </w:tcPr>
          <w:p w14:paraId="3B046400"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PIF stage</w:t>
            </w:r>
          </w:p>
        </w:tc>
        <w:tc>
          <w:tcPr>
            <w:tcW w:w="1474" w:type="dxa"/>
            <w:gridSpan w:val="2"/>
          </w:tcPr>
          <w:p w14:paraId="327D194F"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Endorsement</w:t>
            </w:r>
          </w:p>
        </w:tc>
        <w:tc>
          <w:tcPr>
            <w:tcW w:w="1299" w:type="dxa"/>
          </w:tcPr>
          <w:p w14:paraId="0440C637"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MTR</w:t>
            </w:r>
          </w:p>
        </w:tc>
        <w:tc>
          <w:tcPr>
            <w:tcW w:w="1284" w:type="dxa"/>
          </w:tcPr>
          <w:p w14:paraId="4400EFA4"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TE</w:t>
            </w:r>
          </w:p>
        </w:tc>
      </w:tr>
      <w:tr w:rsidR="00C152A7" w:rsidRPr="000279CE" w14:paraId="2AEF728E" w14:textId="77777777" w:rsidTr="0058485A">
        <w:tc>
          <w:tcPr>
            <w:tcW w:w="1295" w:type="dxa"/>
          </w:tcPr>
          <w:p w14:paraId="6C31B91E"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930" w:type="dxa"/>
          </w:tcPr>
          <w:p w14:paraId="4A97ACC2"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1748" w:type="dxa"/>
          </w:tcPr>
          <w:p w14:paraId="37CB67DE"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Female</w:t>
            </w:r>
          </w:p>
        </w:tc>
        <w:tc>
          <w:tcPr>
            <w:tcW w:w="1320" w:type="dxa"/>
            <w:gridSpan w:val="2"/>
          </w:tcPr>
          <w:p w14:paraId="115C7DE0" w14:textId="67A1277D"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NA"/>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NA</w:t>
            </w:r>
            <w:r w:rsidRPr="000279CE">
              <w:rPr>
                <w:rFonts w:asciiTheme="majorHAnsi" w:eastAsia="Times New Roman" w:hAnsiTheme="majorHAnsi" w:cstheme="majorHAnsi"/>
                <w:i/>
                <w:color w:val="000000"/>
                <w:sz w:val="18"/>
                <w:szCs w:val="18"/>
              </w:rPr>
              <w:fldChar w:fldCharType="end"/>
            </w:r>
          </w:p>
        </w:tc>
        <w:tc>
          <w:tcPr>
            <w:tcW w:w="1474" w:type="dxa"/>
            <w:gridSpan w:val="2"/>
          </w:tcPr>
          <w:p w14:paraId="2455C621" w14:textId="18AC4A25"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8,00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8,000</w:t>
            </w:r>
            <w:r w:rsidRPr="000279CE">
              <w:rPr>
                <w:rFonts w:asciiTheme="majorHAnsi" w:eastAsia="Times New Roman" w:hAnsiTheme="majorHAnsi" w:cstheme="majorHAnsi"/>
                <w:i/>
                <w:color w:val="000000"/>
                <w:sz w:val="18"/>
                <w:szCs w:val="18"/>
              </w:rPr>
              <w:fldChar w:fldCharType="end"/>
            </w:r>
          </w:p>
        </w:tc>
        <w:tc>
          <w:tcPr>
            <w:tcW w:w="1299" w:type="dxa"/>
          </w:tcPr>
          <w:p w14:paraId="099EABF8" w14:textId="70598D1B"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tcPr>
          <w:p w14:paraId="2738039D" w14:textId="7D33240F"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06E66CA8" w14:textId="77777777" w:rsidTr="0058485A">
        <w:tc>
          <w:tcPr>
            <w:tcW w:w="1295" w:type="dxa"/>
          </w:tcPr>
          <w:p w14:paraId="3F0A873B"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930" w:type="dxa"/>
          </w:tcPr>
          <w:p w14:paraId="11F2AD84"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1748" w:type="dxa"/>
          </w:tcPr>
          <w:p w14:paraId="25F75495"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sz w:val="18"/>
                <w:szCs w:val="18"/>
              </w:rPr>
              <w:t>Male</w:t>
            </w:r>
          </w:p>
        </w:tc>
        <w:tc>
          <w:tcPr>
            <w:tcW w:w="1320" w:type="dxa"/>
            <w:gridSpan w:val="2"/>
          </w:tcPr>
          <w:p w14:paraId="1C749160" w14:textId="1DB0E03F"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NA"/>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NA</w:t>
            </w:r>
            <w:r w:rsidRPr="000279CE">
              <w:rPr>
                <w:rFonts w:asciiTheme="majorHAnsi" w:eastAsia="Times New Roman" w:hAnsiTheme="majorHAnsi" w:cstheme="majorHAnsi"/>
                <w:i/>
                <w:color w:val="000000"/>
                <w:sz w:val="18"/>
                <w:szCs w:val="18"/>
              </w:rPr>
              <w:fldChar w:fldCharType="end"/>
            </w:r>
          </w:p>
        </w:tc>
        <w:tc>
          <w:tcPr>
            <w:tcW w:w="1474" w:type="dxa"/>
            <w:gridSpan w:val="2"/>
          </w:tcPr>
          <w:p w14:paraId="3EF9E106" w14:textId="44FF2471"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6,00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6,000</w:t>
            </w:r>
            <w:r w:rsidRPr="000279CE">
              <w:rPr>
                <w:rFonts w:asciiTheme="majorHAnsi" w:eastAsia="Times New Roman" w:hAnsiTheme="majorHAnsi" w:cstheme="majorHAnsi"/>
                <w:i/>
                <w:color w:val="000000"/>
                <w:sz w:val="18"/>
                <w:szCs w:val="18"/>
              </w:rPr>
              <w:fldChar w:fldCharType="end"/>
            </w:r>
          </w:p>
        </w:tc>
        <w:tc>
          <w:tcPr>
            <w:tcW w:w="1299" w:type="dxa"/>
          </w:tcPr>
          <w:p w14:paraId="133A7228" w14:textId="482D3644"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tcPr>
          <w:p w14:paraId="443A2D3E" w14:textId="3370D8A5"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tr w:rsidR="00C152A7" w:rsidRPr="000279CE" w14:paraId="5E2EE6FF" w14:textId="77777777" w:rsidTr="0058485A">
        <w:tc>
          <w:tcPr>
            <w:tcW w:w="1295" w:type="dxa"/>
          </w:tcPr>
          <w:p w14:paraId="50E3274C"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930" w:type="dxa"/>
          </w:tcPr>
          <w:p w14:paraId="35676647" w14:textId="77777777" w:rsidR="00C152A7" w:rsidRPr="000279CE" w:rsidRDefault="00C152A7" w:rsidP="0058485A">
            <w:pPr>
              <w:spacing w:after="0"/>
              <w:jc w:val="right"/>
              <w:rPr>
                <w:rFonts w:asciiTheme="majorHAnsi" w:eastAsia="Times New Roman" w:hAnsiTheme="majorHAnsi" w:cstheme="majorHAnsi"/>
                <w:sz w:val="18"/>
                <w:szCs w:val="18"/>
              </w:rPr>
            </w:pPr>
          </w:p>
        </w:tc>
        <w:tc>
          <w:tcPr>
            <w:tcW w:w="1748" w:type="dxa"/>
          </w:tcPr>
          <w:p w14:paraId="5ACB7933" w14:textId="77777777" w:rsidR="00C152A7" w:rsidRPr="000279CE" w:rsidRDefault="00C152A7" w:rsidP="0058485A">
            <w:pPr>
              <w:spacing w:after="0"/>
              <w:jc w:val="right"/>
              <w:rPr>
                <w:rFonts w:asciiTheme="majorHAnsi" w:eastAsia="Times New Roman" w:hAnsiTheme="majorHAnsi" w:cstheme="majorHAnsi"/>
                <w:sz w:val="18"/>
                <w:szCs w:val="18"/>
              </w:rPr>
            </w:pPr>
            <w:r w:rsidRPr="000279CE">
              <w:rPr>
                <w:rFonts w:asciiTheme="majorHAnsi" w:eastAsia="Times New Roman" w:hAnsiTheme="majorHAnsi" w:cstheme="majorHAnsi"/>
                <w:i/>
                <w:color w:val="000000"/>
                <w:sz w:val="18"/>
                <w:szCs w:val="18"/>
              </w:rPr>
              <w:t>Total</w:t>
            </w:r>
          </w:p>
        </w:tc>
        <w:tc>
          <w:tcPr>
            <w:tcW w:w="1320" w:type="dxa"/>
            <w:gridSpan w:val="2"/>
          </w:tcPr>
          <w:p w14:paraId="4AF57756" w14:textId="64EBBDE4"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NA"/>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NA</w:t>
            </w:r>
            <w:r w:rsidRPr="000279CE">
              <w:rPr>
                <w:rFonts w:asciiTheme="majorHAnsi" w:eastAsia="Times New Roman" w:hAnsiTheme="majorHAnsi" w:cstheme="majorHAnsi"/>
                <w:i/>
                <w:color w:val="000000"/>
                <w:sz w:val="18"/>
                <w:szCs w:val="18"/>
              </w:rPr>
              <w:fldChar w:fldCharType="end"/>
            </w:r>
          </w:p>
        </w:tc>
        <w:tc>
          <w:tcPr>
            <w:tcW w:w="1474" w:type="dxa"/>
            <w:gridSpan w:val="2"/>
          </w:tcPr>
          <w:p w14:paraId="45F007F7" w14:textId="40D7E644"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
                  <w:enabled/>
                  <w:calcOnExit w:val="0"/>
                  <w:textInput>
                    <w:default w:val="14,00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14,000</w:t>
            </w:r>
            <w:r w:rsidRPr="000279CE">
              <w:rPr>
                <w:rFonts w:asciiTheme="majorHAnsi" w:eastAsia="Times New Roman" w:hAnsiTheme="majorHAnsi" w:cstheme="majorHAnsi"/>
                <w:i/>
                <w:color w:val="000000"/>
                <w:sz w:val="18"/>
                <w:szCs w:val="18"/>
              </w:rPr>
              <w:fldChar w:fldCharType="end"/>
            </w:r>
          </w:p>
        </w:tc>
        <w:tc>
          <w:tcPr>
            <w:tcW w:w="1299" w:type="dxa"/>
          </w:tcPr>
          <w:p w14:paraId="246E73E3" w14:textId="479E2F09"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c>
          <w:tcPr>
            <w:tcW w:w="1284" w:type="dxa"/>
          </w:tcPr>
          <w:p w14:paraId="3C60872F" w14:textId="221B760A" w:rsidR="00C152A7" w:rsidRPr="000279CE" w:rsidRDefault="00C152A7" w:rsidP="0058485A">
            <w:pPr>
              <w:spacing w:after="0"/>
              <w:jc w:val="right"/>
              <w:rPr>
                <w:rFonts w:asciiTheme="majorHAnsi" w:eastAsia="Times New Roman" w:hAnsiTheme="majorHAnsi" w:cstheme="majorHAnsi"/>
                <w:i/>
                <w:color w:val="000000"/>
                <w:sz w:val="18"/>
                <w:szCs w:val="18"/>
              </w:rPr>
            </w:pPr>
            <w:r w:rsidRPr="000279CE">
              <w:rPr>
                <w:rFonts w:asciiTheme="majorHAnsi" w:eastAsia="Times New Roman" w:hAnsiTheme="majorHAnsi" w:cstheme="majorHAnsi"/>
                <w:i/>
                <w:color w:val="000000"/>
                <w:sz w:val="18"/>
                <w:szCs w:val="18"/>
              </w:rPr>
              <w:fldChar w:fldCharType="begin">
                <w:ffData>
                  <w:name w:val="F_GEB_BD_target"/>
                  <w:enabled/>
                  <w:calcOnExit w:val="0"/>
                  <w:textInput/>
                </w:ffData>
              </w:fldChar>
            </w:r>
            <w:r w:rsidRPr="000279CE">
              <w:rPr>
                <w:rFonts w:asciiTheme="majorHAnsi" w:eastAsia="Times New Roman" w:hAnsiTheme="majorHAnsi" w:cstheme="majorHAnsi"/>
                <w:i/>
                <w:color w:val="000000"/>
                <w:sz w:val="18"/>
                <w:szCs w:val="18"/>
              </w:rPr>
              <w:instrText xml:space="preserve"> FORMTEXT </w:instrText>
            </w:r>
            <w:r w:rsidRPr="000279CE">
              <w:rPr>
                <w:rFonts w:asciiTheme="majorHAnsi" w:eastAsia="Times New Roman" w:hAnsiTheme="majorHAnsi" w:cstheme="majorHAnsi"/>
                <w:i/>
                <w:color w:val="000000"/>
                <w:sz w:val="18"/>
                <w:szCs w:val="18"/>
              </w:rPr>
            </w:r>
            <w:r w:rsidRPr="000279CE">
              <w:rPr>
                <w:rFonts w:asciiTheme="majorHAnsi" w:eastAsia="Times New Roman" w:hAnsiTheme="majorHAnsi" w:cstheme="majorHAnsi"/>
                <w:i/>
                <w:color w:val="000000"/>
                <w:sz w:val="18"/>
                <w:szCs w:val="18"/>
              </w:rPr>
              <w:fldChar w:fldCharType="separate"/>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00A73E07" w:rsidRPr="000279CE">
              <w:rPr>
                <w:rFonts w:asciiTheme="majorHAnsi" w:eastAsia="Times New Roman" w:hAnsiTheme="majorHAnsi" w:cstheme="majorHAnsi"/>
                <w:i/>
                <w:noProof/>
                <w:color w:val="000000"/>
                <w:sz w:val="18"/>
                <w:szCs w:val="18"/>
              </w:rPr>
              <w:t> </w:t>
            </w:r>
            <w:r w:rsidRPr="000279CE">
              <w:rPr>
                <w:rFonts w:asciiTheme="majorHAnsi" w:eastAsia="Times New Roman" w:hAnsiTheme="majorHAnsi" w:cstheme="majorHAnsi"/>
                <w:i/>
                <w:color w:val="000000"/>
                <w:sz w:val="18"/>
                <w:szCs w:val="18"/>
              </w:rPr>
              <w:fldChar w:fldCharType="end"/>
            </w:r>
          </w:p>
        </w:tc>
      </w:tr>
      <w:bookmarkEnd w:id="96"/>
    </w:tbl>
    <w:p w14:paraId="4860A512" w14:textId="77777777" w:rsidR="00C152A7" w:rsidRPr="000279CE" w:rsidRDefault="00C152A7" w:rsidP="00C152A7">
      <w:pPr>
        <w:rPr>
          <w:rFonts w:asciiTheme="majorHAnsi" w:hAnsiTheme="majorHAnsi" w:cstheme="majorHAnsi"/>
          <w:b/>
          <w:szCs w:val="22"/>
        </w:rPr>
      </w:pPr>
    </w:p>
    <w:p w14:paraId="4645F4D9" w14:textId="09DBACAC" w:rsidR="002367DC" w:rsidRPr="000279CE" w:rsidRDefault="002367DC" w:rsidP="002367DC">
      <w:pPr>
        <w:rPr>
          <w:b/>
          <w:szCs w:val="22"/>
        </w:rPr>
      </w:pPr>
    </w:p>
    <w:p w14:paraId="4B7C0758" w14:textId="7279841A" w:rsidR="00C152A7" w:rsidRPr="000279CE" w:rsidRDefault="00C152A7" w:rsidP="002367DC">
      <w:pPr>
        <w:rPr>
          <w:b/>
          <w:szCs w:val="22"/>
        </w:rPr>
      </w:pPr>
    </w:p>
    <w:p w14:paraId="3ACDC066" w14:textId="60C8BBE8" w:rsidR="00C152A7" w:rsidRPr="000279CE" w:rsidRDefault="00C152A7" w:rsidP="002367DC">
      <w:pPr>
        <w:rPr>
          <w:b/>
          <w:szCs w:val="22"/>
        </w:rPr>
      </w:pPr>
    </w:p>
    <w:p w14:paraId="572E0473" w14:textId="77777777" w:rsidR="0058485A" w:rsidRPr="000279CE" w:rsidRDefault="0058485A">
      <w:pPr>
        <w:spacing w:after="0"/>
        <w:jc w:val="left"/>
        <w:rPr>
          <w:rFonts w:asciiTheme="minorHAnsi" w:hAnsiTheme="minorHAnsi"/>
          <w:b/>
          <w:bCs/>
        </w:rPr>
      </w:pPr>
      <w:r w:rsidRPr="000279CE">
        <w:rPr>
          <w:rFonts w:asciiTheme="minorHAnsi" w:hAnsiTheme="minorHAnsi"/>
        </w:rPr>
        <w:br w:type="page"/>
      </w:r>
    </w:p>
    <w:p w14:paraId="4D3E8B8F" w14:textId="45DEB7B4" w:rsidR="00D416B3" w:rsidRPr="000279CE" w:rsidRDefault="007F5638" w:rsidP="00D25A9F">
      <w:pPr>
        <w:pStyle w:val="Heading2"/>
        <w:ind w:left="0"/>
        <w:rPr>
          <w:rFonts w:asciiTheme="minorHAnsi" w:hAnsiTheme="minorHAnsi"/>
        </w:rPr>
      </w:pPr>
      <w:bookmarkStart w:id="97" w:name="_Toc54696108"/>
      <w:bookmarkStart w:id="98" w:name="_Toc70099730"/>
      <w:r w:rsidRPr="000279CE">
        <w:rPr>
          <w:rFonts w:asciiTheme="minorHAnsi" w:hAnsiTheme="minorHAnsi"/>
        </w:rPr>
        <w:lastRenderedPageBreak/>
        <w:t xml:space="preserve">Annex </w:t>
      </w:r>
      <w:r w:rsidR="00D416B3" w:rsidRPr="000279CE">
        <w:rPr>
          <w:rFonts w:asciiTheme="minorHAnsi" w:hAnsiTheme="minorHAnsi"/>
        </w:rPr>
        <w:t>1</w:t>
      </w:r>
      <w:r w:rsidR="003C3578" w:rsidRPr="000279CE">
        <w:rPr>
          <w:rFonts w:asciiTheme="minorHAnsi" w:hAnsiTheme="minorHAnsi"/>
        </w:rPr>
        <w:t>4</w:t>
      </w:r>
      <w:r w:rsidRPr="000279CE">
        <w:rPr>
          <w:rFonts w:asciiTheme="minorHAnsi" w:hAnsiTheme="minorHAnsi"/>
        </w:rPr>
        <w:t xml:space="preserve">: </w:t>
      </w:r>
      <w:r w:rsidR="00ED625F" w:rsidRPr="000279CE">
        <w:rPr>
          <w:rFonts w:asciiTheme="minorHAnsi" w:hAnsiTheme="minorHAnsi"/>
        </w:rPr>
        <w:t>GEF 7 T</w:t>
      </w:r>
      <w:r w:rsidR="00D25A9F" w:rsidRPr="000279CE">
        <w:rPr>
          <w:rFonts w:asciiTheme="minorHAnsi" w:hAnsiTheme="minorHAnsi"/>
        </w:rPr>
        <w:t>axonomy</w:t>
      </w:r>
      <w:bookmarkEnd w:id="97"/>
      <w:bookmarkEnd w:id="98"/>
      <w:r w:rsidR="00C46B3C" w:rsidRPr="000279CE">
        <w:rPr>
          <w:rFonts w:asciiTheme="minorHAnsi" w:hAnsiTheme="minorHAnsi"/>
        </w:rPr>
        <w:t xml:space="preserve"> </w:t>
      </w:r>
    </w:p>
    <w:p w14:paraId="5772EE09" w14:textId="77777777" w:rsidR="00BC51DE" w:rsidRPr="000279CE" w:rsidRDefault="00BC51DE" w:rsidP="00ED625F">
      <w:pPr>
        <w:rPr>
          <w:color w:val="000000"/>
        </w:rPr>
      </w:pPr>
    </w:p>
    <w:tbl>
      <w:tblPr>
        <w:tblW w:w="5000" w:type="pct"/>
        <w:tblLook w:val="04A0" w:firstRow="1" w:lastRow="0" w:firstColumn="1" w:lastColumn="0" w:noHBand="0" w:noVBand="1"/>
      </w:tblPr>
      <w:tblGrid>
        <w:gridCol w:w="1849"/>
        <w:gridCol w:w="2177"/>
        <w:gridCol w:w="2453"/>
        <w:gridCol w:w="2881"/>
      </w:tblGrid>
      <w:tr w:rsidR="00EC38D1" w:rsidRPr="000279CE" w14:paraId="5D901BCD" w14:textId="77777777" w:rsidTr="002A0FCD">
        <w:trPr>
          <w:trHeight w:val="68"/>
          <w:tblHeader/>
        </w:trPr>
        <w:tc>
          <w:tcPr>
            <w:tcW w:w="1034" w:type="pct"/>
            <w:tcBorders>
              <w:top w:val="nil"/>
              <w:left w:val="nil"/>
              <w:bottom w:val="single" w:sz="12" w:space="0" w:color="4472C4"/>
              <w:right w:val="nil"/>
            </w:tcBorders>
            <w:shd w:val="clear" w:color="auto" w:fill="auto"/>
            <w:hideMark/>
          </w:tcPr>
          <w:p w14:paraId="618E534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Level 1</w:t>
            </w:r>
          </w:p>
        </w:tc>
        <w:tc>
          <w:tcPr>
            <w:tcW w:w="1526" w:type="pct"/>
            <w:tcBorders>
              <w:top w:val="nil"/>
              <w:left w:val="nil"/>
              <w:bottom w:val="single" w:sz="12" w:space="0" w:color="4472C4"/>
              <w:right w:val="nil"/>
            </w:tcBorders>
            <w:shd w:val="clear" w:color="auto" w:fill="auto"/>
            <w:hideMark/>
          </w:tcPr>
          <w:p w14:paraId="2C1E8E8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Level 2</w:t>
            </w:r>
          </w:p>
        </w:tc>
        <w:tc>
          <w:tcPr>
            <w:tcW w:w="1181" w:type="pct"/>
            <w:tcBorders>
              <w:top w:val="nil"/>
              <w:left w:val="nil"/>
              <w:bottom w:val="single" w:sz="12" w:space="0" w:color="4472C4"/>
              <w:right w:val="nil"/>
            </w:tcBorders>
            <w:shd w:val="clear" w:color="auto" w:fill="auto"/>
            <w:hideMark/>
          </w:tcPr>
          <w:p w14:paraId="2B4FD8C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Level 3</w:t>
            </w:r>
          </w:p>
        </w:tc>
        <w:tc>
          <w:tcPr>
            <w:tcW w:w="1259" w:type="pct"/>
            <w:tcBorders>
              <w:top w:val="nil"/>
              <w:left w:val="nil"/>
              <w:bottom w:val="single" w:sz="12" w:space="0" w:color="4472C4"/>
              <w:right w:val="nil"/>
            </w:tcBorders>
            <w:shd w:val="clear" w:color="auto" w:fill="auto"/>
            <w:hideMark/>
          </w:tcPr>
          <w:p w14:paraId="313BC8B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Level 4</w:t>
            </w:r>
          </w:p>
        </w:tc>
      </w:tr>
      <w:tr w:rsidR="00EC38D1" w:rsidRPr="000279CE" w14:paraId="26D75300" w14:textId="77777777" w:rsidTr="00763EFB">
        <w:trPr>
          <w:trHeight w:val="51"/>
        </w:trPr>
        <w:tc>
          <w:tcPr>
            <w:tcW w:w="1034" w:type="pct"/>
            <w:tcBorders>
              <w:top w:val="single" w:sz="4" w:space="0" w:color="auto"/>
              <w:left w:val="single" w:sz="4" w:space="0" w:color="auto"/>
              <w:bottom w:val="single" w:sz="4" w:space="0" w:color="auto"/>
              <w:right w:val="single" w:sz="4" w:space="0" w:color="auto"/>
            </w:tcBorders>
            <w:shd w:val="clear" w:color="auto" w:fill="auto"/>
            <w:hideMark/>
          </w:tcPr>
          <w:p w14:paraId="7C8762F5" w14:textId="787A8358" w:rsidR="00EC38D1" w:rsidRPr="000279CE" w:rsidRDefault="00313D4E"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IAP_cities"/>
                  <w:enabled/>
                  <w:calcOnExit w:val="0"/>
                  <w:checkBox>
                    <w:sizeAuto/>
                    <w:default w:val="1"/>
                  </w:checkBox>
                </w:ffData>
              </w:fldChar>
            </w:r>
            <w:bookmarkStart w:id="99" w:name="IAP_cities"/>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bookmarkEnd w:id="99"/>
            <w:r w:rsidR="00EC38D1" w:rsidRPr="000279CE">
              <w:rPr>
                <w:rFonts w:ascii="Avenir Next Regular" w:eastAsia="Times New Roman" w:hAnsi="Avenir Next Regular" w:cs="Calibri"/>
                <w:b/>
                <w:bCs/>
                <w:color w:val="000000"/>
                <w:sz w:val="16"/>
                <w:szCs w:val="16"/>
              </w:rPr>
              <w:t>Influencing models</w:t>
            </w:r>
          </w:p>
        </w:tc>
        <w:tc>
          <w:tcPr>
            <w:tcW w:w="1526" w:type="pct"/>
            <w:tcBorders>
              <w:top w:val="nil"/>
              <w:left w:val="nil"/>
              <w:bottom w:val="nil"/>
              <w:right w:val="nil"/>
            </w:tcBorders>
            <w:shd w:val="clear" w:color="auto" w:fill="auto"/>
            <w:noWrap/>
            <w:vAlign w:val="bottom"/>
            <w:hideMark/>
          </w:tcPr>
          <w:p w14:paraId="70EC48E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single" w:sz="4" w:space="0" w:color="auto"/>
              <w:left w:val="single" w:sz="4" w:space="0" w:color="auto"/>
              <w:bottom w:val="single" w:sz="4" w:space="0" w:color="auto"/>
              <w:right w:val="single" w:sz="4" w:space="0" w:color="auto"/>
            </w:tcBorders>
            <w:shd w:val="clear" w:color="auto" w:fill="auto"/>
            <w:hideMark/>
          </w:tcPr>
          <w:p w14:paraId="33B51E48"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single" w:sz="4" w:space="0" w:color="auto"/>
              <w:left w:val="nil"/>
              <w:bottom w:val="single" w:sz="4" w:space="0" w:color="auto"/>
              <w:right w:val="single" w:sz="4" w:space="0" w:color="auto"/>
            </w:tcBorders>
            <w:shd w:val="clear" w:color="auto" w:fill="auto"/>
            <w:hideMark/>
          </w:tcPr>
          <w:p w14:paraId="465786B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868AB5A"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hideMark/>
          </w:tcPr>
          <w:p w14:paraId="2D97F5E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single" w:sz="4" w:space="0" w:color="auto"/>
              <w:left w:val="nil"/>
              <w:bottom w:val="single" w:sz="4" w:space="0" w:color="auto"/>
              <w:right w:val="single" w:sz="4" w:space="0" w:color="auto"/>
            </w:tcBorders>
            <w:shd w:val="clear" w:color="auto" w:fill="auto"/>
            <w:hideMark/>
          </w:tcPr>
          <w:p w14:paraId="39C15CA9" w14:textId="66F679F9" w:rsidR="00EC38D1" w:rsidRPr="000279CE" w:rsidRDefault="00313D4E" w:rsidP="00763EFB">
            <w:pPr>
              <w:spacing w:after="0"/>
              <w:ind w:left="204" w:hanging="204"/>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Transform policy and regulatory environments</w:t>
            </w:r>
          </w:p>
        </w:tc>
        <w:tc>
          <w:tcPr>
            <w:tcW w:w="1181" w:type="pct"/>
            <w:tcBorders>
              <w:top w:val="nil"/>
              <w:left w:val="nil"/>
              <w:bottom w:val="single" w:sz="4" w:space="0" w:color="auto"/>
              <w:right w:val="single" w:sz="4" w:space="0" w:color="auto"/>
            </w:tcBorders>
            <w:shd w:val="clear" w:color="auto" w:fill="auto"/>
            <w:hideMark/>
          </w:tcPr>
          <w:p w14:paraId="4A0C8CA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E7C7A32"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7F8C83F" w14:textId="77777777" w:rsidTr="00763EFB">
        <w:trPr>
          <w:trHeight w:val="386"/>
        </w:trPr>
        <w:tc>
          <w:tcPr>
            <w:tcW w:w="1034" w:type="pct"/>
            <w:tcBorders>
              <w:top w:val="nil"/>
              <w:left w:val="single" w:sz="4" w:space="0" w:color="auto"/>
              <w:bottom w:val="single" w:sz="4" w:space="0" w:color="auto"/>
              <w:right w:val="single" w:sz="4" w:space="0" w:color="auto"/>
            </w:tcBorders>
            <w:shd w:val="clear" w:color="auto" w:fill="auto"/>
            <w:hideMark/>
          </w:tcPr>
          <w:p w14:paraId="128277B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23736B1" w14:textId="786F3450" w:rsidR="00EC38D1" w:rsidRPr="000279CE" w:rsidRDefault="00313D4E" w:rsidP="00763EFB">
            <w:pPr>
              <w:spacing w:after="0"/>
              <w:ind w:left="204" w:hanging="204"/>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Strengthen institutional capacity and decision-making</w:t>
            </w:r>
          </w:p>
        </w:tc>
        <w:tc>
          <w:tcPr>
            <w:tcW w:w="1181" w:type="pct"/>
            <w:tcBorders>
              <w:top w:val="nil"/>
              <w:left w:val="nil"/>
              <w:bottom w:val="single" w:sz="4" w:space="0" w:color="auto"/>
              <w:right w:val="single" w:sz="4" w:space="0" w:color="auto"/>
            </w:tcBorders>
            <w:shd w:val="clear" w:color="auto" w:fill="auto"/>
            <w:hideMark/>
          </w:tcPr>
          <w:p w14:paraId="0B39F94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A1CA528"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72243A5B"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hideMark/>
          </w:tcPr>
          <w:p w14:paraId="2E26F52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96971B" w14:textId="0B260DDC" w:rsidR="00EC38D1" w:rsidRPr="000279CE" w:rsidRDefault="00313D4E" w:rsidP="00763EFB">
            <w:pPr>
              <w:spacing w:after="0"/>
              <w:ind w:left="204" w:hanging="204"/>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Convene multi-stakeholder alliances</w:t>
            </w:r>
          </w:p>
        </w:tc>
        <w:tc>
          <w:tcPr>
            <w:tcW w:w="1181" w:type="pct"/>
            <w:tcBorders>
              <w:top w:val="nil"/>
              <w:left w:val="nil"/>
              <w:bottom w:val="single" w:sz="4" w:space="0" w:color="auto"/>
              <w:right w:val="single" w:sz="4" w:space="0" w:color="auto"/>
            </w:tcBorders>
            <w:shd w:val="clear" w:color="auto" w:fill="auto"/>
            <w:hideMark/>
          </w:tcPr>
          <w:p w14:paraId="572FAF6A"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bottom"/>
            <w:hideMark/>
          </w:tcPr>
          <w:p w14:paraId="5B694FB8"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r>
      <w:tr w:rsidR="00EC38D1" w:rsidRPr="000279CE" w14:paraId="2B17E302" w14:textId="77777777" w:rsidTr="00763EFB">
        <w:trPr>
          <w:trHeight w:val="323"/>
        </w:trPr>
        <w:tc>
          <w:tcPr>
            <w:tcW w:w="1034" w:type="pct"/>
            <w:tcBorders>
              <w:top w:val="nil"/>
              <w:left w:val="single" w:sz="4" w:space="0" w:color="auto"/>
              <w:bottom w:val="single" w:sz="4" w:space="0" w:color="auto"/>
              <w:right w:val="single" w:sz="4" w:space="0" w:color="auto"/>
            </w:tcBorders>
            <w:shd w:val="clear" w:color="auto" w:fill="auto"/>
            <w:hideMark/>
          </w:tcPr>
          <w:p w14:paraId="72DFA03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811E181" w14:textId="75F89F5F" w:rsidR="00EC38D1" w:rsidRPr="000279CE" w:rsidRDefault="00313D4E" w:rsidP="00763EFB">
            <w:pPr>
              <w:spacing w:after="0"/>
              <w:ind w:left="114" w:hanging="114"/>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Demonstrate innovative approaches</w:t>
            </w:r>
          </w:p>
        </w:tc>
        <w:tc>
          <w:tcPr>
            <w:tcW w:w="1181" w:type="pct"/>
            <w:tcBorders>
              <w:top w:val="nil"/>
              <w:left w:val="nil"/>
              <w:bottom w:val="single" w:sz="4" w:space="0" w:color="auto"/>
              <w:right w:val="single" w:sz="4" w:space="0" w:color="auto"/>
            </w:tcBorders>
            <w:shd w:val="clear" w:color="auto" w:fill="auto"/>
            <w:hideMark/>
          </w:tcPr>
          <w:p w14:paraId="3104DA0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22CC89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5FA0A551" w14:textId="77777777" w:rsidTr="00763EFB">
        <w:trPr>
          <w:trHeight w:val="305"/>
        </w:trPr>
        <w:tc>
          <w:tcPr>
            <w:tcW w:w="1034" w:type="pct"/>
            <w:tcBorders>
              <w:top w:val="nil"/>
              <w:left w:val="single" w:sz="4" w:space="0" w:color="auto"/>
              <w:bottom w:val="single" w:sz="4" w:space="0" w:color="auto"/>
              <w:right w:val="single" w:sz="4" w:space="0" w:color="auto"/>
            </w:tcBorders>
            <w:shd w:val="clear" w:color="auto" w:fill="auto"/>
            <w:hideMark/>
          </w:tcPr>
          <w:p w14:paraId="4E6C864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4679D92" w14:textId="4719E29D" w:rsidR="00EC38D1" w:rsidRPr="000279CE" w:rsidRDefault="00313D4E" w:rsidP="00763EFB">
            <w:pPr>
              <w:spacing w:after="0"/>
              <w:ind w:left="114" w:hanging="114"/>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Deploy innovative financial instruments</w:t>
            </w:r>
          </w:p>
        </w:tc>
        <w:tc>
          <w:tcPr>
            <w:tcW w:w="1181" w:type="pct"/>
            <w:tcBorders>
              <w:top w:val="nil"/>
              <w:left w:val="nil"/>
              <w:bottom w:val="single" w:sz="4" w:space="0" w:color="auto"/>
              <w:right w:val="single" w:sz="4" w:space="0" w:color="auto"/>
            </w:tcBorders>
            <w:shd w:val="clear" w:color="auto" w:fill="auto"/>
            <w:hideMark/>
          </w:tcPr>
          <w:p w14:paraId="0614ACBB"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33285F"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21ADD47F"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hideMark/>
          </w:tcPr>
          <w:p w14:paraId="30F30857" w14:textId="76D8A654" w:rsidR="00EC38D1" w:rsidRPr="000279CE" w:rsidRDefault="00313D4E"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Stakeholders</w:t>
            </w:r>
          </w:p>
        </w:tc>
        <w:tc>
          <w:tcPr>
            <w:tcW w:w="1526" w:type="pct"/>
            <w:tcBorders>
              <w:top w:val="nil"/>
              <w:left w:val="nil"/>
              <w:bottom w:val="single" w:sz="4" w:space="0" w:color="auto"/>
              <w:right w:val="single" w:sz="4" w:space="0" w:color="auto"/>
            </w:tcBorders>
            <w:shd w:val="clear" w:color="auto" w:fill="auto"/>
            <w:hideMark/>
          </w:tcPr>
          <w:p w14:paraId="7693CB5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EEDC638"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2DA099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1FFFC17A"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24BDD74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1F912D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IAP_cities"/>
                  <w:enabled/>
                  <w:calcOnExit w:val="0"/>
                  <w:checkBox>
                    <w:sizeAuto/>
                    <w:default w:val="0"/>
                    <w:checked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 xml:space="preserve">Indigenous Peoples </w:t>
            </w:r>
          </w:p>
        </w:tc>
        <w:tc>
          <w:tcPr>
            <w:tcW w:w="1181" w:type="pct"/>
            <w:tcBorders>
              <w:top w:val="nil"/>
              <w:left w:val="nil"/>
              <w:bottom w:val="single" w:sz="4" w:space="0" w:color="auto"/>
              <w:right w:val="single" w:sz="4" w:space="0" w:color="auto"/>
            </w:tcBorders>
            <w:shd w:val="clear" w:color="auto" w:fill="auto"/>
            <w:hideMark/>
          </w:tcPr>
          <w:p w14:paraId="6B549D9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2EA1BE"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72598290"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hideMark/>
          </w:tcPr>
          <w:p w14:paraId="31AE3BC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4387F64" w14:textId="2676A9D3" w:rsidR="00EC38D1" w:rsidRPr="000279CE" w:rsidRDefault="00313D4E"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Private Sector</w:t>
            </w:r>
          </w:p>
        </w:tc>
        <w:tc>
          <w:tcPr>
            <w:tcW w:w="1181" w:type="pct"/>
            <w:tcBorders>
              <w:top w:val="nil"/>
              <w:left w:val="nil"/>
              <w:bottom w:val="single" w:sz="4" w:space="0" w:color="auto"/>
              <w:right w:val="single" w:sz="4" w:space="0" w:color="auto"/>
            </w:tcBorders>
            <w:shd w:val="clear" w:color="auto" w:fill="auto"/>
            <w:hideMark/>
          </w:tcPr>
          <w:p w14:paraId="067BCBF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64D664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0292C4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6EF2C72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2CFBC5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267A7D2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Capital providers</w:t>
            </w:r>
          </w:p>
        </w:tc>
        <w:tc>
          <w:tcPr>
            <w:tcW w:w="1259" w:type="pct"/>
            <w:tcBorders>
              <w:top w:val="single" w:sz="4" w:space="0" w:color="auto"/>
              <w:left w:val="nil"/>
              <w:bottom w:val="single" w:sz="4" w:space="0" w:color="auto"/>
              <w:right w:val="single" w:sz="4" w:space="0" w:color="auto"/>
            </w:tcBorders>
            <w:shd w:val="clear" w:color="auto" w:fill="auto"/>
            <w:hideMark/>
          </w:tcPr>
          <w:p w14:paraId="4420FA2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50577749"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hideMark/>
          </w:tcPr>
          <w:p w14:paraId="069409D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84A4E7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55B18233" w14:textId="294572DE" w:rsidR="00EC38D1" w:rsidRPr="000279CE" w:rsidRDefault="00313D4E" w:rsidP="00763EFB">
            <w:pPr>
              <w:spacing w:after="0"/>
              <w:ind w:left="150" w:hanging="150"/>
              <w:rPr>
                <w:rFonts w:ascii="Avenir Next Regular" w:eastAsia="Times New Roman" w:hAnsi="Avenir Next Regular" w:cs="Calibri"/>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color w:val="000000"/>
                <w:sz w:val="16"/>
                <w:szCs w:val="16"/>
              </w:rPr>
              <w:t>Financial intermediaries and market facilitators</w:t>
            </w:r>
          </w:p>
        </w:tc>
        <w:tc>
          <w:tcPr>
            <w:tcW w:w="1259" w:type="pct"/>
            <w:tcBorders>
              <w:top w:val="single" w:sz="4" w:space="0" w:color="auto"/>
              <w:left w:val="nil"/>
              <w:bottom w:val="single" w:sz="4" w:space="0" w:color="auto"/>
              <w:right w:val="single" w:sz="4" w:space="0" w:color="auto"/>
            </w:tcBorders>
            <w:shd w:val="clear" w:color="auto" w:fill="auto"/>
            <w:hideMark/>
          </w:tcPr>
          <w:p w14:paraId="15DCBD5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105CF39F"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hideMark/>
          </w:tcPr>
          <w:p w14:paraId="4688017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AACF2D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07EC2BCC" w14:textId="55736767" w:rsidR="00EC38D1" w:rsidRPr="000279CE" w:rsidRDefault="00313D4E"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color w:val="000000"/>
                <w:sz w:val="16"/>
                <w:szCs w:val="16"/>
              </w:rPr>
              <w:t>Large corporations</w:t>
            </w:r>
          </w:p>
        </w:tc>
        <w:tc>
          <w:tcPr>
            <w:tcW w:w="1259" w:type="pct"/>
            <w:tcBorders>
              <w:top w:val="single" w:sz="4" w:space="0" w:color="auto"/>
              <w:left w:val="nil"/>
              <w:bottom w:val="single" w:sz="4" w:space="0" w:color="auto"/>
              <w:right w:val="single" w:sz="4" w:space="0" w:color="auto"/>
            </w:tcBorders>
            <w:shd w:val="clear" w:color="auto" w:fill="auto"/>
            <w:hideMark/>
          </w:tcPr>
          <w:p w14:paraId="0A58EBDB"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550609E0"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hideMark/>
          </w:tcPr>
          <w:p w14:paraId="58FAE40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C0B463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4790E1F4" w14:textId="18429D61" w:rsidR="00EC38D1" w:rsidRPr="000279CE" w:rsidRDefault="00313D4E"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color w:val="000000"/>
                <w:sz w:val="16"/>
                <w:szCs w:val="16"/>
              </w:rPr>
              <w:t>SMEs</w:t>
            </w:r>
          </w:p>
        </w:tc>
        <w:tc>
          <w:tcPr>
            <w:tcW w:w="1259" w:type="pct"/>
            <w:tcBorders>
              <w:top w:val="single" w:sz="4" w:space="0" w:color="auto"/>
              <w:left w:val="nil"/>
              <w:bottom w:val="single" w:sz="4" w:space="0" w:color="auto"/>
              <w:right w:val="single" w:sz="4" w:space="0" w:color="auto"/>
            </w:tcBorders>
            <w:shd w:val="clear" w:color="auto" w:fill="auto"/>
            <w:hideMark/>
          </w:tcPr>
          <w:p w14:paraId="1C3915C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D41AECE"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hideMark/>
          </w:tcPr>
          <w:p w14:paraId="63B5BD4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2A292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42797C08" w14:textId="2204AF62" w:rsidR="00EC38D1" w:rsidRPr="000279CE" w:rsidRDefault="00313D4E"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color w:val="000000"/>
                <w:sz w:val="16"/>
                <w:szCs w:val="16"/>
              </w:rPr>
              <w:t>Individuals/Entrepreneurs</w:t>
            </w:r>
          </w:p>
        </w:tc>
        <w:tc>
          <w:tcPr>
            <w:tcW w:w="1259" w:type="pct"/>
            <w:tcBorders>
              <w:top w:val="single" w:sz="4" w:space="0" w:color="auto"/>
              <w:left w:val="nil"/>
              <w:bottom w:val="single" w:sz="4" w:space="0" w:color="auto"/>
              <w:right w:val="single" w:sz="4" w:space="0" w:color="auto"/>
            </w:tcBorders>
            <w:shd w:val="clear" w:color="auto" w:fill="auto"/>
            <w:hideMark/>
          </w:tcPr>
          <w:p w14:paraId="499827F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1878024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0BDBF5A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06B887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single" w:sz="4" w:space="0" w:color="auto"/>
              <w:left w:val="single" w:sz="4" w:space="0" w:color="7F7F7F"/>
              <w:bottom w:val="single" w:sz="4" w:space="0" w:color="auto"/>
              <w:right w:val="single" w:sz="4" w:space="0" w:color="auto"/>
            </w:tcBorders>
            <w:shd w:val="clear" w:color="auto" w:fill="auto"/>
            <w:hideMark/>
          </w:tcPr>
          <w:p w14:paraId="0860238B"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Non-Grant Pilot</w:t>
            </w:r>
          </w:p>
        </w:tc>
        <w:tc>
          <w:tcPr>
            <w:tcW w:w="1259" w:type="pct"/>
            <w:tcBorders>
              <w:top w:val="single" w:sz="4" w:space="0" w:color="auto"/>
              <w:left w:val="single" w:sz="4" w:space="0" w:color="auto"/>
              <w:bottom w:val="single" w:sz="4" w:space="0" w:color="auto"/>
              <w:right w:val="single" w:sz="4" w:space="0" w:color="auto"/>
            </w:tcBorders>
            <w:shd w:val="clear" w:color="auto" w:fill="auto"/>
            <w:hideMark/>
          </w:tcPr>
          <w:p w14:paraId="6B402FD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5D40DF5D"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4EFB457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8A4B58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single" w:sz="4" w:space="0" w:color="auto"/>
              <w:left w:val="single" w:sz="4" w:space="0" w:color="7F7F7F"/>
              <w:bottom w:val="single" w:sz="4" w:space="0" w:color="auto"/>
              <w:right w:val="single" w:sz="4" w:space="0" w:color="auto"/>
            </w:tcBorders>
            <w:shd w:val="clear" w:color="auto" w:fill="auto"/>
            <w:hideMark/>
          </w:tcPr>
          <w:p w14:paraId="01D3F67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Project Reflow</w:t>
            </w:r>
          </w:p>
        </w:tc>
        <w:tc>
          <w:tcPr>
            <w:tcW w:w="1259" w:type="pct"/>
            <w:tcBorders>
              <w:top w:val="single" w:sz="4" w:space="0" w:color="auto"/>
              <w:left w:val="single" w:sz="4" w:space="0" w:color="auto"/>
              <w:bottom w:val="single" w:sz="4" w:space="0" w:color="auto"/>
              <w:right w:val="single" w:sz="4" w:space="0" w:color="auto"/>
            </w:tcBorders>
            <w:shd w:val="clear" w:color="auto" w:fill="auto"/>
            <w:hideMark/>
          </w:tcPr>
          <w:p w14:paraId="3BA2526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BB3546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1CC5D35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C4A9C28" w14:textId="7EADF48A" w:rsidR="00EC38D1" w:rsidRPr="000279CE" w:rsidRDefault="00313D4E"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Beneficiaries</w:t>
            </w:r>
          </w:p>
        </w:tc>
        <w:tc>
          <w:tcPr>
            <w:tcW w:w="1181" w:type="pct"/>
            <w:tcBorders>
              <w:top w:val="single" w:sz="4" w:space="0" w:color="auto"/>
              <w:left w:val="nil"/>
              <w:bottom w:val="single" w:sz="4" w:space="0" w:color="auto"/>
              <w:right w:val="single" w:sz="4" w:space="0" w:color="auto"/>
            </w:tcBorders>
            <w:shd w:val="clear" w:color="auto" w:fill="auto"/>
            <w:hideMark/>
          </w:tcPr>
          <w:p w14:paraId="055590AA"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single" w:sz="4" w:space="0" w:color="auto"/>
              <w:left w:val="nil"/>
              <w:bottom w:val="single" w:sz="4" w:space="0" w:color="auto"/>
              <w:right w:val="single" w:sz="4" w:space="0" w:color="auto"/>
            </w:tcBorders>
            <w:shd w:val="clear" w:color="auto" w:fill="auto"/>
            <w:hideMark/>
          </w:tcPr>
          <w:p w14:paraId="3E9B6D0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28B931F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59B9D49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91DE20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Local Communities</w:t>
            </w:r>
          </w:p>
        </w:tc>
        <w:tc>
          <w:tcPr>
            <w:tcW w:w="1181" w:type="pct"/>
            <w:tcBorders>
              <w:top w:val="nil"/>
              <w:left w:val="nil"/>
              <w:bottom w:val="single" w:sz="4" w:space="0" w:color="auto"/>
              <w:right w:val="single" w:sz="4" w:space="0" w:color="auto"/>
            </w:tcBorders>
            <w:shd w:val="clear" w:color="auto" w:fill="auto"/>
            <w:hideMark/>
          </w:tcPr>
          <w:p w14:paraId="1A75D8DA"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60CEBA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178DEA7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63BDE74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75F85BD" w14:textId="719A301A" w:rsidR="00EC38D1" w:rsidRPr="000279CE" w:rsidRDefault="00313D4E"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Civil Society</w:t>
            </w:r>
          </w:p>
        </w:tc>
        <w:tc>
          <w:tcPr>
            <w:tcW w:w="1181" w:type="pct"/>
            <w:tcBorders>
              <w:top w:val="nil"/>
              <w:left w:val="nil"/>
              <w:bottom w:val="single" w:sz="4" w:space="0" w:color="auto"/>
              <w:right w:val="single" w:sz="4" w:space="0" w:color="auto"/>
            </w:tcBorders>
            <w:shd w:val="clear" w:color="auto" w:fill="auto"/>
            <w:hideMark/>
          </w:tcPr>
          <w:p w14:paraId="769A546F"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9A6300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49554E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3A67BFB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3311C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73D8C2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 xml:space="preserve">Community Based Organization </w:t>
            </w:r>
          </w:p>
        </w:tc>
        <w:tc>
          <w:tcPr>
            <w:tcW w:w="1259" w:type="pct"/>
            <w:tcBorders>
              <w:top w:val="nil"/>
              <w:left w:val="nil"/>
              <w:bottom w:val="single" w:sz="4" w:space="0" w:color="auto"/>
              <w:right w:val="single" w:sz="4" w:space="0" w:color="auto"/>
            </w:tcBorders>
            <w:shd w:val="clear" w:color="auto" w:fill="auto"/>
            <w:hideMark/>
          </w:tcPr>
          <w:p w14:paraId="0F37A3D8"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38806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4FE828E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875AB6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3CD8C4" w14:textId="2CE83B7E" w:rsidR="00EC38D1" w:rsidRPr="000279CE" w:rsidRDefault="00313D4E"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color w:val="000000"/>
                <w:sz w:val="16"/>
                <w:szCs w:val="16"/>
              </w:rPr>
              <w:t>Non-Governmental Organization</w:t>
            </w:r>
          </w:p>
        </w:tc>
        <w:tc>
          <w:tcPr>
            <w:tcW w:w="1259" w:type="pct"/>
            <w:tcBorders>
              <w:top w:val="nil"/>
              <w:left w:val="nil"/>
              <w:bottom w:val="single" w:sz="4" w:space="0" w:color="auto"/>
              <w:right w:val="single" w:sz="4" w:space="0" w:color="auto"/>
            </w:tcBorders>
            <w:shd w:val="clear" w:color="auto" w:fill="auto"/>
            <w:hideMark/>
          </w:tcPr>
          <w:p w14:paraId="3A54D54F"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569039E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7460C07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EC454D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CF7C48E" w14:textId="5FFA9462" w:rsidR="00EC38D1" w:rsidRPr="000279CE" w:rsidRDefault="00313D4E"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color w:val="000000"/>
                <w:sz w:val="16"/>
                <w:szCs w:val="16"/>
              </w:rPr>
              <w:t>Academia</w:t>
            </w:r>
          </w:p>
        </w:tc>
        <w:tc>
          <w:tcPr>
            <w:tcW w:w="1259" w:type="pct"/>
            <w:tcBorders>
              <w:top w:val="nil"/>
              <w:left w:val="nil"/>
              <w:bottom w:val="single" w:sz="4" w:space="0" w:color="auto"/>
              <w:right w:val="single" w:sz="4" w:space="0" w:color="auto"/>
            </w:tcBorders>
            <w:shd w:val="clear" w:color="auto" w:fill="auto"/>
            <w:hideMark/>
          </w:tcPr>
          <w:p w14:paraId="183C262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5AE1B851"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hideMark/>
          </w:tcPr>
          <w:p w14:paraId="7609177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D55EC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A20DEC" w14:textId="79119860" w:rsidR="00EC38D1" w:rsidRPr="000279CE" w:rsidRDefault="00313D4E" w:rsidP="00763EFB">
            <w:pPr>
              <w:spacing w:after="0"/>
              <w:ind w:left="150" w:hanging="150"/>
              <w:rPr>
                <w:rFonts w:ascii="Avenir Next Regular" w:eastAsia="Times New Roman" w:hAnsi="Avenir Next Regular" w:cs="Calibri"/>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color w:val="000000"/>
                <w:sz w:val="16"/>
                <w:szCs w:val="16"/>
              </w:rPr>
              <w:t>Trade Unions and Workers Unions</w:t>
            </w:r>
          </w:p>
        </w:tc>
        <w:tc>
          <w:tcPr>
            <w:tcW w:w="1259" w:type="pct"/>
            <w:tcBorders>
              <w:top w:val="nil"/>
              <w:left w:val="nil"/>
              <w:bottom w:val="single" w:sz="4" w:space="0" w:color="auto"/>
              <w:right w:val="single" w:sz="4" w:space="0" w:color="auto"/>
            </w:tcBorders>
            <w:shd w:val="clear" w:color="auto" w:fill="auto"/>
            <w:hideMark/>
          </w:tcPr>
          <w:p w14:paraId="64FD0CD2"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DEBF0D4"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hideMark/>
          </w:tcPr>
          <w:p w14:paraId="2068E81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39BE2E9" w14:textId="77CD3D8B" w:rsidR="00EC38D1" w:rsidRPr="000279CE" w:rsidRDefault="00313D4E"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Type of Engagement</w:t>
            </w:r>
          </w:p>
        </w:tc>
        <w:tc>
          <w:tcPr>
            <w:tcW w:w="1181" w:type="pct"/>
            <w:tcBorders>
              <w:top w:val="nil"/>
              <w:left w:val="nil"/>
              <w:bottom w:val="single" w:sz="4" w:space="0" w:color="auto"/>
              <w:right w:val="single" w:sz="4" w:space="0" w:color="auto"/>
            </w:tcBorders>
            <w:shd w:val="clear" w:color="auto" w:fill="auto"/>
            <w:hideMark/>
          </w:tcPr>
          <w:p w14:paraId="3E5D05D2"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1B528D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2CA8A27C"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0F82EE7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D0382B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ABB138D" w14:textId="6D09C2DD" w:rsidR="00EC38D1" w:rsidRPr="000279CE" w:rsidRDefault="00313D4E"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color w:val="000000"/>
                <w:sz w:val="16"/>
                <w:szCs w:val="16"/>
              </w:rPr>
              <w:t>Information Dissemination</w:t>
            </w:r>
          </w:p>
        </w:tc>
        <w:tc>
          <w:tcPr>
            <w:tcW w:w="1259" w:type="pct"/>
            <w:tcBorders>
              <w:top w:val="nil"/>
              <w:left w:val="nil"/>
              <w:bottom w:val="single" w:sz="4" w:space="0" w:color="auto"/>
              <w:right w:val="single" w:sz="4" w:space="0" w:color="auto"/>
            </w:tcBorders>
            <w:shd w:val="clear" w:color="auto" w:fill="auto"/>
            <w:hideMark/>
          </w:tcPr>
          <w:p w14:paraId="75E9FD5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3A2F6E4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5C6E4B9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E56797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67F422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Partnership</w:t>
            </w:r>
          </w:p>
        </w:tc>
        <w:tc>
          <w:tcPr>
            <w:tcW w:w="1259" w:type="pct"/>
            <w:tcBorders>
              <w:top w:val="nil"/>
              <w:left w:val="nil"/>
              <w:bottom w:val="single" w:sz="4" w:space="0" w:color="auto"/>
              <w:right w:val="single" w:sz="4" w:space="0" w:color="auto"/>
            </w:tcBorders>
            <w:shd w:val="clear" w:color="auto" w:fill="auto"/>
            <w:hideMark/>
          </w:tcPr>
          <w:p w14:paraId="7B1A4754"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33C94C0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48A78BD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AD7BD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074F026" w14:textId="30FA834B" w:rsidR="00EC38D1" w:rsidRPr="000279CE" w:rsidRDefault="00313D4E"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color w:val="000000"/>
                <w:sz w:val="16"/>
                <w:szCs w:val="16"/>
              </w:rPr>
              <w:t>Consultation</w:t>
            </w:r>
          </w:p>
        </w:tc>
        <w:tc>
          <w:tcPr>
            <w:tcW w:w="1259" w:type="pct"/>
            <w:tcBorders>
              <w:top w:val="nil"/>
              <w:left w:val="nil"/>
              <w:bottom w:val="single" w:sz="4" w:space="0" w:color="auto"/>
              <w:right w:val="single" w:sz="4" w:space="0" w:color="auto"/>
            </w:tcBorders>
            <w:shd w:val="clear" w:color="auto" w:fill="auto"/>
            <w:hideMark/>
          </w:tcPr>
          <w:p w14:paraId="612DC41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1EA23CD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4C75701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05934B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948F41B"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Participation</w:t>
            </w:r>
          </w:p>
        </w:tc>
        <w:tc>
          <w:tcPr>
            <w:tcW w:w="1259" w:type="pct"/>
            <w:tcBorders>
              <w:top w:val="nil"/>
              <w:left w:val="nil"/>
              <w:bottom w:val="single" w:sz="4" w:space="0" w:color="auto"/>
              <w:right w:val="single" w:sz="4" w:space="0" w:color="auto"/>
            </w:tcBorders>
            <w:shd w:val="clear" w:color="auto" w:fill="auto"/>
            <w:hideMark/>
          </w:tcPr>
          <w:p w14:paraId="4EC9613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8D1060D"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103D140"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A7F6E5A" w14:textId="0083E7D4" w:rsidR="00EC38D1" w:rsidRPr="000279CE" w:rsidRDefault="00313D4E"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Communications</w:t>
            </w:r>
          </w:p>
        </w:tc>
        <w:tc>
          <w:tcPr>
            <w:tcW w:w="1181" w:type="pct"/>
            <w:tcBorders>
              <w:top w:val="nil"/>
              <w:left w:val="nil"/>
              <w:bottom w:val="single" w:sz="4" w:space="0" w:color="auto"/>
              <w:right w:val="single" w:sz="4" w:space="0" w:color="auto"/>
            </w:tcBorders>
            <w:shd w:val="clear" w:color="auto" w:fill="auto"/>
          </w:tcPr>
          <w:p w14:paraId="25B92DF7" w14:textId="77777777" w:rsidR="00EC38D1" w:rsidRPr="000279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C252A35"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35462305"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5E1EF8D"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7AFAAFF" w14:textId="77777777" w:rsidR="00EC38D1" w:rsidRPr="000279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493FCA02" w14:textId="77E06A30" w:rsidR="00EC38D1" w:rsidRPr="000279CE" w:rsidRDefault="00313D4E" w:rsidP="00763EFB">
            <w:pPr>
              <w:spacing w:after="0"/>
              <w:rPr>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color w:val="000000"/>
                <w:sz w:val="16"/>
                <w:szCs w:val="16"/>
              </w:rPr>
              <w:t>Awareness Raising</w:t>
            </w:r>
          </w:p>
        </w:tc>
        <w:tc>
          <w:tcPr>
            <w:tcW w:w="1259" w:type="pct"/>
            <w:tcBorders>
              <w:top w:val="nil"/>
              <w:left w:val="nil"/>
              <w:bottom w:val="single" w:sz="4" w:space="0" w:color="auto"/>
              <w:right w:val="single" w:sz="4" w:space="0" w:color="auto"/>
            </w:tcBorders>
            <w:shd w:val="clear" w:color="auto" w:fill="auto"/>
          </w:tcPr>
          <w:p w14:paraId="2F35929B"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3334C31B"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EBA4112"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2A5F299B"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1FCBDF86" w14:textId="51639808" w:rsidR="00EC38D1" w:rsidRPr="000279CE" w:rsidRDefault="00313D4E" w:rsidP="00763EFB">
            <w:pPr>
              <w:spacing w:after="0"/>
              <w:rPr>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color w:val="000000"/>
                <w:sz w:val="16"/>
                <w:szCs w:val="16"/>
              </w:rPr>
              <w:t>Education</w:t>
            </w:r>
          </w:p>
        </w:tc>
        <w:tc>
          <w:tcPr>
            <w:tcW w:w="1259" w:type="pct"/>
            <w:tcBorders>
              <w:top w:val="nil"/>
              <w:left w:val="nil"/>
              <w:bottom w:val="single" w:sz="4" w:space="0" w:color="auto"/>
              <w:right w:val="single" w:sz="4" w:space="0" w:color="auto"/>
            </w:tcBorders>
            <w:shd w:val="clear" w:color="auto" w:fill="auto"/>
          </w:tcPr>
          <w:p w14:paraId="6B4AE4B4"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503E2B3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0A2DA413"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3FC2866"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4BA68D12" w14:textId="07752E0B" w:rsidR="00EC38D1" w:rsidRPr="000279CE" w:rsidRDefault="00313D4E" w:rsidP="00763EFB">
            <w:pPr>
              <w:spacing w:after="0"/>
              <w:rPr>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color w:val="000000"/>
                <w:sz w:val="16"/>
                <w:szCs w:val="16"/>
              </w:rPr>
              <w:t>Public Campaigns</w:t>
            </w:r>
          </w:p>
        </w:tc>
        <w:tc>
          <w:tcPr>
            <w:tcW w:w="1259" w:type="pct"/>
            <w:tcBorders>
              <w:top w:val="nil"/>
              <w:left w:val="nil"/>
              <w:bottom w:val="single" w:sz="4" w:space="0" w:color="auto"/>
              <w:right w:val="single" w:sz="4" w:space="0" w:color="auto"/>
            </w:tcBorders>
            <w:shd w:val="clear" w:color="auto" w:fill="auto"/>
          </w:tcPr>
          <w:p w14:paraId="4F7ED856"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58C34F8E"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7C0BC95E"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B3921CB"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09D25253" w14:textId="77777777" w:rsidR="00EC38D1" w:rsidRPr="000279CE" w:rsidRDefault="00EC38D1" w:rsidP="00763EFB">
            <w:pPr>
              <w:spacing w:after="0"/>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color w:val="000000"/>
                <w:sz w:val="16"/>
                <w:szCs w:val="16"/>
              </w:rPr>
              <w:t>Behavior Change</w:t>
            </w:r>
          </w:p>
        </w:tc>
        <w:tc>
          <w:tcPr>
            <w:tcW w:w="1259" w:type="pct"/>
            <w:tcBorders>
              <w:top w:val="nil"/>
              <w:left w:val="nil"/>
              <w:bottom w:val="single" w:sz="4" w:space="0" w:color="auto"/>
              <w:right w:val="single" w:sz="4" w:space="0" w:color="auto"/>
            </w:tcBorders>
            <w:shd w:val="clear" w:color="auto" w:fill="auto"/>
          </w:tcPr>
          <w:p w14:paraId="64ACEB14"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69AC87B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7CFED00" w14:textId="5C59775C" w:rsidR="00EC38D1" w:rsidRPr="000279CE" w:rsidRDefault="00313D4E" w:rsidP="00763EFB">
            <w:pPr>
              <w:spacing w:after="0"/>
              <w:ind w:left="162" w:hanging="162"/>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Capacity, Knowledge and Research</w:t>
            </w:r>
          </w:p>
        </w:tc>
        <w:tc>
          <w:tcPr>
            <w:tcW w:w="1526" w:type="pct"/>
            <w:tcBorders>
              <w:top w:val="nil"/>
              <w:left w:val="nil"/>
              <w:bottom w:val="single" w:sz="4" w:space="0" w:color="auto"/>
              <w:right w:val="single" w:sz="4" w:space="0" w:color="auto"/>
            </w:tcBorders>
            <w:shd w:val="clear" w:color="auto" w:fill="auto"/>
          </w:tcPr>
          <w:p w14:paraId="5EC400D9"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20617B98" w14:textId="77777777" w:rsidR="00EC38D1" w:rsidRPr="000279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56CF4C3C"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1DC6C1D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ADF633B" w14:textId="77777777" w:rsidR="00EC38D1" w:rsidRPr="000279CE" w:rsidRDefault="00EC38D1" w:rsidP="00763EFB">
            <w:pPr>
              <w:spacing w:after="0"/>
              <w:rPr>
                <w:color w:val="000000"/>
                <w:sz w:val="16"/>
                <w:szCs w:val="16"/>
              </w:rPr>
            </w:pPr>
          </w:p>
        </w:tc>
        <w:tc>
          <w:tcPr>
            <w:tcW w:w="1526" w:type="pct"/>
            <w:tcBorders>
              <w:top w:val="nil"/>
              <w:left w:val="nil"/>
              <w:bottom w:val="single" w:sz="4" w:space="0" w:color="auto"/>
              <w:right w:val="single" w:sz="4" w:space="0" w:color="auto"/>
            </w:tcBorders>
            <w:shd w:val="clear" w:color="auto" w:fill="auto"/>
          </w:tcPr>
          <w:p w14:paraId="06EE898E" w14:textId="77777777" w:rsidR="00EC38D1" w:rsidRPr="000279CE" w:rsidRDefault="00EC38D1" w:rsidP="00763EFB">
            <w:pPr>
              <w:spacing w:after="0"/>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Enabling Activities</w:t>
            </w:r>
          </w:p>
        </w:tc>
        <w:tc>
          <w:tcPr>
            <w:tcW w:w="1181" w:type="pct"/>
            <w:tcBorders>
              <w:top w:val="nil"/>
              <w:left w:val="nil"/>
              <w:bottom w:val="single" w:sz="4" w:space="0" w:color="auto"/>
              <w:right w:val="single" w:sz="4" w:space="0" w:color="auto"/>
            </w:tcBorders>
            <w:shd w:val="clear" w:color="auto" w:fill="auto"/>
          </w:tcPr>
          <w:p w14:paraId="081FCC21" w14:textId="77777777" w:rsidR="00EC38D1" w:rsidRPr="000279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6E6C2AA"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1DAB9F57" w14:textId="77777777" w:rsidTr="00763EFB">
        <w:trPr>
          <w:trHeight w:val="215"/>
        </w:trPr>
        <w:tc>
          <w:tcPr>
            <w:tcW w:w="1034" w:type="pct"/>
            <w:tcBorders>
              <w:top w:val="nil"/>
              <w:left w:val="single" w:sz="4" w:space="0" w:color="auto"/>
              <w:bottom w:val="single" w:sz="4" w:space="0" w:color="auto"/>
              <w:right w:val="single" w:sz="4" w:space="0" w:color="auto"/>
            </w:tcBorders>
            <w:shd w:val="clear" w:color="auto" w:fill="auto"/>
          </w:tcPr>
          <w:p w14:paraId="6D06EC8E"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DADFE2B" w14:textId="540DA37B" w:rsidR="00EC38D1" w:rsidRPr="000279CE" w:rsidRDefault="00313D4E"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Capacity Development</w:t>
            </w:r>
          </w:p>
        </w:tc>
        <w:tc>
          <w:tcPr>
            <w:tcW w:w="1181" w:type="pct"/>
            <w:tcBorders>
              <w:top w:val="nil"/>
              <w:left w:val="nil"/>
              <w:bottom w:val="single" w:sz="4" w:space="0" w:color="auto"/>
              <w:right w:val="single" w:sz="4" w:space="0" w:color="auto"/>
            </w:tcBorders>
            <w:shd w:val="clear" w:color="auto" w:fill="auto"/>
          </w:tcPr>
          <w:p w14:paraId="56FC97C1" w14:textId="77777777" w:rsidR="00EC38D1" w:rsidRPr="000279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3356A2AD"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2FB043B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C0C93F0"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9943507" w14:textId="77777777" w:rsidR="00EC38D1" w:rsidRPr="000279CE" w:rsidRDefault="00EC38D1" w:rsidP="00763EFB">
            <w:pPr>
              <w:spacing w:after="0"/>
              <w:ind w:left="204" w:hanging="204"/>
              <w:rPr>
                <w:rFonts w:ascii="Avenir Next Regular" w:eastAsia="Times New Roman" w:hAnsi="Avenir Next Regular" w:cs="Calibri"/>
                <w:b/>
                <w:b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Knowledge Generation and Exchange</w:t>
            </w:r>
          </w:p>
        </w:tc>
        <w:tc>
          <w:tcPr>
            <w:tcW w:w="1181" w:type="pct"/>
            <w:tcBorders>
              <w:top w:val="nil"/>
              <w:left w:val="nil"/>
              <w:bottom w:val="single" w:sz="4" w:space="0" w:color="auto"/>
              <w:right w:val="single" w:sz="4" w:space="0" w:color="auto"/>
            </w:tcBorders>
            <w:shd w:val="clear" w:color="auto" w:fill="auto"/>
          </w:tcPr>
          <w:p w14:paraId="75C33B63" w14:textId="77777777" w:rsidR="00EC38D1" w:rsidRPr="000279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5DCA29BE"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30DF0390"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8221687"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EC6ED1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Targeted Research</w:t>
            </w:r>
          </w:p>
        </w:tc>
        <w:tc>
          <w:tcPr>
            <w:tcW w:w="1181" w:type="pct"/>
            <w:tcBorders>
              <w:top w:val="nil"/>
              <w:left w:val="nil"/>
              <w:bottom w:val="single" w:sz="4" w:space="0" w:color="auto"/>
              <w:right w:val="single" w:sz="4" w:space="0" w:color="auto"/>
            </w:tcBorders>
            <w:shd w:val="clear" w:color="auto" w:fill="auto"/>
          </w:tcPr>
          <w:p w14:paraId="60837AF4" w14:textId="77777777" w:rsidR="00EC38D1" w:rsidRPr="000279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2F10C193"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7F036AC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76987903"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52674FC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Learning</w:t>
            </w:r>
          </w:p>
        </w:tc>
        <w:tc>
          <w:tcPr>
            <w:tcW w:w="1181" w:type="pct"/>
            <w:tcBorders>
              <w:top w:val="nil"/>
              <w:left w:val="nil"/>
              <w:bottom w:val="single" w:sz="4" w:space="0" w:color="auto"/>
              <w:right w:val="single" w:sz="4" w:space="0" w:color="auto"/>
            </w:tcBorders>
            <w:shd w:val="clear" w:color="auto" w:fill="auto"/>
          </w:tcPr>
          <w:p w14:paraId="606CE135" w14:textId="77777777" w:rsidR="00EC38D1" w:rsidRPr="000279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C088C83"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397C1BC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41238744"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0B092009" w14:textId="77777777" w:rsidR="00EC38D1" w:rsidRPr="000279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781EB50F" w14:textId="77777777" w:rsidR="00EC38D1" w:rsidRPr="000279CE" w:rsidRDefault="00EC38D1" w:rsidP="00763EFB">
            <w:pPr>
              <w:spacing w:after="0"/>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color w:val="000000"/>
                <w:sz w:val="16"/>
                <w:szCs w:val="16"/>
              </w:rPr>
              <w:t>Theory of Change</w:t>
            </w:r>
          </w:p>
        </w:tc>
        <w:tc>
          <w:tcPr>
            <w:tcW w:w="1259" w:type="pct"/>
            <w:tcBorders>
              <w:top w:val="nil"/>
              <w:left w:val="nil"/>
              <w:bottom w:val="single" w:sz="4" w:space="0" w:color="auto"/>
              <w:right w:val="single" w:sz="4" w:space="0" w:color="auto"/>
            </w:tcBorders>
            <w:shd w:val="clear" w:color="auto" w:fill="auto"/>
          </w:tcPr>
          <w:p w14:paraId="4D14FEB4"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7675877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694279B5"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643FB7B"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691378A5" w14:textId="77777777" w:rsidR="00EC38D1" w:rsidRPr="000279CE" w:rsidRDefault="00EC38D1" w:rsidP="00763EFB">
            <w:pPr>
              <w:spacing w:after="0"/>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color w:val="000000"/>
                <w:sz w:val="16"/>
                <w:szCs w:val="16"/>
              </w:rPr>
              <w:t>Adaptive Management</w:t>
            </w:r>
          </w:p>
        </w:tc>
        <w:tc>
          <w:tcPr>
            <w:tcW w:w="1259" w:type="pct"/>
            <w:tcBorders>
              <w:top w:val="nil"/>
              <w:left w:val="nil"/>
              <w:bottom w:val="single" w:sz="4" w:space="0" w:color="auto"/>
              <w:right w:val="single" w:sz="4" w:space="0" w:color="auto"/>
            </w:tcBorders>
            <w:shd w:val="clear" w:color="auto" w:fill="auto"/>
          </w:tcPr>
          <w:p w14:paraId="2B083F6A"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1CA2C78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5D9F443"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57C6BB4"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713CCF86" w14:textId="77777777" w:rsidR="00EC38D1" w:rsidRPr="000279CE" w:rsidRDefault="00EC38D1" w:rsidP="00763EFB">
            <w:pPr>
              <w:spacing w:after="0"/>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color w:val="000000"/>
                <w:sz w:val="16"/>
                <w:szCs w:val="16"/>
              </w:rPr>
              <w:t>Indicators to Measure Change</w:t>
            </w:r>
          </w:p>
        </w:tc>
        <w:tc>
          <w:tcPr>
            <w:tcW w:w="1259" w:type="pct"/>
            <w:tcBorders>
              <w:top w:val="nil"/>
              <w:left w:val="nil"/>
              <w:bottom w:val="single" w:sz="4" w:space="0" w:color="auto"/>
              <w:right w:val="single" w:sz="4" w:space="0" w:color="auto"/>
            </w:tcBorders>
            <w:shd w:val="clear" w:color="auto" w:fill="auto"/>
          </w:tcPr>
          <w:p w14:paraId="44F2408A"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5CC820E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2BCD2DE8"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7966E90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Innovation</w:t>
            </w:r>
          </w:p>
        </w:tc>
        <w:tc>
          <w:tcPr>
            <w:tcW w:w="1181" w:type="pct"/>
            <w:tcBorders>
              <w:top w:val="nil"/>
              <w:left w:val="nil"/>
              <w:bottom w:val="single" w:sz="4" w:space="0" w:color="auto"/>
              <w:right w:val="single" w:sz="4" w:space="0" w:color="auto"/>
            </w:tcBorders>
            <w:shd w:val="clear" w:color="auto" w:fill="auto"/>
          </w:tcPr>
          <w:p w14:paraId="7C06CA3E" w14:textId="77777777" w:rsidR="00EC38D1" w:rsidRPr="000279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2B89B3EC"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2D6C5838"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04A3124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016896" w14:textId="0D003806" w:rsidR="00EC38D1" w:rsidRPr="000279CE" w:rsidRDefault="00313D4E" w:rsidP="00763EFB">
            <w:pPr>
              <w:spacing w:after="0"/>
              <w:ind w:left="204" w:hanging="204"/>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Knowledge and Learning</w:t>
            </w:r>
          </w:p>
        </w:tc>
        <w:tc>
          <w:tcPr>
            <w:tcW w:w="1181" w:type="pct"/>
            <w:tcBorders>
              <w:top w:val="nil"/>
              <w:left w:val="nil"/>
              <w:bottom w:val="single" w:sz="4" w:space="0" w:color="auto"/>
              <w:right w:val="single" w:sz="4" w:space="0" w:color="auto"/>
            </w:tcBorders>
            <w:shd w:val="clear" w:color="auto" w:fill="auto"/>
          </w:tcPr>
          <w:p w14:paraId="74163C2C" w14:textId="77777777" w:rsidR="00EC38D1" w:rsidRPr="000279CE"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140F639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5F6B129A"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3081374F"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83398CE" w14:textId="77777777" w:rsidR="00EC38D1" w:rsidRPr="000279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1E79FF23" w14:textId="7BDC2D8A" w:rsidR="00EC38D1" w:rsidRPr="000279CE" w:rsidRDefault="00313D4E" w:rsidP="00763EFB">
            <w:pPr>
              <w:spacing w:after="0"/>
              <w:rPr>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color w:val="000000"/>
                <w:sz w:val="16"/>
                <w:szCs w:val="16"/>
              </w:rPr>
              <w:t>Knowledge Management</w:t>
            </w:r>
          </w:p>
        </w:tc>
        <w:tc>
          <w:tcPr>
            <w:tcW w:w="1259" w:type="pct"/>
            <w:tcBorders>
              <w:top w:val="nil"/>
              <w:left w:val="nil"/>
              <w:bottom w:val="single" w:sz="4" w:space="0" w:color="auto"/>
              <w:right w:val="single" w:sz="4" w:space="0" w:color="auto"/>
            </w:tcBorders>
            <w:shd w:val="clear" w:color="auto" w:fill="auto"/>
          </w:tcPr>
          <w:p w14:paraId="493DB58F"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1D87ACC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29B58E1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519C52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8AD421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Innovation</w:t>
            </w:r>
          </w:p>
        </w:tc>
        <w:tc>
          <w:tcPr>
            <w:tcW w:w="1259" w:type="pct"/>
            <w:tcBorders>
              <w:top w:val="nil"/>
              <w:left w:val="nil"/>
              <w:bottom w:val="single" w:sz="4" w:space="0" w:color="auto"/>
              <w:right w:val="single" w:sz="4" w:space="0" w:color="auto"/>
            </w:tcBorders>
            <w:shd w:val="clear" w:color="auto" w:fill="auto"/>
            <w:hideMark/>
          </w:tcPr>
          <w:p w14:paraId="69CDF6F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345E996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78FB583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D73B8E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B89530E" w14:textId="3FBEC867" w:rsidR="00EC38D1" w:rsidRPr="000279CE" w:rsidRDefault="00313D4E"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color w:val="000000"/>
                <w:sz w:val="16"/>
                <w:szCs w:val="16"/>
              </w:rPr>
              <w:t>Capacity Development</w:t>
            </w:r>
          </w:p>
        </w:tc>
        <w:tc>
          <w:tcPr>
            <w:tcW w:w="1259" w:type="pct"/>
            <w:tcBorders>
              <w:top w:val="nil"/>
              <w:left w:val="nil"/>
              <w:bottom w:val="single" w:sz="4" w:space="0" w:color="auto"/>
              <w:right w:val="single" w:sz="4" w:space="0" w:color="auto"/>
            </w:tcBorders>
            <w:shd w:val="clear" w:color="auto" w:fill="auto"/>
            <w:hideMark/>
          </w:tcPr>
          <w:p w14:paraId="1E44117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75824EE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2C2F235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6A7E5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B7CC37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Learning</w:t>
            </w:r>
          </w:p>
        </w:tc>
        <w:tc>
          <w:tcPr>
            <w:tcW w:w="1259" w:type="pct"/>
            <w:tcBorders>
              <w:top w:val="nil"/>
              <w:left w:val="nil"/>
              <w:bottom w:val="single" w:sz="4" w:space="0" w:color="auto"/>
              <w:right w:val="single" w:sz="4" w:space="0" w:color="auto"/>
            </w:tcBorders>
            <w:shd w:val="clear" w:color="auto" w:fill="auto"/>
            <w:hideMark/>
          </w:tcPr>
          <w:p w14:paraId="3C6478F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25E984F5" w14:textId="77777777" w:rsidTr="00763EFB">
        <w:trPr>
          <w:trHeight w:val="359"/>
        </w:trPr>
        <w:tc>
          <w:tcPr>
            <w:tcW w:w="1034" w:type="pct"/>
            <w:tcBorders>
              <w:top w:val="nil"/>
              <w:left w:val="single" w:sz="4" w:space="0" w:color="auto"/>
              <w:bottom w:val="single" w:sz="4" w:space="0" w:color="auto"/>
              <w:right w:val="single" w:sz="4" w:space="0" w:color="auto"/>
            </w:tcBorders>
            <w:shd w:val="clear" w:color="auto" w:fill="auto"/>
            <w:hideMark/>
          </w:tcPr>
          <w:p w14:paraId="231B1C8A" w14:textId="77777777" w:rsidR="00EC38D1" w:rsidRPr="000279CE" w:rsidRDefault="00EC38D1" w:rsidP="00763EFB">
            <w:pPr>
              <w:spacing w:after="0"/>
              <w:rPr>
                <w:rFonts w:ascii="Avenir Next Regular" w:eastAsia="Times New Roman" w:hAnsi="Avenir Next Regular" w:cs="Calibri"/>
                <w:b/>
                <w:bCs/>
                <w:iCs/>
                <w:color w:val="000000"/>
                <w:sz w:val="16"/>
                <w:szCs w:val="16"/>
              </w:rPr>
            </w:pPr>
            <w:r w:rsidRPr="000279CE">
              <w:rPr>
                <w:rFonts w:ascii="Avenir Next Regular" w:eastAsia="Times New Roman" w:hAnsi="Avenir Next Regular" w:cs="Calibri"/>
                <w:b/>
                <w:bCs/>
                <w:i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2229B65" w14:textId="4DA64B71" w:rsidR="00EC38D1" w:rsidRPr="000279CE" w:rsidRDefault="00313D4E" w:rsidP="00763EFB">
            <w:pPr>
              <w:spacing w:after="0"/>
              <w:ind w:left="114" w:hanging="114"/>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Stakeholder Engagement Plan</w:t>
            </w:r>
          </w:p>
        </w:tc>
        <w:tc>
          <w:tcPr>
            <w:tcW w:w="1181" w:type="pct"/>
            <w:tcBorders>
              <w:top w:val="single" w:sz="4" w:space="0" w:color="auto"/>
              <w:left w:val="nil"/>
              <w:bottom w:val="single" w:sz="4" w:space="0" w:color="auto"/>
              <w:right w:val="single" w:sz="4" w:space="0" w:color="auto"/>
            </w:tcBorders>
            <w:shd w:val="clear" w:color="auto" w:fill="auto"/>
            <w:hideMark/>
          </w:tcPr>
          <w:p w14:paraId="64B0538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B82043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F457E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0A9E7AF5" w14:textId="6C4D4504" w:rsidR="00EC38D1" w:rsidRPr="000279CE" w:rsidRDefault="001F76A5"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 xml:space="preserve">Gender Equality </w:t>
            </w:r>
          </w:p>
        </w:tc>
        <w:tc>
          <w:tcPr>
            <w:tcW w:w="1526" w:type="pct"/>
            <w:tcBorders>
              <w:top w:val="nil"/>
              <w:left w:val="nil"/>
              <w:bottom w:val="single" w:sz="4" w:space="0" w:color="auto"/>
              <w:right w:val="single" w:sz="4" w:space="0" w:color="auto"/>
            </w:tcBorders>
            <w:shd w:val="clear" w:color="auto" w:fill="auto"/>
            <w:hideMark/>
          </w:tcPr>
          <w:p w14:paraId="7CDFB53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D37B8E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DBD392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CB913D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58077B3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20EBD3B" w14:textId="33C18D24" w:rsidR="00EC38D1" w:rsidRPr="000279CE" w:rsidRDefault="001F76A5"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Gender Mainstreaming</w:t>
            </w:r>
          </w:p>
        </w:tc>
        <w:tc>
          <w:tcPr>
            <w:tcW w:w="1181" w:type="pct"/>
            <w:tcBorders>
              <w:top w:val="nil"/>
              <w:left w:val="nil"/>
              <w:bottom w:val="single" w:sz="4" w:space="0" w:color="auto"/>
              <w:right w:val="single" w:sz="4" w:space="0" w:color="auto"/>
            </w:tcBorders>
            <w:shd w:val="clear" w:color="auto" w:fill="auto"/>
          </w:tcPr>
          <w:p w14:paraId="7A7E4883" w14:textId="77777777" w:rsidR="00EC38D1" w:rsidRPr="000279CE"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59B0BFC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080C5B4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tcPr>
          <w:p w14:paraId="133A4EC9"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EED3349" w14:textId="77777777" w:rsidR="00EC38D1" w:rsidRPr="000279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2CD54F3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xml:space="preserve"> </w:t>
            </w: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Beneficiaries</w:t>
            </w:r>
          </w:p>
        </w:tc>
        <w:tc>
          <w:tcPr>
            <w:tcW w:w="1259" w:type="pct"/>
            <w:tcBorders>
              <w:top w:val="nil"/>
              <w:left w:val="nil"/>
              <w:bottom w:val="single" w:sz="4" w:space="0" w:color="auto"/>
              <w:right w:val="single" w:sz="4" w:space="0" w:color="auto"/>
            </w:tcBorders>
            <w:shd w:val="clear" w:color="auto" w:fill="auto"/>
          </w:tcPr>
          <w:p w14:paraId="0E4BABD9"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44C4A72F"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5D169C8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77F591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7B8A42E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xml:space="preserve"> </w:t>
            </w: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Women groups</w:t>
            </w:r>
          </w:p>
        </w:tc>
        <w:tc>
          <w:tcPr>
            <w:tcW w:w="1259" w:type="pct"/>
            <w:tcBorders>
              <w:top w:val="nil"/>
              <w:left w:val="nil"/>
              <w:bottom w:val="single" w:sz="4" w:space="0" w:color="auto"/>
              <w:right w:val="single" w:sz="4" w:space="0" w:color="auto"/>
            </w:tcBorders>
            <w:shd w:val="clear" w:color="auto" w:fill="auto"/>
            <w:hideMark/>
          </w:tcPr>
          <w:p w14:paraId="0234F5C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2A0B2D0"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hideMark/>
          </w:tcPr>
          <w:p w14:paraId="474E872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AA39BD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619D60B0" w14:textId="0ADF3203" w:rsidR="00EC38D1" w:rsidRPr="000279CE" w:rsidRDefault="00EC38D1" w:rsidP="001F76A5">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xml:space="preserve"> </w:t>
            </w:r>
            <w:r w:rsidR="001F76A5" w:rsidRPr="000279CE">
              <w:rPr>
                <w:color w:val="000000"/>
                <w:sz w:val="16"/>
                <w:szCs w:val="16"/>
              </w:rPr>
              <w:fldChar w:fldCharType="begin">
                <w:ffData>
                  <w:name w:val=""/>
                  <w:enabled/>
                  <w:calcOnExit w:val="0"/>
                  <w:checkBox>
                    <w:sizeAuto/>
                    <w:default w:val="1"/>
                  </w:checkBox>
                </w:ffData>
              </w:fldChar>
            </w:r>
            <w:r w:rsidR="001F76A5"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001F76A5" w:rsidRPr="000279CE">
              <w:rPr>
                <w:color w:val="000000"/>
                <w:sz w:val="16"/>
                <w:szCs w:val="16"/>
              </w:rPr>
              <w:fldChar w:fldCharType="end"/>
            </w:r>
            <w:r w:rsidRPr="000279CE">
              <w:rPr>
                <w:rFonts w:ascii="Avenir Next Regular" w:eastAsia="Times New Roman" w:hAnsi="Avenir Next Regular" w:cs="Calibri"/>
                <w:color w:val="000000"/>
                <w:sz w:val="16"/>
                <w:szCs w:val="16"/>
              </w:rPr>
              <w:t>Sex-disaggregated indicators</w:t>
            </w:r>
          </w:p>
        </w:tc>
        <w:tc>
          <w:tcPr>
            <w:tcW w:w="1259" w:type="pct"/>
            <w:tcBorders>
              <w:top w:val="nil"/>
              <w:left w:val="nil"/>
              <w:bottom w:val="single" w:sz="4" w:space="0" w:color="auto"/>
              <w:right w:val="single" w:sz="4" w:space="0" w:color="auto"/>
            </w:tcBorders>
            <w:shd w:val="clear" w:color="auto" w:fill="auto"/>
            <w:hideMark/>
          </w:tcPr>
          <w:p w14:paraId="6D932FE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380F819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29F8BAF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628802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1ACA02E9"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xml:space="preserve"> </w:t>
            </w: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Gender-sensitive indicators</w:t>
            </w:r>
          </w:p>
        </w:tc>
        <w:tc>
          <w:tcPr>
            <w:tcW w:w="1259" w:type="pct"/>
            <w:tcBorders>
              <w:top w:val="nil"/>
              <w:left w:val="nil"/>
              <w:bottom w:val="single" w:sz="4" w:space="0" w:color="auto"/>
              <w:right w:val="single" w:sz="4" w:space="0" w:color="auto"/>
            </w:tcBorders>
            <w:shd w:val="clear" w:color="auto" w:fill="auto"/>
            <w:hideMark/>
          </w:tcPr>
          <w:p w14:paraId="52DE5FD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C97232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45EC3AF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29E7118" w14:textId="7563C232" w:rsidR="00EC38D1" w:rsidRPr="000279CE" w:rsidRDefault="001F76A5"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Gender results areas</w:t>
            </w:r>
          </w:p>
        </w:tc>
        <w:tc>
          <w:tcPr>
            <w:tcW w:w="1181" w:type="pct"/>
            <w:tcBorders>
              <w:top w:val="nil"/>
              <w:left w:val="nil"/>
              <w:bottom w:val="single" w:sz="4" w:space="0" w:color="auto"/>
              <w:right w:val="single" w:sz="4" w:space="0" w:color="auto"/>
            </w:tcBorders>
            <w:shd w:val="clear" w:color="auto" w:fill="auto"/>
          </w:tcPr>
          <w:p w14:paraId="63656003" w14:textId="77777777" w:rsidR="00EC38D1" w:rsidRPr="000279CE"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4321391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02EC1E9B"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tcPr>
          <w:p w14:paraId="7D2D8C06"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5761CD2C" w14:textId="77777777" w:rsidR="00EC38D1" w:rsidRPr="000279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5E08E8B9" w14:textId="77777777" w:rsidR="00EC38D1" w:rsidRPr="000279CE" w:rsidRDefault="00EC38D1" w:rsidP="00763EFB">
            <w:pPr>
              <w:spacing w:after="0"/>
              <w:ind w:left="150" w:hanging="150"/>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Access and control over natural resources</w:t>
            </w:r>
          </w:p>
        </w:tc>
        <w:tc>
          <w:tcPr>
            <w:tcW w:w="1259" w:type="pct"/>
            <w:tcBorders>
              <w:top w:val="nil"/>
              <w:left w:val="nil"/>
              <w:bottom w:val="single" w:sz="4" w:space="0" w:color="auto"/>
              <w:right w:val="single" w:sz="4" w:space="0" w:color="auto"/>
            </w:tcBorders>
            <w:shd w:val="clear" w:color="auto" w:fill="auto"/>
          </w:tcPr>
          <w:p w14:paraId="16D4F5F3"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0E5CA04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375EE40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5F5BA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3B4B13F8"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Participation and leadership</w:t>
            </w:r>
          </w:p>
        </w:tc>
        <w:tc>
          <w:tcPr>
            <w:tcW w:w="1259" w:type="pct"/>
            <w:tcBorders>
              <w:top w:val="nil"/>
              <w:left w:val="nil"/>
              <w:bottom w:val="single" w:sz="4" w:space="0" w:color="auto"/>
              <w:right w:val="single" w:sz="4" w:space="0" w:color="auto"/>
            </w:tcBorders>
            <w:shd w:val="clear" w:color="auto" w:fill="auto"/>
            <w:hideMark/>
          </w:tcPr>
          <w:p w14:paraId="4A49DAD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1FAAC86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127E870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0F2EA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307E647C" w14:textId="767054F9" w:rsidR="00EC38D1" w:rsidRPr="000279CE" w:rsidRDefault="001F76A5"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color w:val="000000"/>
                <w:sz w:val="16"/>
                <w:szCs w:val="16"/>
              </w:rPr>
              <w:t>Access to benefits and services</w:t>
            </w:r>
          </w:p>
        </w:tc>
        <w:tc>
          <w:tcPr>
            <w:tcW w:w="1259" w:type="pct"/>
            <w:tcBorders>
              <w:top w:val="nil"/>
              <w:left w:val="nil"/>
              <w:bottom w:val="single" w:sz="4" w:space="0" w:color="auto"/>
              <w:right w:val="single" w:sz="4" w:space="0" w:color="auto"/>
            </w:tcBorders>
            <w:shd w:val="clear" w:color="auto" w:fill="auto"/>
            <w:hideMark/>
          </w:tcPr>
          <w:p w14:paraId="7BE1C76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19D20C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75D5F9B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CD8EDF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192D0D18" w14:textId="52506E4A" w:rsidR="00EC38D1" w:rsidRPr="000279CE" w:rsidRDefault="001F76A5"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color w:val="000000"/>
                <w:sz w:val="16"/>
                <w:szCs w:val="16"/>
              </w:rPr>
              <w:t>Capacity development</w:t>
            </w:r>
          </w:p>
        </w:tc>
        <w:tc>
          <w:tcPr>
            <w:tcW w:w="1259" w:type="pct"/>
            <w:tcBorders>
              <w:top w:val="nil"/>
              <w:left w:val="nil"/>
              <w:bottom w:val="single" w:sz="4" w:space="0" w:color="auto"/>
              <w:right w:val="single" w:sz="4" w:space="0" w:color="auto"/>
            </w:tcBorders>
            <w:shd w:val="clear" w:color="auto" w:fill="auto"/>
            <w:hideMark/>
          </w:tcPr>
          <w:p w14:paraId="705C23B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28A0805D"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2A2AE4B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A94C7F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single" w:sz="4" w:space="0" w:color="7F7F7F"/>
              <w:left w:val="single" w:sz="4" w:space="0" w:color="7F7F7F"/>
              <w:bottom w:val="single" w:sz="4" w:space="0" w:color="7F7F7F"/>
              <w:right w:val="single" w:sz="4" w:space="0" w:color="7F7F7F"/>
            </w:tcBorders>
            <w:shd w:val="clear" w:color="auto" w:fill="auto"/>
          </w:tcPr>
          <w:p w14:paraId="48C87B9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Awareness raising</w:t>
            </w:r>
          </w:p>
        </w:tc>
        <w:tc>
          <w:tcPr>
            <w:tcW w:w="1259" w:type="pct"/>
            <w:tcBorders>
              <w:top w:val="nil"/>
              <w:left w:val="nil"/>
              <w:bottom w:val="nil"/>
              <w:right w:val="nil"/>
            </w:tcBorders>
            <w:shd w:val="clear" w:color="auto" w:fill="auto"/>
            <w:hideMark/>
          </w:tcPr>
          <w:p w14:paraId="4E3A2B6B"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21B8FE2F"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hideMark/>
          </w:tcPr>
          <w:p w14:paraId="3069371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F7450B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single" w:sz="4" w:space="0" w:color="7F7F7F"/>
              <w:bottom w:val="single" w:sz="4" w:space="0" w:color="7F7F7F"/>
              <w:right w:val="single" w:sz="4" w:space="0" w:color="7F7F7F"/>
            </w:tcBorders>
            <w:shd w:val="clear" w:color="auto" w:fill="auto"/>
          </w:tcPr>
          <w:p w14:paraId="3C4A508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Knowledge generation</w:t>
            </w:r>
          </w:p>
        </w:tc>
        <w:tc>
          <w:tcPr>
            <w:tcW w:w="1259" w:type="pct"/>
            <w:tcBorders>
              <w:top w:val="nil"/>
              <w:left w:val="nil"/>
              <w:bottom w:val="nil"/>
              <w:right w:val="nil"/>
            </w:tcBorders>
            <w:shd w:val="clear" w:color="auto" w:fill="auto"/>
            <w:hideMark/>
          </w:tcPr>
          <w:p w14:paraId="09FF49A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3E0EDE3F"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0FC103D" w14:textId="2CACDAB7" w:rsidR="00EC38D1" w:rsidRPr="000279CE" w:rsidRDefault="001F76A5"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Focal Areas/Theme</w:t>
            </w:r>
          </w:p>
        </w:tc>
        <w:tc>
          <w:tcPr>
            <w:tcW w:w="1526" w:type="pct"/>
            <w:tcBorders>
              <w:top w:val="nil"/>
              <w:left w:val="nil"/>
              <w:bottom w:val="single" w:sz="4" w:space="0" w:color="auto"/>
              <w:right w:val="single" w:sz="4" w:space="0" w:color="auto"/>
            </w:tcBorders>
            <w:shd w:val="clear" w:color="auto" w:fill="auto"/>
          </w:tcPr>
          <w:p w14:paraId="7107D2B8"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hideMark/>
          </w:tcPr>
          <w:p w14:paraId="542BBF86"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single" w:sz="4" w:space="0" w:color="auto"/>
              <w:left w:val="nil"/>
              <w:bottom w:val="single" w:sz="4" w:space="0" w:color="auto"/>
              <w:right w:val="single" w:sz="4" w:space="0" w:color="auto"/>
            </w:tcBorders>
            <w:shd w:val="clear" w:color="auto" w:fill="auto"/>
            <w:hideMark/>
          </w:tcPr>
          <w:p w14:paraId="2D5F5A1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31B49FD8"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B70E6D5" w14:textId="77777777" w:rsidR="00EC38D1" w:rsidRPr="000279CE" w:rsidRDefault="00EC38D1" w:rsidP="00763EFB">
            <w:pPr>
              <w:spacing w:after="0"/>
              <w:rPr>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5547251" w14:textId="77777777" w:rsidR="00EC38D1" w:rsidRPr="000279CE" w:rsidRDefault="00EC38D1" w:rsidP="00763EFB">
            <w:pPr>
              <w:spacing w:after="0"/>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Integrated Programs</w:t>
            </w:r>
          </w:p>
        </w:tc>
        <w:tc>
          <w:tcPr>
            <w:tcW w:w="1181" w:type="pct"/>
            <w:tcBorders>
              <w:top w:val="single" w:sz="4" w:space="0" w:color="auto"/>
              <w:left w:val="nil"/>
              <w:bottom w:val="single" w:sz="4" w:space="0" w:color="auto"/>
              <w:right w:val="single" w:sz="4" w:space="0" w:color="auto"/>
            </w:tcBorders>
            <w:shd w:val="clear" w:color="auto" w:fill="auto"/>
          </w:tcPr>
          <w:p w14:paraId="63B24758" w14:textId="77777777" w:rsidR="00EC38D1" w:rsidRPr="000279CE" w:rsidRDefault="00EC38D1" w:rsidP="00763EFB">
            <w:pPr>
              <w:spacing w:after="0"/>
              <w:rPr>
                <w:rFonts w:ascii="Avenir Next Regular" w:eastAsia="Times New Roman" w:hAnsi="Avenir Next Regular" w:cs="Calibri"/>
                <w:iCs/>
                <w:color w:val="000000"/>
                <w:sz w:val="16"/>
                <w:szCs w:val="16"/>
              </w:rPr>
            </w:pPr>
          </w:p>
        </w:tc>
        <w:tc>
          <w:tcPr>
            <w:tcW w:w="1259" w:type="pct"/>
            <w:tcBorders>
              <w:top w:val="single" w:sz="4" w:space="0" w:color="auto"/>
              <w:left w:val="nil"/>
              <w:bottom w:val="single" w:sz="4" w:space="0" w:color="auto"/>
              <w:right w:val="single" w:sz="4" w:space="0" w:color="auto"/>
            </w:tcBorders>
            <w:shd w:val="clear" w:color="auto" w:fill="auto"/>
          </w:tcPr>
          <w:p w14:paraId="4967E478"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21A14AA3" w14:textId="77777777" w:rsidTr="00763EFB">
        <w:trPr>
          <w:trHeight w:val="22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964E98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F60960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76828E4" w14:textId="77777777" w:rsidR="00EC38D1" w:rsidRPr="000279CE" w:rsidRDefault="00EC38D1" w:rsidP="00763EFB">
            <w:pPr>
              <w:spacing w:after="0"/>
              <w:ind w:left="150" w:hanging="15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Commodity Supply Chains (Good Growth Partnership)  </w:t>
            </w:r>
          </w:p>
        </w:tc>
        <w:tc>
          <w:tcPr>
            <w:tcW w:w="1259" w:type="pct"/>
            <w:tcBorders>
              <w:top w:val="nil"/>
              <w:left w:val="nil"/>
              <w:bottom w:val="single" w:sz="4" w:space="0" w:color="auto"/>
              <w:right w:val="single" w:sz="4" w:space="0" w:color="auto"/>
            </w:tcBorders>
            <w:shd w:val="clear" w:color="auto" w:fill="auto"/>
            <w:hideMark/>
          </w:tcPr>
          <w:p w14:paraId="61F57BF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0DC5280"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B9008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55B5B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295805"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7227B2D"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Sustainable Commodities Production</w:t>
            </w:r>
          </w:p>
        </w:tc>
      </w:tr>
      <w:tr w:rsidR="00EC38D1" w:rsidRPr="000279CE" w14:paraId="14829351"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55DA9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AF570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0AB6E28"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BADC59B"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Deforestation-free Sourcing</w:t>
            </w:r>
          </w:p>
        </w:tc>
      </w:tr>
      <w:tr w:rsidR="00EC38D1" w:rsidRPr="000279CE" w14:paraId="509EF757"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5A534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438D3B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1F9529"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DAA12C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Financial Screening Tools</w:t>
            </w:r>
          </w:p>
        </w:tc>
      </w:tr>
      <w:tr w:rsidR="00EC38D1" w:rsidRPr="000279CE" w14:paraId="492570C6"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83B46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0AC873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5CB506C"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3D90F1B"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High Conservation Value Forests</w:t>
            </w:r>
          </w:p>
        </w:tc>
      </w:tr>
      <w:tr w:rsidR="00EC38D1" w:rsidRPr="000279CE" w14:paraId="7982D65F"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64405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D04E60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F8882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C8B5D3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High Carbon Stocks Forests</w:t>
            </w:r>
          </w:p>
        </w:tc>
      </w:tr>
      <w:tr w:rsidR="00EC38D1" w:rsidRPr="000279CE" w14:paraId="30689086"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B66F5D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F238B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765E69"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108FC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Soybean Supply Chain</w:t>
            </w:r>
          </w:p>
        </w:tc>
      </w:tr>
      <w:tr w:rsidR="00EC38D1" w:rsidRPr="000279CE" w14:paraId="284E289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67D263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A30EFE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26FCFBA"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680DA9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Oil Palm Supply Chain</w:t>
            </w:r>
          </w:p>
        </w:tc>
      </w:tr>
      <w:tr w:rsidR="00EC38D1" w:rsidRPr="000279CE" w14:paraId="6FC4A99B"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9783E5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4FC516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ECB559A"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99FBA8E"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Beef Supply Chain</w:t>
            </w:r>
          </w:p>
        </w:tc>
      </w:tr>
      <w:tr w:rsidR="00EC38D1" w:rsidRPr="000279CE" w14:paraId="62483072"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6AB9F3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107B6D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FFEBA09"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A33DA3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Smallholder Farmers</w:t>
            </w:r>
          </w:p>
        </w:tc>
      </w:tr>
      <w:tr w:rsidR="00EC38D1" w:rsidRPr="000279CE" w14:paraId="2FD5F67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7780E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198B83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AE00CD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0588AEA"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Adaptive Management</w:t>
            </w:r>
          </w:p>
        </w:tc>
      </w:tr>
      <w:tr w:rsidR="00EC38D1" w:rsidRPr="000279CE" w14:paraId="1D05F0B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5C392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30A2AF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81E5736" w14:textId="77777777" w:rsidR="00EC38D1" w:rsidRPr="000279CE" w:rsidRDefault="00EC38D1" w:rsidP="00763EFB">
            <w:pPr>
              <w:spacing w:after="0"/>
              <w:ind w:left="150" w:hanging="15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Food Security in Sub-Sahara Africa     </w:t>
            </w:r>
          </w:p>
        </w:tc>
        <w:tc>
          <w:tcPr>
            <w:tcW w:w="1259" w:type="pct"/>
            <w:tcBorders>
              <w:top w:val="nil"/>
              <w:left w:val="nil"/>
              <w:bottom w:val="single" w:sz="4" w:space="0" w:color="auto"/>
              <w:right w:val="single" w:sz="4" w:space="0" w:color="auto"/>
            </w:tcBorders>
            <w:shd w:val="clear" w:color="auto" w:fill="auto"/>
            <w:hideMark/>
          </w:tcPr>
          <w:p w14:paraId="6F048F9A"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1B945629"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F1952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9F38A6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1162B6"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904E36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Resilience (climate and shocks)</w:t>
            </w:r>
          </w:p>
        </w:tc>
      </w:tr>
      <w:tr w:rsidR="00EC38D1" w:rsidRPr="000279CE" w14:paraId="1C7C5697"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BA2CC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554858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692EDC5"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DB8901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Sustainable Production Systems</w:t>
            </w:r>
          </w:p>
        </w:tc>
      </w:tr>
      <w:tr w:rsidR="00EC38D1" w:rsidRPr="000279CE" w14:paraId="60507B35"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1293F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8C3D5B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BEA4C35"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67A63B9"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Agroecosystems</w:t>
            </w:r>
          </w:p>
        </w:tc>
      </w:tr>
      <w:tr w:rsidR="00EC38D1" w:rsidRPr="000279CE" w14:paraId="0E5CD2B8"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9399A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B79E5F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E7745AF"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0B9436E"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Land and Soil Health</w:t>
            </w:r>
          </w:p>
        </w:tc>
      </w:tr>
      <w:tr w:rsidR="00EC38D1" w:rsidRPr="000279CE" w14:paraId="592870B0"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0C84C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D4EBF6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110B419"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8D9DE0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Diversified Farming</w:t>
            </w:r>
          </w:p>
        </w:tc>
      </w:tr>
      <w:tr w:rsidR="00EC38D1" w:rsidRPr="000279CE" w14:paraId="51219E43"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77FEC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7524C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E0FD6A7"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0AABD01"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Integrated Land and Water Management</w:t>
            </w:r>
          </w:p>
        </w:tc>
      </w:tr>
      <w:tr w:rsidR="00EC38D1" w:rsidRPr="000279CE" w14:paraId="1CCDA1CF" w14:textId="77777777" w:rsidTr="00763EFB">
        <w:trPr>
          <w:trHeight w:val="116"/>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C1547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0D166A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C5C6C0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0A88A4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Smallholder Farming</w:t>
            </w:r>
          </w:p>
        </w:tc>
      </w:tr>
      <w:tr w:rsidR="00EC38D1" w:rsidRPr="000279CE" w14:paraId="5EA54A4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C537C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F97BE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512FFA6"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4E635A9"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Small and Medium Enterprises</w:t>
            </w:r>
          </w:p>
        </w:tc>
      </w:tr>
      <w:tr w:rsidR="00EC38D1" w:rsidRPr="000279CE" w14:paraId="62819F75"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1F038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ED7DA7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E4E17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CA9A09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Crop Genetic Diversity</w:t>
            </w:r>
          </w:p>
        </w:tc>
      </w:tr>
      <w:tr w:rsidR="00EC38D1" w:rsidRPr="000279CE" w14:paraId="0D7992A7"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1CF41F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22813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1C4D93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7CD63C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Food Value Chains</w:t>
            </w:r>
          </w:p>
        </w:tc>
      </w:tr>
      <w:tr w:rsidR="00EC38D1" w:rsidRPr="000279CE" w14:paraId="75FF741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BFBBD7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3A0BC9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8710EA8"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44C1648"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Gender Dimensions</w:t>
            </w:r>
          </w:p>
        </w:tc>
      </w:tr>
      <w:tr w:rsidR="00EC38D1" w:rsidRPr="000279CE" w14:paraId="56BC4CB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14749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C9722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E2E7127"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6B7DD9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Multi-stakeholder Platforms</w:t>
            </w:r>
          </w:p>
        </w:tc>
      </w:tr>
      <w:tr w:rsidR="00EC38D1" w:rsidRPr="000279CE" w14:paraId="6478D15D" w14:textId="77777777" w:rsidTr="00763EFB">
        <w:trPr>
          <w:trHeight w:val="34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D7A2B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B89C34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F149C16" w14:textId="77777777" w:rsidR="00EC38D1" w:rsidRPr="000279CE" w:rsidRDefault="00EC38D1" w:rsidP="00763EFB">
            <w:pPr>
              <w:spacing w:after="0"/>
              <w:ind w:left="150" w:hanging="15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Food Systems, Land Use and Restoration</w:t>
            </w:r>
          </w:p>
        </w:tc>
        <w:tc>
          <w:tcPr>
            <w:tcW w:w="1259" w:type="pct"/>
            <w:tcBorders>
              <w:top w:val="nil"/>
              <w:left w:val="nil"/>
              <w:bottom w:val="single" w:sz="4" w:space="0" w:color="auto"/>
              <w:right w:val="single" w:sz="4" w:space="0" w:color="auto"/>
            </w:tcBorders>
            <w:shd w:val="clear" w:color="auto" w:fill="auto"/>
            <w:hideMark/>
          </w:tcPr>
          <w:p w14:paraId="44B4BB0E"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30046F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04CF5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5937F1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680906B"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D312FB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Sustainable Food Systems</w:t>
            </w:r>
          </w:p>
        </w:tc>
      </w:tr>
      <w:tr w:rsidR="00EC38D1" w:rsidRPr="000279CE" w14:paraId="1166849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AF304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7DCA0C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6111C4E"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977BBA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Landscape Restoration</w:t>
            </w:r>
          </w:p>
        </w:tc>
      </w:tr>
      <w:tr w:rsidR="00EC38D1" w:rsidRPr="000279CE" w14:paraId="36D42DE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F9013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B0D14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D598E60"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FB7BCD6"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Sustainable Commodity Production</w:t>
            </w:r>
          </w:p>
        </w:tc>
      </w:tr>
      <w:tr w:rsidR="00EC38D1" w:rsidRPr="000279CE" w14:paraId="19631F0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F2517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2CD5F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6194F5A"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4061BBE"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Comprehensive Land Use Planning</w:t>
            </w:r>
          </w:p>
        </w:tc>
      </w:tr>
      <w:tr w:rsidR="00EC38D1" w:rsidRPr="000279CE" w14:paraId="0D08AC29" w14:textId="77777777" w:rsidTr="00763EFB">
        <w:trPr>
          <w:trHeight w:val="6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A9B1E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19948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F64A537"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322E71B"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Integrated Landscapes</w:t>
            </w:r>
          </w:p>
        </w:tc>
      </w:tr>
      <w:tr w:rsidR="00EC38D1" w:rsidRPr="000279CE" w14:paraId="2409BF4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0C160F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5B17C7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006C18"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C3FBB8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Food Value Chains</w:t>
            </w:r>
          </w:p>
        </w:tc>
      </w:tr>
      <w:tr w:rsidR="00EC38D1" w:rsidRPr="000279CE" w14:paraId="0D301EEF"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FABD3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3A8F7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B9EE547"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9CECA34"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Deforestation-free Sourcing</w:t>
            </w:r>
          </w:p>
        </w:tc>
      </w:tr>
      <w:tr w:rsidR="00EC38D1" w:rsidRPr="000279CE" w14:paraId="4C287D97"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1F7BF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hideMark/>
          </w:tcPr>
          <w:p w14:paraId="74E43F1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567A86"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7A76708"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Smallholder Farmers</w:t>
            </w:r>
          </w:p>
        </w:tc>
      </w:tr>
      <w:tr w:rsidR="00EC38D1" w:rsidRPr="000279CE" w14:paraId="08BD778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866E1F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DF7D85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8323A26"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Sustainable Cities</w:t>
            </w:r>
          </w:p>
        </w:tc>
        <w:tc>
          <w:tcPr>
            <w:tcW w:w="1259" w:type="pct"/>
            <w:tcBorders>
              <w:top w:val="nil"/>
              <w:left w:val="nil"/>
              <w:bottom w:val="single" w:sz="4" w:space="0" w:color="auto"/>
              <w:right w:val="single" w:sz="4" w:space="0" w:color="auto"/>
            </w:tcBorders>
            <w:shd w:val="clear" w:color="auto" w:fill="auto"/>
            <w:hideMark/>
          </w:tcPr>
          <w:p w14:paraId="59ED8969"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16F6B387"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9F75F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B7CA11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73C3FC7"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D678218"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Integrated urban planning</w:t>
            </w:r>
          </w:p>
        </w:tc>
      </w:tr>
      <w:tr w:rsidR="00EC38D1" w:rsidRPr="000279CE" w14:paraId="2BCB07B1" w14:textId="77777777" w:rsidTr="00763EFB">
        <w:trPr>
          <w:trHeight w:val="6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520F9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42D13F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064754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8F2F5C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Urban sustainability framework</w:t>
            </w:r>
          </w:p>
        </w:tc>
      </w:tr>
      <w:tr w:rsidR="00EC38D1" w:rsidRPr="000279CE" w14:paraId="592B240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6F2E09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9E47F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93C6D8F"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E43C6B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Transport and Mobility</w:t>
            </w:r>
          </w:p>
        </w:tc>
      </w:tr>
      <w:tr w:rsidR="00EC38D1" w:rsidRPr="000279CE" w14:paraId="27D4E639" w14:textId="77777777" w:rsidTr="00763EFB">
        <w:trPr>
          <w:trHeight w:val="116"/>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133B8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7DF68F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0CB5535"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390749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Buildings</w:t>
            </w:r>
          </w:p>
        </w:tc>
      </w:tr>
      <w:tr w:rsidR="00EC38D1" w:rsidRPr="000279CE" w14:paraId="5FA04747"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90EE3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C106DF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D579016"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33F54A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Municipal waste management</w:t>
            </w:r>
          </w:p>
        </w:tc>
      </w:tr>
      <w:tr w:rsidR="00EC38D1" w:rsidRPr="000279CE" w14:paraId="345DE16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DB498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1A0BEF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ECB24C2"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24DF932"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Green space</w:t>
            </w:r>
          </w:p>
        </w:tc>
      </w:tr>
      <w:tr w:rsidR="00EC38D1" w:rsidRPr="000279CE" w14:paraId="45B568DA"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9C4DF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766A1C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759A5AA"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535381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Urban Biodiversity</w:t>
            </w:r>
          </w:p>
        </w:tc>
      </w:tr>
      <w:tr w:rsidR="00EC38D1" w:rsidRPr="000279CE" w14:paraId="1AB6B165"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B844A4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21C8B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41E5FFD"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C552D4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Urban Food Systems</w:t>
            </w:r>
          </w:p>
        </w:tc>
      </w:tr>
      <w:tr w:rsidR="00EC38D1" w:rsidRPr="000279CE" w14:paraId="3DA25601"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DC036F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208D82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8591BEC"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D90F8B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Energy efficiency</w:t>
            </w:r>
          </w:p>
        </w:tc>
      </w:tr>
      <w:tr w:rsidR="00EC38D1" w:rsidRPr="000279CE" w14:paraId="33567C4E"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CA2FD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993B6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B885CB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958EBB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Municipal Financing</w:t>
            </w:r>
          </w:p>
        </w:tc>
      </w:tr>
      <w:tr w:rsidR="00EC38D1" w:rsidRPr="000279CE" w14:paraId="633038C9"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EB8D1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913DA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8F7A26F"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F1F69F2" w14:textId="77777777" w:rsidR="00EC38D1" w:rsidRPr="000279CE" w:rsidRDefault="00EC38D1" w:rsidP="00763EFB">
            <w:pPr>
              <w:spacing w:after="0"/>
              <w:ind w:left="192" w:hanging="18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Global Platform for Sustainable Cities</w:t>
            </w:r>
          </w:p>
        </w:tc>
      </w:tr>
      <w:tr w:rsidR="00EC38D1" w:rsidRPr="000279CE" w14:paraId="651CBB1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BFF68F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06B6FF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4B2A667"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4A6913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Urban Resilience</w:t>
            </w:r>
          </w:p>
        </w:tc>
      </w:tr>
      <w:tr w:rsidR="00EC38D1" w:rsidRPr="000279CE" w14:paraId="16B6A14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43888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DA5F7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Biodiversity</w:t>
            </w:r>
          </w:p>
        </w:tc>
        <w:tc>
          <w:tcPr>
            <w:tcW w:w="1181" w:type="pct"/>
            <w:tcBorders>
              <w:top w:val="nil"/>
              <w:left w:val="nil"/>
              <w:bottom w:val="single" w:sz="4" w:space="0" w:color="auto"/>
              <w:right w:val="single" w:sz="4" w:space="0" w:color="auto"/>
            </w:tcBorders>
            <w:shd w:val="clear" w:color="auto" w:fill="auto"/>
            <w:hideMark/>
          </w:tcPr>
          <w:p w14:paraId="738D34B0"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B2B49B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BCA27F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551CE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743493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B5BFDAD"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Protected Areas and Landscapes</w:t>
            </w:r>
          </w:p>
        </w:tc>
        <w:tc>
          <w:tcPr>
            <w:tcW w:w="1259" w:type="pct"/>
            <w:tcBorders>
              <w:top w:val="nil"/>
              <w:left w:val="nil"/>
              <w:bottom w:val="single" w:sz="4" w:space="0" w:color="auto"/>
              <w:right w:val="single" w:sz="4" w:space="0" w:color="auto"/>
            </w:tcBorders>
            <w:shd w:val="clear" w:color="auto" w:fill="auto"/>
            <w:hideMark/>
          </w:tcPr>
          <w:p w14:paraId="631F88A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21DF1FF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56CED0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CDF06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D8C3E24"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38B0B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Terrestrial Protected Areas</w:t>
            </w:r>
          </w:p>
        </w:tc>
      </w:tr>
      <w:tr w:rsidR="00EC38D1" w:rsidRPr="000279CE" w14:paraId="7B91897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D9F9E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055157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B2479EC"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16645D2"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Coastal and Marine Protected Areas</w:t>
            </w:r>
          </w:p>
        </w:tc>
      </w:tr>
      <w:tr w:rsidR="00EC38D1" w:rsidRPr="000279CE" w14:paraId="1FA1EE3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54788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8A066B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C92A4D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0C9FAA9"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Productive Landscapes</w:t>
            </w:r>
          </w:p>
        </w:tc>
      </w:tr>
      <w:tr w:rsidR="00EC38D1" w:rsidRPr="000279CE" w14:paraId="21DFFBC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3CEFD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6C959C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586F9BE"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627D9EB"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Productive Seascapes</w:t>
            </w:r>
          </w:p>
        </w:tc>
      </w:tr>
      <w:tr w:rsidR="00EC38D1" w:rsidRPr="000279CE" w14:paraId="4873020D"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8CB520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174BC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7C3250D"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471450E"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Community Based Natural Resource Management</w:t>
            </w:r>
          </w:p>
        </w:tc>
      </w:tr>
      <w:tr w:rsidR="00EC38D1" w:rsidRPr="000279CE" w14:paraId="2CD4FAA0"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22900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BFB43B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160A229"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Mainstreaming</w:t>
            </w:r>
          </w:p>
        </w:tc>
        <w:tc>
          <w:tcPr>
            <w:tcW w:w="1259" w:type="pct"/>
            <w:tcBorders>
              <w:top w:val="nil"/>
              <w:left w:val="nil"/>
              <w:bottom w:val="single" w:sz="4" w:space="0" w:color="auto"/>
              <w:right w:val="single" w:sz="4" w:space="0" w:color="auto"/>
            </w:tcBorders>
            <w:shd w:val="clear" w:color="auto" w:fill="auto"/>
            <w:hideMark/>
          </w:tcPr>
          <w:p w14:paraId="1339D60A"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290AB94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9FA06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3DA0FF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FA39AE6"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27A4DE3"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Extractive Industries (oil, gas, mining)</w:t>
            </w:r>
          </w:p>
        </w:tc>
      </w:tr>
      <w:tr w:rsidR="00EC38D1" w:rsidRPr="000279CE" w14:paraId="03E1B0BA"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B71F0D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3267F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1CB371D"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C0E18FF"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Forestry (Including HCVF and REDD+)</w:t>
            </w:r>
          </w:p>
        </w:tc>
      </w:tr>
      <w:tr w:rsidR="00EC38D1" w:rsidRPr="000279CE" w14:paraId="5AEA2C7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458AF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AF1E75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D4425B5"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A676068"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Tourism</w:t>
            </w:r>
          </w:p>
        </w:tc>
      </w:tr>
      <w:tr w:rsidR="00EC38D1" w:rsidRPr="000279CE" w14:paraId="7479DC15"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B9351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03674F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433129C"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65DB87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Agriculture &amp; agrobiodiversity</w:t>
            </w:r>
          </w:p>
        </w:tc>
      </w:tr>
      <w:tr w:rsidR="00EC38D1" w:rsidRPr="000279CE" w14:paraId="321A487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FCF65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082F98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BAB003E"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A35195A"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Fisheries</w:t>
            </w:r>
          </w:p>
        </w:tc>
      </w:tr>
      <w:tr w:rsidR="00EC38D1" w:rsidRPr="000279CE" w14:paraId="2BF5CEB3"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5AF4F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748B9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B1CBE6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8C07FD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Infrastructure</w:t>
            </w:r>
          </w:p>
        </w:tc>
      </w:tr>
      <w:tr w:rsidR="00EC38D1" w:rsidRPr="000279CE" w14:paraId="646BFD0F"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07703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868908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E7D3468"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4503773"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Certification (National Standards)</w:t>
            </w:r>
          </w:p>
        </w:tc>
      </w:tr>
      <w:tr w:rsidR="00EC38D1" w:rsidRPr="000279CE" w14:paraId="4ABD28D9"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D810D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50A497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6B139C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801DE63"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Certification (International Standards)</w:t>
            </w:r>
          </w:p>
        </w:tc>
      </w:tr>
      <w:tr w:rsidR="00EC38D1" w:rsidRPr="000279CE" w14:paraId="09FEDCDB"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5D4DF1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27FD33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CD6DEF6"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 xml:space="preserve">Species </w:t>
            </w:r>
          </w:p>
        </w:tc>
        <w:tc>
          <w:tcPr>
            <w:tcW w:w="1259" w:type="pct"/>
            <w:tcBorders>
              <w:top w:val="nil"/>
              <w:left w:val="nil"/>
              <w:bottom w:val="single" w:sz="4" w:space="0" w:color="auto"/>
              <w:right w:val="single" w:sz="4" w:space="0" w:color="auto"/>
            </w:tcBorders>
            <w:shd w:val="clear" w:color="auto" w:fill="auto"/>
            <w:hideMark/>
          </w:tcPr>
          <w:p w14:paraId="3A34787B"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10B56AA6"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6B6CB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1357F7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C66F448"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4B64D0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Illegal Wildlife Trade</w:t>
            </w:r>
          </w:p>
        </w:tc>
      </w:tr>
      <w:tr w:rsidR="00EC38D1" w:rsidRPr="000279CE" w14:paraId="04A961DF"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C90DD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E24B90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1DB767E"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B5DB30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 xml:space="preserve">Threatened Species </w:t>
            </w:r>
          </w:p>
        </w:tc>
      </w:tr>
      <w:tr w:rsidR="00EC38D1" w:rsidRPr="000279CE" w14:paraId="2272E44F"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11C4B2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57BF84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FF07EDA"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3F60D7"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Wildlife for Sustainable Development</w:t>
            </w:r>
          </w:p>
        </w:tc>
      </w:tr>
      <w:tr w:rsidR="00EC38D1" w:rsidRPr="000279CE" w14:paraId="173C1913"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CAD7A2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632E5C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9A6006D"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06B161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Crop Wild Relatives</w:t>
            </w:r>
          </w:p>
        </w:tc>
      </w:tr>
      <w:tr w:rsidR="00EC38D1" w:rsidRPr="000279CE" w14:paraId="3D2CC9C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9AACC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E2C44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D8FBE9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E8E890E"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Plant Genetic Resources</w:t>
            </w:r>
          </w:p>
        </w:tc>
      </w:tr>
      <w:tr w:rsidR="00EC38D1" w:rsidRPr="000279CE" w14:paraId="5C9D5284"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A44F21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0740C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B4DF56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8CB5C3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Animal Genetic Resources</w:t>
            </w:r>
          </w:p>
        </w:tc>
      </w:tr>
      <w:tr w:rsidR="00EC38D1" w:rsidRPr="000279CE" w14:paraId="1BE13DFC"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73760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A84EAB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82CB948"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6CCDA59"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Livestock Wild Relatives</w:t>
            </w:r>
          </w:p>
        </w:tc>
      </w:tr>
      <w:tr w:rsidR="00EC38D1" w:rsidRPr="000279CE" w14:paraId="7E13EBED"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B13A21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3F543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78F3486"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BDED16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Invasive Alien Species (IAS)</w:t>
            </w:r>
          </w:p>
        </w:tc>
      </w:tr>
      <w:tr w:rsidR="00EC38D1" w:rsidRPr="000279CE" w14:paraId="0B1C0553"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4ED3F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4258D4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FAAD17D"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Biomes</w:t>
            </w:r>
          </w:p>
        </w:tc>
        <w:tc>
          <w:tcPr>
            <w:tcW w:w="1259" w:type="pct"/>
            <w:tcBorders>
              <w:top w:val="nil"/>
              <w:left w:val="nil"/>
              <w:bottom w:val="single" w:sz="4" w:space="0" w:color="auto"/>
              <w:right w:val="single" w:sz="4" w:space="0" w:color="auto"/>
            </w:tcBorders>
            <w:shd w:val="clear" w:color="auto" w:fill="auto"/>
            <w:hideMark/>
          </w:tcPr>
          <w:p w14:paraId="77336E5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715F176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050A3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6570E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FA99CCC"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8F1052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Mangroves</w:t>
            </w:r>
          </w:p>
        </w:tc>
      </w:tr>
      <w:tr w:rsidR="00EC38D1" w:rsidRPr="000279CE" w14:paraId="6D53089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11EF1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30EE89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DFE3735"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C98CF3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Coral Reefs</w:t>
            </w:r>
          </w:p>
        </w:tc>
      </w:tr>
      <w:tr w:rsidR="00EC38D1" w:rsidRPr="000279CE" w14:paraId="0D5F836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57E446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81212E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86B332D"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39745D9"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Sea Grasses</w:t>
            </w:r>
          </w:p>
        </w:tc>
      </w:tr>
      <w:tr w:rsidR="00EC38D1" w:rsidRPr="000279CE" w14:paraId="55F1125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3FE94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E5BFE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300031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2829092"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Wetlands</w:t>
            </w:r>
          </w:p>
        </w:tc>
      </w:tr>
      <w:tr w:rsidR="00EC38D1" w:rsidRPr="000279CE" w14:paraId="3242AC3B"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5AB57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F109E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0158AB4"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77068A"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Rivers</w:t>
            </w:r>
          </w:p>
        </w:tc>
      </w:tr>
      <w:tr w:rsidR="00EC38D1" w:rsidRPr="000279CE" w14:paraId="07114EC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2D633F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E937C9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B1F971A"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F4B004"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Lakes</w:t>
            </w:r>
          </w:p>
        </w:tc>
      </w:tr>
      <w:tr w:rsidR="00EC38D1" w:rsidRPr="000279CE" w14:paraId="37E6591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07695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D618BB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39EC8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33308D2"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Tropical Rain Forests</w:t>
            </w:r>
          </w:p>
        </w:tc>
      </w:tr>
      <w:tr w:rsidR="00EC38D1" w:rsidRPr="000279CE" w14:paraId="6097F1E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F4004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DBA62A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6689FE"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2C87E0A"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Tropical Dry Forests</w:t>
            </w:r>
          </w:p>
        </w:tc>
      </w:tr>
      <w:tr w:rsidR="00EC38D1" w:rsidRPr="000279CE" w14:paraId="20341B08"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28854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D8D315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CAB5DFA"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412BA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Temperate Forests</w:t>
            </w:r>
          </w:p>
        </w:tc>
      </w:tr>
      <w:tr w:rsidR="00EC38D1" w:rsidRPr="000279CE" w14:paraId="2848FED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FDBD5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654F49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437293A"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3358C02"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 xml:space="preserve">Grasslands </w:t>
            </w:r>
          </w:p>
        </w:tc>
      </w:tr>
      <w:tr w:rsidR="00EC38D1" w:rsidRPr="000279CE" w14:paraId="326ABFFF"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3648CD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37AEF3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E36E64B"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B2DADA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Paramo</w:t>
            </w:r>
          </w:p>
        </w:tc>
      </w:tr>
      <w:tr w:rsidR="00EC38D1" w:rsidRPr="000279CE" w14:paraId="7D819BA5"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54708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66EC60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B027EE"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AF8953A"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Desert</w:t>
            </w:r>
          </w:p>
        </w:tc>
      </w:tr>
      <w:tr w:rsidR="00EC38D1" w:rsidRPr="000279CE" w14:paraId="5CEC1AFA"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3D176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2B6C99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618318"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Financial and Accounting</w:t>
            </w:r>
          </w:p>
        </w:tc>
        <w:tc>
          <w:tcPr>
            <w:tcW w:w="1259" w:type="pct"/>
            <w:tcBorders>
              <w:top w:val="nil"/>
              <w:left w:val="nil"/>
              <w:bottom w:val="single" w:sz="4" w:space="0" w:color="auto"/>
              <w:right w:val="single" w:sz="4" w:space="0" w:color="auto"/>
            </w:tcBorders>
            <w:shd w:val="clear" w:color="auto" w:fill="auto"/>
            <w:hideMark/>
          </w:tcPr>
          <w:p w14:paraId="5CEF21AF"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3253D8F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D3D1F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12A04B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4028A42"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07EFA44"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 xml:space="preserve">Payment for Ecosystem Services </w:t>
            </w:r>
          </w:p>
        </w:tc>
      </w:tr>
      <w:tr w:rsidR="00EC38D1" w:rsidRPr="000279CE" w14:paraId="2942AA2F"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5B6986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hideMark/>
          </w:tcPr>
          <w:p w14:paraId="59007A4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25F1896"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53EE778"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Natural Capital Assessment and Accounting</w:t>
            </w:r>
          </w:p>
        </w:tc>
      </w:tr>
      <w:tr w:rsidR="00EC38D1" w:rsidRPr="000279CE" w14:paraId="7270B0B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87916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4E235C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536A60F"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C8D43DA"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Conservation Trust Funds</w:t>
            </w:r>
          </w:p>
        </w:tc>
      </w:tr>
      <w:tr w:rsidR="00EC38D1" w:rsidRPr="000279CE" w14:paraId="11A9356B" w14:textId="77777777" w:rsidTr="00763EFB">
        <w:trPr>
          <w:trHeight w:val="8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38A1B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9FE02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3667A94"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D794DC4"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Conservation Finance</w:t>
            </w:r>
          </w:p>
        </w:tc>
      </w:tr>
      <w:tr w:rsidR="00EC38D1" w:rsidRPr="000279CE" w14:paraId="00331FF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372FBD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D34939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50EE6F1" w14:textId="77777777" w:rsidR="00EC38D1" w:rsidRPr="000279CE" w:rsidRDefault="00EC38D1" w:rsidP="00763EFB">
            <w:pPr>
              <w:spacing w:after="0"/>
              <w:ind w:left="150" w:hanging="15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Supplementary Protocol to the CBD</w:t>
            </w:r>
          </w:p>
        </w:tc>
        <w:tc>
          <w:tcPr>
            <w:tcW w:w="1259" w:type="pct"/>
            <w:tcBorders>
              <w:top w:val="nil"/>
              <w:left w:val="nil"/>
              <w:bottom w:val="single" w:sz="4" w:space="0" w:color="auto"/>
              <w:right w:val="single" w:sz="4" w:space="0" w:color="auto"/>
            </w:tcBorders>
            <w:shd w:val="clear" w:color="auto" w:fill="auto"/>
            <w:hideMark/>
          </w:tcPr>
          <w:p w14:paraId="17BE7249"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1E752A1"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5EA24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8412D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ED3F8A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4F6249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Biosafety</w:t>
            </w:r>
          </w:p>
        </w:tc>
      </w:tr>
      <w:tr w:rsidR="00EC38D1" w:rsidRPr="000279CE" w14:paraId="0F9CB07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259E22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D45A8B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466575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53078F1"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Access to Genetic Resources Benefit Sharing</w:t>
            </w:r>
          </w:p>
        </w:tc>
      </w:tr>
      <w:tr w:rsidR="00EC38D1" w:rsidRPr="000279CE" w14:paraId="5CBB6653"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2967F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486602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Forests</w:t>
            </w:r>
          </w:p>
        </w:tc>
        <w:tc>
          <w:tcPr>
            <w:tcW w:w="1181" w:type="pct"/>
            <w:tcBorders>
              <w:top w:val="nil"/>
              <w:left w:val="nil"/>
              <w:bottom w:val="single" w:sz="4" w:space="0" w:color="auto"/>
              <w:right w:val="single" w:sz="4" w:space="0" w:color="auto"/>
            </w:tcBorders>
            <w:shd w:val="clear" w:color="auto" w:fill="auto"/>
          </w:tcPr>
          <w:p w14:paraId="022451FA" w14:textId="77777777" w:rsidR="00EC38D1" w:rsidRPr="000279CE"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46699D1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79AF80B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51642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97B27F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4BA2B98" w14:textId="77777777" w:rsidR="00EC38D1" w:rsidRPr="000279CE" w:rsidRDefault="00EC38D1" w:rsidP="00763EFB">
            <w:pPr>
              <w:spacing w:after="0"/>
              <w:ind w:left="150" w:hanging="15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Forest and Landscape Restoration</w:t>
            </w:r>
          </w:p>
        </w:tc>
        <w:tc>
          <w:tcPr>
            <w:tcW w:w="1259" w:type="pct"/>
            <w:tcBorders>
              <w:top w:val="nil"/>
              <w:left w:val="nil"/>
              <w:bottom w:val="single" w:sz="4" w:space="0" w:color="auto"/>
              <w:right w:val="single" w:sz="4" w:space="0" w:color="auto"/>
            </w:tcBorders>
            <w:shd w:val="clear" w:color="auto" w:fill="auto"/>
          </w:tcPr>
          <w:p w14:paraId="7527247B"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5F393FC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CE9B409"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0CACA918"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56DFBFCE" w14:textId="77777777" w:rsidR="00EC38D1" w:rsidRPr="000279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60CE239E" w14:textId="77777777" w:rsidR="00EC38D1" w:rsidRPr="000279CE" w:rsidRDefault="00EC38D1" w:rsidP="00763EFB">
            <w:pPr>
              <w:spacing w:after="0"/>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REDD/REDD+</w:t>
            </w:r>
          </w:p>
        </w:tc>
      </w:tr>
      <w:tr w:rsidR="00EC38D1" w:rsidRPr="000279CE" w14:paraId="49E8DC83"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251D91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903237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874AF0C"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Forest</w:t>
            </w:r>
          </w:p>
        </w:tc>
        <w:tc>
          <w:tcPr>
            <w:tcW w:w="1259" w:type="pct"/>
            <w:tcBorders>
              <w:top w:val="nil"/>
              <w:left w:val="nil"/>
              <w:bottom w:val="single" w:sz="4" w:space="0" w:color="auto"/>
              <w:right w:val="single" w:sz="4" w:space="0" w:color="auto"/>
            </w:tcBorders>
            <w:shd w:val="clear" w:color="auto" w:fill="auto"/>
            <w:hideMark/>
          </w:tcPr>
          <w:p w14:paraId="0F6C544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07A005FD"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5606F7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A04AC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623A8B"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A6CB67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Amazon</w:t>
            </w:r>
          </w:p>
        </w:tc>
      </w:tr>
      <w:tr w:rsidR="00EC38D1" w:rsidRPr="000279CE" w14:paraId="0AB29C42"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11274D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C18D28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F50E234"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D02ACF9"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Congo</w:t>
            </w:r>
          </w:p>
        </w:tc>
      </w:tr>
      <w:tr w:rsidR="00EC38D1" w:rsidRPr="000279CE" w14:paraId="66BB5FF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21549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6B7CD3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447DFEB"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465F6D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Drylands</w:t>
            </w:r>
          </w:p>
        </w:tc>
      </w:tr>
      <w:tr w:rsidR="00EC38D1" w:rsidRPr="000279CE" w14:paraId="6A7EA4F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D5E242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9D012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Land Degradation</w:t>
            </w:r>
          </w:p>
        </w:tc>
        <w:tc>
          <w:tcPr>
            <w:tcW w:w="1181" w:type="pct"/>
            <w:tcBorders>
              <w:top w:val="nil"/>
              <w:left w:val="nil"/>
              <w:bottom w:val="single" w:sz="4" w:space="0" w:color="auto"/>
              <w:right w:val="single" w:sz="4" w:space="0" w:color="auto"/>
            </w:tcBorders>
            <w:shd w:val="clear" w:color="auto" w:fill="auto"/>
            <w:hideMark/>
          </w:tcPr>
          <w:p w14:paraId="2542C024"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CD1DFA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2BDDCC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8BB5F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5D129A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43728AF"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Sustainable Land Management</w:t>
            </w:r>
          </w:p>
        </w:tc>
        <w:tc>
          <w:tcPr>
            <w:tcW w:w="1259" w:type="pct"/>
            <w:tcBorders>
              <w:top w:val="nil"/>
              <w:left w:val="nil"/>
              <w:bottom w:val="single" w:sz="4" w:space="0" w:color="auto"/>
              <w:right w:val="single" w:sz="4" w:space="0" w:color="auto"/>
            </w:tcBorders>
            <w:shd w:val="clear" w:color="auto" w:fill="auto"/>
            <w:hideMark/>
          </w:tcPr>
          <w:p w14:paraId="73208C9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C4DB703"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CBEEC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2930C8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E54432D"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1A1EEA9"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 xml:space="preserve">Restoration and Rehabilitation of Degraded Lands </w:t>
            </w:r>
          </w:p>
        </w:tc>
      </w:tr>
      <w:tr w:rsidR="00EC38D1" w:rsidRPr="000279CE" w14:paraId="758CB450"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C72E46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vAlign w:val="bottom"/>
            <w:hideMark/>
          </w:tcPr>
          <w:p w14:paraId="5EB1161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AA84B2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576A1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Ecosystem Approach</w:t>
            </w:r>
          </w:p>
        </w:tc>
      </w:tr>
      <w:tr w:rsidR="00EC38D1" w:rsidRPr="000279CE" w14:paraId="3E495B44"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1EE4C5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DF4437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ECCB7C5"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EB2D95B"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Integrated and Cross-sectoral approach</w:t>
            </w:r>
          </w:p>
        </w:tc>
      </w:tr>
      <w:tr w:rsidR="00EC38D1" w:rsidRPr="000279CE" w14:paraId="49A45A3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F3F061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FD85CC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A6CAE70"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66CDE98"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Community-Based NRM</w:t>
            </w:r>
          </w:p>
        </w:tc>
      </w:tr>
      <w:tr w:rsidR="00EC38D1" w:rsidRPr="000279CE" w14:paraId="36B6814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126BB1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5E42E8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DD9F4B2"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D8D099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Sustainable Livelihoods</w:t>
            </w:r>
          </w:p>
        </w:tc>
      </w:tr>
      <w:tr w:rsidR="00EC38D1" w:rsidRPr="000279CE" w14:paraId="41947B0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28B932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F994F1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77C9607"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1944E8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Income Generating Activities</w:t>
            </w:r>
          </w:p>
        </w:tc>
      </w:tr>
      <w:tr w:rsidR="00EC38D1" w:rsidRPr="000279CE" w14:paraId="10222897"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840EFB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E3A464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CA808F5"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56C8B2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Sustainable Agriculture</w:t>
            </w:r>
          </w:p>
        </w:tc>
      </w:tr>
      <w:tr w:rsidR="00EC38D1" w:rsidRPr="000279CE" w14:paraId="6D9C5AE5"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7BD3C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E78C94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ACF2514"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7CE3A38"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Sustainable Pasture Management</w:t>
            </w:r>
          </w:p>
        </w:tc>
      </w:tr>
      <w:tr w:rsidR="00EC38D1" w:rsidRPr="000279CE" w14:paraId="05526458"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57FA4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4285B3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B40316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B365BA"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Sustainable Forest/Woodland Management</w:t>
            </w:r>
          </w:p>
        </w:tc>
      </w:tr>
      <w:tr w:rsidR="00EC38D1" w:rsidRPr="000279CE" w14:paraId="64D068CA"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E03A4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9291D2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50F73A"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294888"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Improved Soil and Water Management Techniques</w:t>
            </w:r>
          </w:p>
        </w:tc>
      </w:tr>
      <w:tr w:rsidR="00EC38D1" w:rsidRPr="000279CE" w14:paraId="1C9131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A50EFF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E13983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0C492D6"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041EF9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Sustainable Fire Management</w:t>
            </w:r>
          </w:p>
        </w:tc>
      </w:tr>
      <w:tr w:rsidR="00EC38D1" w:rsidRPr="000279CE" w14:paraId="45BA0771"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17489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D495F4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D972D2"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B16D36E"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Drought Mitigation/Early Warning</w:t>
            </w:r>
          </w:p>
        </w:tc>
      </w:tr>
      <w:tr w:rsidR="00EC38D1" w:rsidRPr="000279CE" w14:paraId="0940A782"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CBC43C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D811F4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D9AD065"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Land Degradation Neutrality</w:t>
            </w:r>
          </w:p>
        </w:tc>
        <w:tc>
          <w:tcPr>
            <w:tcW w:w="1259" w:type="pct"/>
            <w:tcBorders>
              <w:top w:val="nil"/>
              <w:left w:val="nil"/>
              <w:bottom w:val="single" w:sz="4" w:space="0" w:color="auto"/>
              <w:right w:val="single" w:sz="4" w:space="0" w:color="auto"/>
            </w:tcBorders>
            <w:shd w:val="clear" w:color="auto" w:fill="auto"/>
            <w:hideMark/>
          </w:tcPr>
          <w:p w14:paraId="4739A37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415F0C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66DE3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67184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1C30A4"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782E849"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Land Productivity</w:t>
            </w:r>
          </w:p>
        </w:tc>
      </w:tr>
      <w:tr w:rsidR="00EC38D1" w:rsidRPr="000279CE" w14:paraId="5ED96E17"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8C35F0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A21941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53B1C8F"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7C36A7F"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Land Cover and Land cover change</w:t>
            </w:r>
          </w:p>
        </w:tc>
      </w:tr>
      <w:tr w:rsidR="00EC38D1" w:rsidRPr="000279CE" w14:paraId="6DE543B0"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614E0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DFB756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D3CADB"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21A16B0"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Carbon stocks above or below ground</w:t>
            </w:r>
          </w:p>
        </w:tc>
      </w:tr>
      <w:tr w:rsidR="00EC38D1" w:rsidRPr="000279CE" w14:paraId="67DA494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62AA8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735C78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5354E6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Food Security</w:t>
            </w:r>
          </w:p>
        </w:tc>
        <w:tc>
          <w:tcPr>
            <w:tcW w:w="1259" w:type="pct"/>
            <w:tcBorders>
              <w:top w:val="nil"/>
              <w:left w:val="nil"/>
              <w:bottom w:val="single" w:sz="4" w:space="0" w:color="auto"/>
              <w:right w:val="single" w:sz="4" w:space="0" w:color="auto"/>
            </w:tcBorders>
            <w:shd w:val="clear" w:color="auto" w:fill="auto"/>
            <w:hideMark/>
          </w:tcPr>
          <w:p w14:paraId="290CB722"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1BB9D72F"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3AE06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C053B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International Waters</w:t>
            </w:r>
          </w:p>
        </w:tc>
        <w:tc>
          <w:tcPr>
            <w:tcW w:w="1181" w:type="pct"/>
            <w:tcBorders>
              <w:top w:val="nil"/>
              <w:left w:val="nil"/>
              <w:bottom w:val="single" w:sz="4" w:space="0" w:color="auto"/>
              <w:right w:val="single" w:sz="4" w:space="0" w:color="auto"/>
            </w:tcBorders>
            <w:shd w:val="clear" w:color="auto" w:fill="auto"/>
            <w:noWrap/>
            <w:vAlign w:val="bottom"/>
            <w:hideMark/>
          </w:tcPr>
          <w:p w14:paraId="2258946F"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bottom"/>
            <w:hideMark/>
          </w:tcPr>
          <w:p w14:paraId="3B4330F4"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DE40CF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80F80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5B8B34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9C1CF14"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 xml:space="preserve">Ship </w:t>
            </w:r>
          </w:p>
        </w:tc>
        <w:tc>
          <w:tcPr>
            <w:tcW w:w="1259" w:type="pct"/>
            <w:tcBorders>
              <w:top w:val="nil"/>
              <w:left w:val="nil"/>
              <w:bottom w:val="single" w:sz="4" w:space="0" w:color="auto"/>
              <w:right w:val="single" w:sz="4" w:space="0" w:color="auto"/>
            </w:tcBorders>
            <w:shd w:val="clear" w:color="auto" w:fill="auto"/>
            <w:hideMark/>
          </w:tcPr>
          <w:p w14:paraId="7B3225E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1CB70AC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D3479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46F15A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349D4875"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Coastal</w:t>
            </w:r>
          </w:p>
        </w:tc>
        <w:tc>
          <w:tcPr>
            <w:tcW w:w="1259" w:type="pct"/>
            <w:tcBorders>
              <w:top w:val="nil"/>
              <w:left w:val="nil"/>
              <w:bottom w:val="single" w:sz="4" w:space="0" w:color="auto"/>
              <w:right w:val="single" w:sz="4" w:space="0" w:color="auto"/>
            </w:tcBorders>
            <w:shd w:val="clear" w:color="auto" w:fill="auto"/>
            <w:hideMark/>
          </w:tcPr>
          <w:p w14:paraId="10F1863A"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2213C26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52463FB"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501C742B"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vAlign w:val="center"/>
          </w:tcPr>
          <w:p w14:paraId="6EA1633F" w14:textId="77777777" w:rsidR="00EC38D1" w:rsidRPr="000279CE" w:rsidRDefault="00EC38D1" w:rsidP="00763EFB">
            <w:pPr>
              <w:spacing w:after="0"/>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color w:val="000000"/>
                <w:sz w:val="16"/>
                <w:szCs w:val="16"/>
              </w:rPr>
              <w:t>Freshwater</w:t>
            </w:r>
          </w:p>
        </w:tc>
        <w:tc>
          <w:tcPr>
            <w:tcW w:w="1259" w:type="pct"/>
            <w:tcBorders>
              <w:top w:val="nil"/>
              <w:left w:val="nil"/>
              <w:bottom w:val="single" w:sz="4" w:space="0" w:color="auto"/>
              <w:right w:val="single" w:sz="4" w:space="0" w:color="auto"/>
            </w:tcBorders>
            <w:shd w:val="clear" w:color="auto" w:fill="auto"/>
          </w:tcPr>
          <w:p w14:paraId="4069489F"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4B454E6B" w14:textId="77777777" w:rsidTr="00763EFB">
        <w:trPr>
          <w:trHeight w:val="8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B1667B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9610C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790E83C6" w14:textId="77777777" w:rsidR="00EC38D1" w:rsidRPr="000279CE"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hideMark/>
          </w:tcPr>
          <w:p w14:paraId="3CE228D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Aquifer</w:t>
            </w:r>
          </w:p>
        </w:tc>
      </w:tr>
      <w:tr w:rsidR="00EC38D1" w:rsidRPr="000279CE" w14:paraId="2BADC06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DE2CF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vAlign w:val="bottom"/>
            <w:hideMark/>
          </w:tcPr>
          <w:p w14:paraId="326F241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6CC880F0" w14:textId="77777777" w:rsidR="00EC38D1" w:rsidRPr="000279CE"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hideMark/>
          </w:tcPr>
          <w:p w14:paraId="63075752"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River Basin</w:t>
            </w:r>
          </w:p>
        </w:tc>
      </w:tr>
      <w:tr w:rsidR="00EC38D1" w:rsidRPr="000279CE" w14:paraId="2137F1D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BBF50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CB503A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675A419C" w14:textId="77777777" w:rsidR="00EC38D1" w:rsidRPr="000279CE"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hideMark/>
          </w:tcPr>
          <w:p w14:paraId="0C93E80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Lake Basin</w:t>
            </w:r>
          </w:p>
        </w:tc>
      </w:tr>
      <w:tr w:rsidR="00EC38D1" w:rsidRPr="000279CE" w14:paraId="2641A60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A4479A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FFCB5C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CD60AD4"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Learning</w:t>
            </w:r>
          </w:p>
        </w:tc>
        <w:tc>
          <w:tcPr>
            <w:tcW w:w="1259" w:type="pct"/>
            <w:tcBorders>
              <w:top w:val="nil"/>
              <w:left w:val="nil"/>
              <w:bottom w:val="single" w:sz="4" w:space="0" w:color="auto"/>
              <w:right w:val="single" w:sz="4" w:space="0" w:color="auto"/>
            </w:tcBorders>
            <w:shd w:val="clear" w:color="auto" w:fill="auto"/>
            <w:hideMark/>
          </w:tcPr>
          <w:p w14:paraId="0A6A2CB4"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5DE642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F8AE33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3C515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B09103A"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Fisheries</w:t>
            </w:r>
          </w:p>
        </w:tc>
        <w:tc>
          <w:tcPr>
            <w:tcW w:w="1259" w:type="pct"/>
            <w:tcBorders>
              <w:top w:val="nil"/>
              <w:left w:val="nil"/>
              <w:bottom w:val="single" w:sz="4" w:space="0" w:color="auto"/>
              <w:right w:val="single" w:sz="4" w:space="0" w:color="auto"/>
            </w:tcBorders>
            <w:shd w:val="clear" w:color="auto" w:fill="auto"/>
            <w:hideMark/>
          </w:tcPr>
          <w:p w14:paraId="25C085E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D73549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FB53FE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762486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60817BED"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Persistent toxic substances</w:t>
            </w:r>
          </w:p>
        </w:tc>
        <w:tc>
          <w:tcPr>
            <w:tcW w:w="1259" w:type="pct"/>
            <w:tcBorders>
              <w:top w:val="nil"/>
              <w:left w:val="nil"/>
              <w:bottom w:val="single" w:sz="4" w:space="0" w:color="auto"/>
              <w:right w:val="single" w:sz="4" w:space="0" w:color="auto"/>
            </w:tcBorders>
            <w:shd w:val="clear" w:color="auto" w:fill="auto"/>
            <w:hideMark/>
          </w:tcPr>
          <w:p w14:paraId="627C166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2159DF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80038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61475D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49F96F2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SIDS : Small Island Dev States</w:t>
            </w:r>
          </w:p>
        </w:tc>
        <w:tc>
          <w:tcPr>
            <w:tcW w:w="1259" w:type="pct"/>
            <w:tcBorders>
              <w:top w:val="nil"/>
              <w:left w:val="nil"/>
              <w:bottom w:val="single" w:sz="4" w:space="0" w:color="auto"/>
              <w:right w:val="single" w:sz="4" w:space="0" w:color="auto"/>
            </w:tcBorders>
            <w:shd w:val="clear" w:color="auto" w:fill="auto"/>
            <w:hideMark/>
          </w:tcPr>
          <w:p w14:paraId="01291D68"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3DBF1F2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D2696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6228D6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469705EA"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Targeted Research</w:t>
            </w:r>
          </w:p>
        </w:tc>
        <w:tc>
          <w:tcPr>
            <w:tcW w:w="1259" w:type="pct"/>
            <w:tcBorders>
              <w:top w:val="nil"/>
              <w:left w:val="nil"/>
              <w:bottom w:val="single" w:sz="4" w:space="0" w:color="auto"/>
              <w:right w:val="single" w:sz="4" w:space="0" w:color="auto"/>
            </w:tcBorders>
            <w:shd w:val="clear" w:color="auto" w:fill="auto"/>
            <w:hideMark/>
          </w:tcPr>
          <w:p w14:paraId="2ACAB644"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8A5E66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681BDE55"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02D4CAE"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vAlign w:val="center"/>
          </w:tcPr>
          <w:p w14:paraId="34E374F8" w14:textId="77777777" w:rsidR="00EC38D1" w:rsidRPr="000279CE" w:rsidRDefault="00EC38D1" w:rsidP="00763EFB">
            <w:pPr>
              <w:spacing w:after="0"/>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color w:val="000000"/>
                <w:sz w:val="16"/>
                <w:szCs w:val="16"/>
              </w:rPr>
              <w:t>Pollution</w:t>
            </w:r>
          </w:p>
        </w:tc>
        <w:tc>
          <w:tcPr>
            <w:tcW w:w="1259" w:type="pct"/>
            <w:tcBorders>
              <w:top w:val="nil"/>
              <w:left w:val="nil"/>
              <w:bottom w:val="single" w:sz="4" w:space="0" w:color="auto"/>
              <w:right w:val="single" w:sz="4" w:space="0" w:color="auto"/>
            </w:tcBorders>
            <w:shd w:val="clear" w:color="auto" w:fill="auto"/>
          </w:tcPr>
          <w:p w14:paraId="150B2C0F"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6EFC671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F841A83"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49F9F66C"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vAlign w:val="center"/>
          </w:tcPr>
          <w:p w14:paraId="156F571E" w14:textId="77777777" w:rsidR="00EC38D1" w:rsidRPr="000279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6B6DD11E" w14:textId="77777777" w:rsidR="00EC38D1" w:rsidRPr="000279CE" w:rsidRDefault="00EC38D1" w:rsidP="00763EFB">
            <w:pPr>
              <w:spacing w:after="0"/>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Persistent toxic substances</w:t>
            </w:r>
          </w:p>
        </w:tc>
      </w:tr>
      <w:tr w:rsidR="00EC38D1" w:rsidRPr="000279CE" w14:paraId="20A3EE8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0B5BC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2CCE8B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2A078A65" w14:textId="77777777" w:rsidR="00EC38D1" w:rsidRPr="000279CE"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7E55121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Plastics</w:t>
            </w:r>
          </w:p>
        </w:tc>
      </w:tr>
      <w:tr w:rsidR="00EC38D1" w:rsidRPr="000279CE" w14:paraId="1824E9E4" w14:textId="77777777" w:rsidTr="00763EFB">
        <w:trPr>
          <w:trHeight w:val="40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C0343C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44D129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BCF4C7B"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AB5B671"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Nutrient pollution from all sectors except wastewater</w:t>
            </w:r>
          </w:p>
        </w:tc>
      </w:tr>
      <w:tr w:rsidR="00EC38D1" w:rsidRPr="000279CE" w14:paraId="74079A5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B2D855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C60B58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2520662A"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6FC3199"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Nutrient pollution from Wastewater</w:t>
            </w:r>
          </w:p>
        </w:tc>
      </w:tr>
      <w:tr w:rsidR="00EC38D1" w:rsidRPr="000279CE" w14:paraId="01A2A2E1" w14:textId="77777777" w:rsidTr="00763EFB">
        <w:trPr>
          <w:trHeight w:val="36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2B8DAB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hideMark/>
          </w:tcPr>
          <w:p w14:paraId="68AA7F1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6FDB2199" w14:textId="77777777" w:rsidR="00EC38D1" w:rsidRPr="000279CE" w:rsidRDefault="00EC38D1" w:rsidP="00763EFB">
            <w:pPr>
              <w:spacing w:after="0"/>
              <w:ind w:left="150" w:hanging="15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Transboundary Diagnostic Analysis and Strategic Action Plan preparation</w:t>
            </w:r>
          </w:p>
        </w:tc>
        <w:tc>
          <w:tcPr>
            <w:tcW w:w="1259" w:type="pct"/>
            <w:tcBorders>
              <w:top w:val="nil"/>
              <w:left w:val="nil"/>
              <w:bottom w:val="single" w:sz="4" w:space="0" w:color="auto"/>
              <w:right w:val="single" w:sz="4" w:space="0" w:color="auto"/>
            </w:tcBorders>
            <w:shd w:val="clear" w:color="auto" w:fill="auto"/>
            <w:hideMark/>
          </w:tcPr>
          <w:p w14:paraId="44A4CEE9"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5B72989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74F4A3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7DFB7F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CA24231" w14:textId="77777777" w:rsidR="00EC38D1" w:rsidRPr="000279CE" w:rsidRDefault="00EC38D1" w:rsidP="00763EFB">
            <w:pPr>
              <w:spacing w:after="0"/>
              <w:ind w:left="150" w:hanging="15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Strategic Action Plan Implementation</w:t>
            </w:r>
          </w:p>
        </w:tc>
        <w:tc>
          <w:tcPr>
            <w:tcW w:w="1259" w:type="pct"/>
            <w:tcBorders>
              <w:top w:val="nil"/>
              <w:left w:val="nil"/>
              <w:bottom w:val="single" w:sz="4" w:space="0" w:color="auto"/>
              <w:right w:val="single" w:sz="4" w:space="0" w:color="auto"/>
            </w:tcBorders>
            <w:shd w:val="clear" w:color="auto" w:fill="auto"/>
            <w:hideMark/>
          </w:tcPr>
          <w:p w14:paraId="77D25778"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80E7CF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54DEC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0F25C4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3CCB7C58" w14:textId="77777777" w:rsidR="00EC38D1" w:rsidRPr="000279CE" w:rsidRDefault="00EC38D1" w:rsidP="00763EFB">
            <w:pPr>
              <w:spacing w:after="0"/>
              <w:ind w:left="150" w:hanging="15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Areas Beyond National Jurisdiction</w:t>
            </w:r>
          </w:p>
        </w:tc>
        <w:tc>
          <w:tcPr>
            <w:tcW w:w="1259" w:type="pct"/>
            <w:tcBorders>
              <w:top w:val="nil"/>
              <w:left w:val="nil"/>
              <w:bottom w:val="single" w:sz="4" w:space="0" w:color="auto"/>
              <w:right w:val="single" w:sz="4" w:space="0" w:color="auto"/>
            </w:tcBorders>
            <w:shd w:val="clear" w:color="auto" w:fill="auto"/>
            <w:hideMark/>
          </w:tcPr>
          <w:p w14:paraId="656E004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3FD9570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EDDC8C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D6C767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508F2DE"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Large Marine Ecosystems</w:t>
            </w:r>
          </w:p>
        </w:tc>
        <w:tc>
          <w:tcPr>
            <w:tcW w:w="1259" w:type="pct"/>
            <w:tcBorders>
              <w:top w:val="nil"/>
              <w:left w:val="nil"/>
              <w:bottom w:val="single" w:sz="4" w:space="0" w:color="auto"/>
              <w:right w:val="single" w:sz="4" w:space="0" w:color="auto"/>
            </w:tcBorders>
            <w:shd w:val="clear" w:color="auto" w:fill="auto"/>
            <w:hideMark/>
          </w:tcPr>
          <w:p w14:paraId="535A075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53D2A2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EC4BA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71F5AF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8F2E938"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Private Sector</w:t>
            </w:r>
          </w:p>
        </w:tc>
        <w:tc>
          <w:tcPr>
            <w:tcW w:w="1259" w:type="pct"/>
            <w:tcBorders>
              <w:top w:val="nil"/>
              <w:left w:val="nil"/>
              <w:bottom w:val="single" w:sz="4" w:space="0" w:color="auto"/>
              <w:right w:val="single" w:sz="4" w:space="0" w:color="auto"/>
            </w:tcBorders>
            <w:shd w:val="clear" w:color="auto" w:fill="auto"/>
            <w:hideMark/>
          </w:tcPr>
          <w:p w14:paraId="69E9B12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5D88E08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8650D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9D71C1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4C5CB694"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Aquaculture</w:t>
            </w:r>
          </w:p>
        </w:tc>
        <w:tc>
          <w:tcPr>
            <w:tcW w:w="1259" w:type="pct"/>
            <w:tcBorders>
              <w:top w:val="nil"/>
              <w:left w:val="nil"/>
              <w:bottom w:val="single" w:sz="4" w:space="0" w:color="auto"/>
              <w:right w:val="single" w:sz="4" w:space="0" w:color="auto"/>
            </w:tcBorders>
            <w:shd w:val="clear" w:color="auto" w:fill="auto"/>
            <w:hideMark/>
          </w:tcPr>
          <w:p w14:paraId="1BD5361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590A63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1A828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0DFC3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692746B"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Marine Protected Area</w:t>
            </w:r>
          </w:p>
        </w:tc>
        <w:tc>
          <w:tcPr>
            <w:tcW w:w="1259" w:type="pct"/>
            <w:tcBorders>
              <w:top w:val="nil"/>
              <w:left w:val="nil"/>
              <w:bottom w:val="single" w:sz="4" w:space="0" w:color="auto"/>
              <w:right w:val="single" w:sz="4" w:space="0" w:color="auto"/>
            </w:tcBorders>
            <w:shd w:val="clear" w:color="auto" w:fill="auto"/>
            <w:hideMark/>
          </w:tcPr>
          <w:p w14:paraId="4B8918FE"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35FDB5D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9461D1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1D6FEA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FF3495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Biomes</w:t>
            </w:r>
          </w:p>
        </w:tc>
        <w:tc>
          <w:tcPr>
            <w:tcW w:w="1259" w:type="pct"/>
            <w:tcBorders>
              <w:top w:val="nil"/>
              <w:left w:val="nil"/>
              <w:bottom w:val="single" w:sz="4" w:space="0" w:color="auto"/>
              <w:right w:val="single" w:sz="4" w:space="0" w:color="auto"/>
            </w:tcBorders>
            <w:shd w:val="clear" w:color="auto" w:fill="auto"/>
            <w:hideMark/>
          </w:tcPr>
          <w:p w14:paraId="335098AB"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7E4007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36755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13F675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86C2FF2"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97851B8"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Mangrove</w:t>
            </w:r>
          </w:p>
        </w:tc>
      </w:tr>
      <w:tr w:rsidR="00EC38D1" w:rsidRPr="000279CE" w14:paraId="220C214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F3DD4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67BEDA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B587D0E"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CC238DB"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Coral Reefs</w:t>
            </w:r>
          </w:p>
        </w:tc>
      </w:tr>
      <w:tr w:rsidR="00EC38D1" w:rsidRPr="000279CE" w14:paraId="41B04A1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6661E2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69E905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1C13FD80"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5F0CB3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Seagrasses</w:t>
            </w:r>
          </w:p>
        </w:tc>
      </w:tr>
      <w:tr w:rsidR="00EC38D1" w:rsidRPr="000279CE" w14:paraId="42623B3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317BAD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067731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BB720E7"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B763F2B"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Polar Ecosystems</w:t>
            </w:r>
          </w:p>
        </w:tc>
      </w:tr>
      <w:tr w:rsidR="00EC38D1" w:rsidRPr="000279CE" w14:paraId="0A7C0E5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85E08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40476F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A539660"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3BCBBC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Constructed Wetlands</w:t>
            </w:r>
          </w:p>
        </w:tc>
      </w:tr>
      <w:tr w:rsidR="00EC38D1" w:rsidRPr="000279CE" w14:paraId="412B764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43F0C0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1BD3C0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Chemicals and Waste</w:t>
            </w:r>
          </w:p>
        </w:tc>
        <w:tc>
          <w:tcPr>
            <w:tcW w:w="1181" w:type="pct"/>
            <w:tcBorders>
              <w:top w:val="nil"/>
              <w:left w:val="nil"/>
              <w:bottom w:val="single" w:sz="4" w:space="0" w:color="auto"/>
              <w:right w:val="single" w:sz="4" w:space="0" w:color="auto"/>
            </w:tcBorders>
            <w:shd w:val="clear" w:color="auto" w:fill="auto"/>
          </w:tcPr>
          <w:p w14:paraId="23B42645" w14:textId="77777777" w:rsidR="00EC38D1" w:rsidRPr="000279CE"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512CDD1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214DE73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B656C57"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CFA2AAF" w14:textId="77777777" w:rsidR="00EC38D1" w:rsidRPr="000279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644456AF" w14:textId="77777777" w:rsidR="00EC38D1" w:rsidRPr="000279CE" w:rsidRDefault="00EC38D1" w:rsidP="00763EFB">
            <w:pPr>
              <w:spacing w:after="0"/>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Mercury</w:t>
            </w:r>
          </w:p>
        </w:tc>
        <w:tc>
          <w:tcPr>
            <w:tcW w:w="1259" w:type="pct"/>
            <w:tcBorders>
              <w:top w:val="nil"/>
              <w:left w:val="nil"/>
              <w:bottom w:val="single" w:sz="4" w:space="0" w:color="auto"/>
              <w:right w:val="single" w:sz="4" w:space="0" w:color="auto"/>
            </w:tcBorders>
            <w:shd w:val="clear" w:color="auto" w:fill="auto"/>
          </w:tcPr>
          <w:p w14:paraId="2CBE72FC" w14:textId="77777777" w:rsidR="00EC38D1" w:rsidRPr="000279CE" w:rsidRDefault="00EC38D1" w:rsidP="00763EFB">
            <w:pPr>
              <w:spacing w:after="0"/>
              <w:rPr>
                <w:rFonts w:ascii="Avenir Next Regular" w:eastAsia="Times New Roman" w:hAnsi="Avenir Next Regular" w:cs="Calibri"/>
                <w:color w:val="000000"/>
                <w:sz w:val="16"/>
                <w:szCs w:val="16"/>
              </w:rPr>
            </w:pPr>
          </w:p>
        </w:tc>
      </w:tr>
      <w:tr w:rsidR="00EC38D1" w:rsidRPr="000279CE" w14:paraId="54F160C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AD0A1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D69FD8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62F518D"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Artisanal and Scale Gold Mining</w:t>
            </w:r>
          </w:p>
        </w:tc>
        <w:tc>
          <w:tcPr>
            <w:tcW w:w="1259" w:type="pct"/>
            <w:tcBorders>
              <w:top w:val="nil"/>
              <w:left w:val="nil"/>
              <w:bottom w:val="single" w:sz="4" w:space="0" w:color="auto"/>
              <w:right w:val="single" w:sz="4" w:space="0" w:color="auto"/>
            </w:tcBorders>
            <w:shd w:val="clear" w:color="auto" w:fill="auto"/>
            <w:hideMark/>
          </w:tcPr>
          <w:p w14:paraId="0058423A"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06A50A8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B1B2EA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CD99BE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3EC196"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Coal Fired Power Plants</w:t>
            </w:r>
          </w:p>
        </w:tc>
        <w:tc>
          <w:tcPr>
            <w:tcW w:w="1259" w:type="pct"/>
            <w:tcBorders>
              <w:top w:val="nil"/>
              <w:left w:val="nil"/>
              <w:bottom w:val="single" w:sz="4" w:space="0" w:color="auto"/>
              <w:right w:val="single" w:sz="4" w:space="0" w:color="auto"/>
            </w:tcBorders>
            <w:shd w:val="clear" w:color="auto" w:fill="auto"/>
            <w:hideMark/>
          </w:tcPr>
          <w:p w14:paraId="49957B39"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23C280D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92C30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D519EE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F4A650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Coal Fired Industrial Boilers</w:t>
            </w:r>
          </w:p>
        </w:tc>
        <w:tc>
          <w:tcPr>
            <w:tcW w:w="1259" w:type="pct"/>
            <w:tcBorders>
              <w:top w:val="nil"/>
              <w:left w:val="nil"/>
              <w:bottom w:val="single" w:sz="4" w:space="0" w:color="auto"/>
              <w:right w:val="single" w:sz="4" w:space="0" w:color="auto"/>
            </w:tcBorders>
            <w:shd w:val="clear" w:color="auto" w:fill="auto"/>
            <w:hideMark/>
          </w:tcPr>
          <w:p w14:paraId="3411A3B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16F47A8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D59E6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929ED1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87A77BC"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Cement</w:t>
            </w:r>
          </w:p>
        </w:tc>
        <w:tc>
          <w:tcPr>
            <w:tcW w:w="1259" w:type="pct"/>
            <w:tcBorders>
              <w:top w:val="nil"/>
              <w:left w:val="nil"/>
              <w:bottom w:val="single" w:sz="4" w:space="0" w:color="auto"/>
              <w:right w:val="single" w:sz="4" w:space="0" w:color="auto"/>
            </w:tcBorders>
            <w:shd w:val="clear" w:color="auto" w:fill="auto"/>
            <w:hideMark/>
          </w:tcPr>
          <w:p w14:paraId="4D5026F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5D7ADED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0D2C8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071828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DA8F57D"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 xml:space="preserve">Non-Ferrous Metals Production </w:t>
            </w:r>
          </w:p>
        </w:tc>
        <w:tc>
          <w:tcPr>
            <w:tcW w:w="1259" w:type="pct"/>
            <w:tcBorders>
              <w:top w:val="nil"/>
              <w:left w:val="nil"/>
              <w:bottom w:val="single" w:sz="4" w:space="0" w:color="auto"/>
              <w:right w:val="single" w:sz="4" w:space="0" w:color="auto"/>
            </w:tcBorders>
            <w:shd w:val="clear" w:color="auto" w:fill="auto"/>
            <w:hideMark/>
          </w:tcPr>
          <w:p w14:paraId="55DEC00F"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0784CD98"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C373F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4565E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762790D"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Ozone</w:t>
            </w:r>
          </w:p>
        </w:tc>
        <w:tc>
          <w:tcPr>
            <w:tcW w:w="1259" w:type="pct"/>
            <w:tcBorders>
              <w:top w:val="nil"/>
              <w:left w:val="nil"/>
              <w:bottom w:val="single" w:sz="4" w:space="0" w:color="auto"/>
              <w:right w:val="single" w:sz="4" w:space="0" w:color="auto"/>
            </w:tcBorders>
            <w:shd w:val="clear" w:color="auto" w:fill="auto"/>
            <w:hideMark/>
          </w:tcPr>
          <w:p w14:paraId="07CABB6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0F0F62A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CCFEBE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F99D2C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B384900"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Persistent Organic Pollutants</w:t>
            </w:r>
          </w:p>
        </w:tc>
        <w:tc>
          <w:tcPr>
            <w:tcW w:w="1259" w:type="pct"/>
            <w:tcBorders>
              <w:top w:val="nil"/>
              <w:left w:val="nil"/>
              <w:bottom w:val="single" w:sz="4" w:space="0" w:color="auto"/>
              <w:right w:val="single" w:sz="4" w:space="0" w:color="auto"/>
            </w:tcBorders>
            <w:shd w:val="clear" w:color="auto" w:fill="auto"/>
            <w:hideMark/>
          </w:tcPr>
          <w:p w14:paraId="695578F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3734F139"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481A8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2E649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D4D901" w14:textId="77777777" w:rsidR="00EC38D1" w:rsidRPr="000279CE" w:rsidRDefault="00EC38D1" w:rsidP="00763EFB">
            <w:pPr>
              <w:spacing w:after="0"/>
              <w:ind w:left="150" w:hanging="15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Unintentional Persistent Organic Pollutants</w:t>
            </w:r>
          </w:p>
        </w:tc>
        <w:tc>
          <w:tcPr>
            <w:tcW w:w="1259" w:type="pct"/>
            <w:tcBorders>
              <w:top w:val="nil"/>
              <w:left w:val="nil"/>
              <w:bottom w:val="single" w:sz="4" w:space="0" w:color="auto"/>
              <w:right w:val="single" w:sz="4" w:space="0" w:color="auto"/>
            </w:tcBorders>
            <w:shd w:val="clear" w:color="auto" w:fill="auto"/>
            <w:hideMark/>
          </w:tcPr>
          <w:p w14:paraId="5395DC6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36E16C0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516EC1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B6B82F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68C5DC7" w14:textId="77777777" w:rsidR="00EC38D1" w:rsidRPr="000279CE" w:rsidRDefault="00EC38D1" w:rsidP="00763EFB">
            <w:pPr>
              <w:spacing w:after="0"/>
              <w:ind w:left="150" w:hanging="15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Sound Management of chemicals and Waste</w:t>
            </w:r>
          </w:p>
        </w:tc>
        <w:tc>
          <w:tcPr>
            <w:tcW w:w="1259" w:type="pct"/>
            <w:tcBorders>
              <w:top w:val="nil"/>
              <w:left w:val="nil"/>
              <w:bottom w:val="single" w:sz="4" w:space="0" w:color="auto"/>
              <w:right w:val="single" w:sz="4" w:space="0" w:color="auto"/>
            </w:tcBorders>
            <w:shd w:val="clear" w:color="auto" w:fill="auto"/>
            <w:hideMark/>
          </w:tcPr>
          <w:p w14:paraId="11F67489"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7CBE38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0FB4F7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vAlign w:val="bottom"/>
            <w:hideMark/>
          </w:tcPr>
          <w:p w14:paraId="442393A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E3E282"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Waste Management</w:t>
            </w:r>
          </w:p>
        </w:tc>
        <w:tc>
          <w:tcPr>
            <w:tcW w:w="1259" w:type="pct"/>
            <w:tcBorders>
              <w:top w:val="nil"/>
              <w:left w:val="nil"/>
              <w:bottom w:val="single" w:sz="4" w:space="0" w:color="auto"/>
              <w:right w:val="single" w:sz="4" w:space="0" w:color="auto"/>
            </w:tcBorders>
            <w:shd w:val="clear" w:color="auto" w:fill="auto"/>
            <w:hideMark/>
          </w:tcPr>
          <w:p w14:paraId="787551B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0B65F70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3E5293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6B9F3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0C6DDDC"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83A309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Hazardous Waste Management</w:t>
            </w:r>
          </w:p>
        </w:tc>
      </w:tr>
      <w:tr w:rsidR="00EC38D1" w:rsidRPr="000279CE" w14:paraId="03F01F0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C2A4E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3D183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9D60DAE"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3D7AC0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Industrial Waste</w:t>
            </w:r>
          </w:p>
        </w:tc>
      </w:tr>
      <w:tr w:rsidR="00EC38D1" w:rsidRPr="000279CE" w14:paraId="2CAC182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E415A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21EAE8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E199615"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69F69D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e-Waste</w:t>
            </w:r>
          </w:p>
        </w:tc>
      </w:tr>
      <w:tr w:rsidR="00EC38D1" w:rsidRPr="000279CE" w14:paraId="3F73207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2748B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B1E59D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6689AFE"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Emissions</w:t>
            </w:r>
          </w:p>
        </w:tc>
        <w:tc>
          <w:tcPr>
            <w:tcW w:w="1259" w:type="pct"/>
            <w:tcBorders>
              <w:top w:val="nil"/>
              <w:left w:val="nil"/>
              <w:bottom w:val="single" w:sz="4" w:space="0" w:color="auto"/>
              <w:right w:val="single" w:sz="4" w:space="0" w:color="auto"/>
            </w:tcBorders>
            <w:shd w:val="clear" w:color="auto" w:fill="auto"/>
            <w:hideMark/>
          </w:tcPr>
          <w:p w14:paraId="460EC39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55ADA49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B2866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1DABDD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FB293B7"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Disposal</w:t>
            </w:r>
          </w:p>
        </w:tc>
        <w:tc>
          <w:tcPr>
            <w:tcW w:w="1259" w:type="pct"/>
            <w:tcBorders>
              <w:top w:val="nil"/>
              <w:left w:val="nil"/>
              <w:bottom w:val="single" w:sz="4" w:space="0" w:color="auto"/>
              <w:right w:val="single" w:sz="4" w:space="0" w:color="auto"/>
            </w:tcBorders>
            <w:shd w:val="clear" w:color="auto" w:fill="auto"/>
            <w:hideMark/>
          </w:tcPr>
          <w:p w14:paraId="20D9917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917E7C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8F4CE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18722C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84DD760" w14:textId="77777777" w:rsidR="00EC38D1" w:rsidRPr="000279CE" w:rsidRDefault="00EC38D1" w:rsidP="00763EFB">
            <w:pPr>
              <w:spacing w:after="0"/>
              <w:ind w:left="150" w:hanging="15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New Persistent Organic Pollutants</w:t>
            </w:r>
          </w:p>
        </w:tc>
        <w:tc>
          <w:tcPr>
            <w:tcW w:w="1259" w:type="pct"/>
            <w:tcBorders>
              <w:top w:val="nil"/>
              <w:left w:val="nil"/>
              <w:bottom w:val="single" w:sz="4" w:space="0" w:color="auto"/>
              <w:right w:val="single" w:sz="4" w:space="0" w:color="auto"/>
            </w:tcBorders>
            <w:shd w:val="clear" w:color="auto" w:fill="auto"/>
            <w:hideMark/>
          </w:tcPr>
          <w:p w14:paraId="0D4C7457"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0E96041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2288C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8E697A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153EB0F"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Polychlorinated Biphenyls</w:t>
            </w:r>
          </w:p>
        </w:tc>
        <w:tc>
          <w:tcPr>
            <w:tcW w:w="1259" w:type="pct"/>
            <w:tcBorders>
              <w:top w:val="nil"/>
              <w:left w:val="nil"/>
              <w:bottom w:val="single" w:sz="4" w:space="0" w:color="auto"/>
              <w:right w:val="single" w:sz="4" w:space="0" w:color="auto"/>
            </w:tcBorders>
            <w:shd w:val="clear" w:color="auto" w:fill="auto"/>
            <w:hideMark/>
          </w:tcPr>
          <w:p w14:paraId="5B6D63AE"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A677CF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C28E10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74E3D4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F91EEA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Plastics</w:t>
            </w:r>
          </w:p>
        </w:tc>
        <w:tc>
          <w:tcPr>
            <w:tcW w:w="1259" w:type="pct"/>
            <w:tcBorders>
              <w:top w:val="nil"/>
              <w:left w:val="nil"/>
              <w:bottom w:val="single" w:sz="4" w:space="0" w:color="auto"/>
              <w:right w:val="single" w:sz="4" w:space="0" w:color="auto"/>
            </w:tcBorders>
            <w:shd w:val="clear" w:color="auto" w:fill="auto"/>
            <w:hideMark/>
          </w:tcPr>
          <w:p w14:paraId="2C7CCA3E"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5C26F9C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331F9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751008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98F5A1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Eco-Efficiency</w:t>
            </w:r>
          </w:p>
        </w:tc>
        <w:tc>
          <w:tcPr>
            <w:tcW w:w="1259" w:type="pct"/>
            <w:tcBorders>
              <w:top w:val="nil"/>
              <w:left w:val="nil"/>
              <w:bottom w:val="single" w:sz="4" w:space="0" w:color="auto"/>
              <w:right w:val="single" w:sz="4" w:space="0" w:color="auto"/>
            </w:tcBorders>
            <w:shd w:val="clear" w:color="auto" w:fill="auto"/>
            <w:hideMark/>
          </w:tcPr>
          <w:p w14:paraId="7B7F427F"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A6A0F9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E49E41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3C0568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4C3F214"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Pesticides</w:t>
            </w:r>
          </w:p>
        </w:tc>
        <w:tc>
          <w:tcPr>
            <w:tcW w:w="1259" w:type="pct"/>
            <w:tcBorders>
              <w:top w:val="nil"/>
              <w:left w:val="nil"/>
              <w:bottom w:val="single" w:sz="4" w:space="0" w:color="auto"/>
              <w:right w:val="single" w:sz="4" w:space="0" w:color="auto"/>
            </w:tcBorders>
            <w:shd w:val="clear" w:color="auto" w:fill="auto"/>
            <w:hideMark/>
          </w:tcPr>
          <w:p w14:paraId="3C2AA0DD"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7381FF4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E4A40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75F67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77CFD1D"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DDT - Vector Management</w:t>
            </w:r>
          </w:p>
        </w:tc>
        <w:tc>
          <w:tcPr>
            <w:tcW w:w="1259" w:type="pct"/>
            <w:tcBorders>
              <w:top w:val="nil"/>
              <w:left w:val="nil"/>
              <w:bottom w:val="single" w:sz="4" w:space="0" w:color="auto"/>
              <w:right w:val="single" w:sz="4" w:space="0" w:color="auto"/>
            </w:tcBorders>
            <w:shd w:val="clear" w:color="auto" w:fill="auto"/>
            <w:hideMark/>
          </w:tcPr>
          <w:p w14:paraId="3106F8C2"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5881FD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2BD1C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51B06D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8E37B78"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DDT - Other</w:t>
            </w:r>
          </w:p>
        </w:tc>
        <w:tc>
          <w:tcPr>
            <w:tcW w:w="1259" w:type="pct"/>
            <w:tcBorders>
              <w:top w:val="nil"/>
              <w:left w:val="nil"/>
              <w:bottom w:val="single" w:sz="4" w:space="0" w:color="auto"/>
              <w:right w:val="single" w:sz="4" w:space="0" w:color="auto"/>
            </w:tcBorders>
            <w:shd w:val="clear" w:color="auto" w:fill="auto"/>
            <w:hideMark/>
          </w:tcPr>
          <w:p w14:paraId="3A047825"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A3E0DC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DDBA4F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E54288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DA31DCE"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Industrial Emissions</w:t>
            </w:r>
          </w:p>
        </w:tc>
        <w:tc>
          <w:tcPr>
            <w:tcW w:w="1259" w:type="pct"/>
            <w:tcBorders>
              <w:top w:val="nil"/>
              <w:left w:val="nil"/>
              <w:bottom w:val="single" w:sz="4" w:space="0" w:color="auto"/>
              <w:right w:val="single" w:sz="4" w:space="0" w:color="auto"/>
            </w:tcBorders>
            <w:shd w:val="clear" w:color="auto" w:fill="auto"/>
            <w:hideMark/>
          </w:tcPr>
          <w:p w14:paraId="35BB371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40EC2C7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A2841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AB37F6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2AE8E8"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Open Burning</w:t>
            </w:r>
          </w:p>
        </w:tc>
        <w:tc>
          <w:tcPr>
            <w:tcW w:w="1259" w:type="pct"/>
            <w:tcBorders>
              <w:top w:val="nil"/>
              <w:left w:val="nil"/>
              <w:bottom w:val="single" w:sz="4" w:space="0" w:color="auto"/>
              <w:right w:val="single" w:sz="4" w:space="0" w:color="auto"/>
            </w:tcBorders>
            <w:shd w:val="clear" w:color="auto" w:fill="auto"/>
            <w:hideMark/>
          </w:tcPr>
          <w:p w14:paraId="5035F45B"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2FF7919A"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F71955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79E2A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F7CF51" w14:textId="77777777" w:rsidR="00EC38D1" w:rsidRPr="000279CE" w:rsidRDefault="00EC38D1" w:rsidP="00763EFB">
            <w:pPr>
              <w:spacing w:after="0"/>
              <w:ind w:left="150" w:hanging="15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Best Available Technology / Best Environmental Practices</w:t>
            </w:r>
          </w:p>
        </w:tc>
        <w:tc>
          <w:tcPr>
            <w:tcW w:w="1259" w:type="pct"/>
            <w:tcBorders>
              <w:top w:val="nil"/>
              <w:left w:val="nil"/>
              <w:bottom w:val="single" w:sz="4" w:space="0" w:color="auto"/>
              <w:right w:val="single" w:sz="4" w:space="0" w:color="auto"/>
            </w:tcBorders>
            <w:shd w:val="clear" w:color="auto" w:fill="auto"/>
            <w:hideMark/>
          </w:tcPr>
          <w:p w14:paraId="3ED9434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7090E91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99965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A2A4A5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72122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Green Chemistry</w:t>
            </w:r>
          </w:p>
        </w:tc>
        <w:tc>
          <w:tcPr>
            <w:tcW w:w="1259" w:type="pct"/>
            <w:tcBorders>
              <w:top w:val="nil"/>
              <w:left w:val="nil"/>
              <w:bottom w:val="single" w:sz="4" w:space="0" w:color="auto"/>
              <w:right w:val="single" w:sz="4" w:space="0" w:color="auto"/>
            </w:tcBorders>
            <w:shd w:val="clear" w:color="auto" w:fill="auto"/>
            <w:hideMark/>
          </w:tcPr>
          <w:p w14:paraId="7A2ECD8F"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6887038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24B518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E84769A" w14:textId="3520876C" w:rsidR="00EC38D1" w:rsidRPr="000279CE" w:rsidRDefault="001F76A5"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Climate Change</w:t>
            </w:r>
          </w:p>
        </w:tc>
        <w:tc>
          <w:tcPr>
            <w:tcW w:w="1181" w:type="pct"/>
            <w:tcBorders>
              <w:top w:val="nil"/>
              <w:left w:val="nil"/>
              <w:bottom w:val="single" w:sz="4" w:space="0" w:color="auto"/>
              <w:right w:val="single" w:sz="4" w:space="0" w:color="auto"/>
            </w:tcBorders>
            <w:shd w:val="clear" w:color="auto" w:fill="auto"/>
          </w:tcPr>
          <w:p w14:paraId="5AC6A665"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tcPr>
          <w:p w14:paraId="11EA673B" w14:textId="77777777" w:rsidR="00EC38D1" w:rsidRPr="000279CE" w:rsidRDefault="00EC38D1" w:rsidP="00763EFB">
            <w:pPr>
              <w:spacing w:after="0"/>
              <w:rPr>
                <w:rFonts w:ascii="Avenir Next Regular" w:eastAsia="Times New Roman" w:hAnsi="Avenir Next Regular" w:cs="Calibri"/>
                <w:iCs/>
                <w:color w:val="000000"/>
                <w:sz w:val="16"/>
                <w:szCs w:val="16"/>
              </w:rPr>
            </w:pPr>
          </w:p>
        </w:tc>
      </w:tr>
      <w:tr w:rsidR="00EC38D1" w:rsidRPr="000279CE" w14:paraId="04FC0A6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1E9FE5C8"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773EEDEA" w14:textId="77777777" w:rsidR="00EC38D1" w:rsidRPr="000279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443A160E" w14:textId="77777777" w:rsidR="00EC38D1" w:rsidRPr="000279CE" w:rsidRDefault="00EC38D1" w:rsidP="00763EFB">
            <w:pPr>
              <w:spacing w:after="0"/>
              <w:rPr>
                <w:b/>
                <w:color w:val="000000"/>
                <w:sz w:val="16"/>
                <w:szCs w:val="16"/>
              </w:rPr>
            </w:pPr>
            <w:r w:rsidRPr="000279CE">
              <w:rPr>
                <w:b/>
                <w:color w:val="000000"/>
                <w:sz w:val="16"/>
                <w:szCs w:val="16"/>
              </w:rPr>
              <w:fldChar w:fldCharType="begin">
                <w:ffData>
                  <w:name w:val="IAP_cities"/>
                  <w:enabled/>
                  <w:calcOnExit w:val="0"/>
                  <w:checkBox>
                    <w:sizeAuto/>
                    <w:default w:val="0"/>
                  </w:checkBox>
                </w:ffData>
              </w:fldChar>
            </w:r>
            <w:r w:rsidRPr="000279CE">
              <w:rPr>
                <w:b/>
                <w:color w:val="000000"/>
                <w:sz w:val="16"/>
                <w:szCs w:val="16"/>
              </w:rPr>
              <w:instrText xml:space="preserve"> FORMCHECKBOX </w:instrText>
            </w:r>
            <w:r w:rsidR="00743E41">
              <w:rPr>
                <w:b/>
                <w:color w:val="000000"/>
                <w:sz w:val="16"/>
                <w:szCs w:val="16"/>
              </w:rPr>
            </w:r>
            <w:r w:rsidR="00743E41">
              <w:rPr>
                <w:b/>
                <w:color w:val="000000"/>
                <w:sz w:val="16"/>
                <w:szCs w:val="16"/>
              </w:rPr>
              <w:fldChar w:fldCharType="separate"/>
            </w:r>
            <w:r w:rsidRPr="000279CE">
              <w:rPr>
                <w:b/>
                <w:color w:val="000000"/>
                <w:sz w:val="16"/>
                <w:szCs w:val="16"/>
              </w:rPr>
              <w:fldChar w:fldCharType="end"/>
            </w:r>
            <w:r w:rsidRPr="000279CE">
              <w:rPr>
                <w:rFonts w:ascii="Avenir Next Regular" w:eastAsia="Times New Roman" w:hAnsi="Avenir Next Regular" w:cs="Calibri"/>
                <w:b/>
                <w:bCs/>
                <w:color w:val="000000"/>
                <w:sz w:val="16"/>
                <w:szCs w:val="16"/>
              </w:rPr>
              <w:t>Climate Change Adaptation</w:t>
            </w:r>
          </w:p>
        </w:tc>
        <w:tc>
          <w:tcPr>
            <w:tcW w:w="1259" w:type="pct"/>
            <w:tcBorders>
              <w:top w:val="nil"/>
              <w:left w:val="nil"/>
              <w:bottom w:val="single" w:sz="4" w:space="0" w:color="auto"/>
              <w:right w:val="single" w:sz="4" w:space="0" w:color="auto"/>
            </w:tcBorders>
            <w:shd w:val="clear" w:color="auto" w:fill="auto"/>
          </w:tcPr>
          <w:p w14:paraId="036CEE3B" w14:textId="77777777" w:rsidR="00EC38D1" w:rsidRPr="000279CE" w:rsidRDefault="00EC38D1" w:rsidP="00763EFB">
            <w:pPr>
              <w:spacing w:after="0"/>
              <w:rPr>
                <w:color w:val="000000"/>
                <w:sz w:val="16"/>
                <w:szCs w:val="16"/>
              </w:rPr>
            </w:pPr>
          </w:p>
        </w:tc>
      </w:tr>
      <w:tr w:rsidR="00EC38D1" w:rsidRPr="000279CE" w14:paraId="3D6D19D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428CBE4"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3C22D0EE" w14:textId="77777777" w:rsidR="00EC38D1" w:rsidRPr="000279CE"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1EB611E8" w14:textId="77777777" w:rsidR="00EC38D1" w:rsidRPr="000279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9D9A3C8" w14:textId="77777777" w:rsidR="00EC38D1" w:rsidRPr="000279CE" w:rsidRDefault="00EC38D1" w:rsidP="00763EFB">
            <w:pPr>
              <w:spacing w:after="0"/>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color w:val="000000"/>
                <w:sz w:val="16"/>
                <w:szCs w:val="16"/>
              </w:rPr>
              <w:t>Climate Finance</w:t>
            </w:r>
          </w:p>
        </w:tc>
      </w:tr>
      <w:tr w:rsidR="00EC38D1" w:rsidRPr="000279CE" w14:paraId="28ADFD2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84C29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92AF0C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F62EF4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1828ED3"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Least Developed Countries</w:t>
            </w:r>
          </w:p>
        </w:tc>
      </w:tr>
      <w:tr w:rsidR="00EC38D1" w:rsidRPr="000279CE" w14:paraId="5C81884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D6C75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BA9671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CE3953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1E07F54"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Small Island Developing States</w:t>
            </w:r>
          </w:p>
        </w:tc>
      </w:tr>
      <w:tr w:rsidR="00EC38D1" w:rsidRPr="000279CE" w14:paraId="7F89EFFC"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556ED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88B368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FB6D67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44D964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color w:val="000000"/>
                <w:sz w:val="16"/>
                <w:szCs w:val="16"/>
              </w:rPr>
              <w:t>Disaster Risk Management</w:t>
            </w:r>
          </w:p>
        </w:tc>
      </w:tr>
      <w:tr w:rsidR="00EC38D1" w:rsidRPr="000279CE" w14:paraId="7FA8F49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C8957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4F1B37C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37613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199ADB0"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Sea-level rise</w:t>
            </w:r>
          </w:p>
        </w:tc>
      </w:tr>
      <w:tr w:rsidR="00EC38D1" w:rsidRPr="000279CE" w14:paraId="0727B75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0FBBC216"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31118FCC"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09C65BBB"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tcPr>
          <w:p w14:paraId="19B9C783" w14:textId="77777777" w:rsidR="00EC38D1" w:rsidRPr="000279CE" w:rsidRDefault="00EC38D1" w:rsidP="00763EFB">
            <w:pPr>
              <w:spacing w:after="0"/>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color w:val="000000"/>
                <w:sz w:val="16"/>
                <w:szCs w:val="16"/>
              </w:rPr>
              <w:t>Climate Resilience</w:t>
            </w:r>
          </w:p>
        </w:tc>
      </w:tr>
      <w:tr w:rsidR="00EC38D1" w:rsidRPr="000279CE" w14:paraId="2763C88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B275A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6E576B3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AB912F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91A7769"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Climate information</w:t>
            </w:r>
          </w:p>
        </w:tc>
      </w:tr>
      <w:tr w:rsidR="00EC38D1" w:rsidRPr="000279CE" w14:paraId="3461F5E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A1053D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F6CF11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169C99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2683FBC"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Ecosystem-based Adaptation</w:t>
            </w:r>
          </w:p>
        </w:tc>
      </w:tr>
      <w:tr w:rsidR="00EC38D1" w:rsidRPr="000279CE" w14:paraId="2FE8EC8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225F6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noWrap/>
            <w:vAlign w:val="bottom"/>
            <w:hideMark/>
          </w:tcPr>
          <w:p w14:paraId="1AB2C1C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6C063C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DBFBE0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color w:val="000000"/>
                <w:sz w:val="16"/>
                <w:szCs w:val="16"/>
              </w:rPr>
              <w:t>Adaptation Tech Transfer</w:t>
            </w:r>
          </w:p>
        </w:tc>
      </w:tr>
      <w:tr w:rsidR="00EC38D1" w:rsidRPr="000279CE" w14:paraId="42F93E3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5C5D6E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61D2EF3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42F851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E10BB95"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 xml:space="preserve">National Adaptation </w:t>
            </w:r>
            <w:proofErr w:type="spellStart"/>
            <w:r w:rsidRPr="000279CE">
              <w:rPr>
                <w:rFonts w:ascii="Avenir Next Regular" w:eastAsia="Times New Roman" w:hAnsi="Avenir Next Regular" w:cs="Calibri"/>
                <w:color w:val="000000"/>
                <w:sz w:val="16"/>
                <w:szCs w:val="16"/>
              </w:rPr>
              <w:t>Programme</w:t>
            </w:r>
            <w:proofErr w:type="spellEnd"/>
            <w:r w:rsidRPr="000279CE">
              <w:rPr>
                <w:rFonts w:ascii="Avenir Next Regular" w:eastAsia="Times New Roman" w:hAnsi="Avenir Next Regular" w:cs="Calibri"/>
                <w:color w:val="000000"/>
                <w:sz w:val="16"/>
                <w:szCs w:val="16"/>
              </w:rPr>
              <w:t xml:space="preserve"> of Action</w:t>
            </w:r>
          </w:p>
        </w:tc>
      </w:tr>
      <w:tr w:rsidR="00EC38D1" w:rsidRPr="000279CE" w14:paraId="77745AF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ED56E5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CF70B0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C6FA68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5524DF"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National Adaptation Plan</w:t>
            </w:r>
          </w:p>
        </w:tc>
      </w:tr>
      <w:tr w:rsidR="00EC38D1" w:rsidRPr="000279CE" w14:paraId="1546409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5D1F13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220D721"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0E9CD4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474F0CB"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Mainstreaming Adaptation</w:t>
            </w:r>
          </w:p>
        </w:tc>
      </w:tr>
      <w:tr w:rsidR="00EC38D1" w:rsidRPr="000279CE" w14:paraId="5D7A320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29889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B6A2CF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4B382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7B6DE48"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Private Sector</w:t>
            </w:r>
          </w:p>
        </w:tc>
      </w:tr>
      <w:tr w:rsidR="00EC38D1" w:rsidRPr="000279CE" w14:paraId="4068180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3DDB6B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5BB68C1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528A4B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3431ACF"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Innovation</w:t>
            </w:r>
          </w:p>
        </w:tc>
      </w:tr>
      <w:tr w:rsidR="00EC38D1" w:rsidRPr="000279CE" w14:paraId="630C079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46E40B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44B5DFE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05CAED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EAD225C"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Complementarity</w:t>
            </w:r>
          </w:p>
        </w:tc>
      </w:tr>
      <w:tr w:rsidR="00EC38D1" w:rsidRPr="000279CE" w14:paraId="0B1CB12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F8C732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A2AF26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CA1C1E4"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4982051"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Community-based Adaptation</w:t>
            </w:r>
          </w:p>
        </w:tc>
      </w:tr>
      <w:tr w:rsidR="00EC38D1" w:rsidRPr="000279CE" w14:paraId="446ACCC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6C3C91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006D84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1A473A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CF60000"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Livelihoods</w:t>
            </w:r>
          </w:p>
        </w:tc>
      </w:tr>
      <w:tr w:rsidR="00EC38D1" w:rsidRPr="000279CE" w14:paraId="1DE20B54"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03FB54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371A58B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8C9F186" w14:textId="3DCE83A1" w:rsidR="00EC38D1" w:rsidRPr="000279CE" w:rsidRDefault="001F76A5"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b/>
                <w:bCs/>
                <w:color w:val="000000"/>
                <w:sz w:val="16"/>
                <w:szCs w:val="16"/>
              </w:rPr>
              <w:t>Climate Change Mitigation</w:t>
            </w:r>
          </w:p>
        </w:tc>
        <w:tc>
          <w:tcPr>
            <w:tcW w:w="1259" w:type="pct"/>
            <w:tcBorders>
              <w:top w:val="nil"/>
              <w:left w:val="nil"/>
              <w:bottom w:val="single" w:sz="4" w:space="0" w:color="auto"/>
              <w:right w:val="single" w:sz="4" w:space="0" w:color="auto"/>
            </w:tcBorders>
            <w:shd w:val="clear" w:color="auto" w:fill="auto"/>
          </w:tcPr>
          <w:p w14:paraId="46434605" w14:textId="77777777" w:rsidR="00EC38D1" w:rsidRPr="000279CE" w:rsidRDefault="00EC38D1" w:rsidP="00763EFB">
            <w:pPr>
              <w:spacing w:after="0"/>
              <w:rPr>
                <w:rFonts w:ascii="Avenir Next Regular" w:eastAsia="Times New Roman" w:hAnsi="Avenir Next Regular" w:cs="Calibri"/>
                <w:iCs/>
                <w:color w:val="000000"/>
                <w:sz w:val="16"/>
                <w:szCs w:val="16"/>
              </w:rPr>
            </w:pPr>
          </w:p>
        </w:tc>
      </w:tr>
      <w:tr w:rsidR="00EC38D1" w:rsidRPr="000279CE" w14:paraId="3CFF39F4"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03D9635F"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45C5DC6C"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52A5FBD1" w14:textId="77777777" w:rsidR="00EC38D1" w:rsidRPr="000279CE"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4BA5FEF" w14:textId="77777777" w:rsidR="00EC38D1" w:rsidRPr="000279CE" w:rsidRDefault="00EC38D1" w:rsidP="00763EFB">
            <w:pPr>
              <w:spacing w:after="0"/>
              <w:ind w:left="192" w:hanging="192"/>
              <w:rPr>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Agriculture, Forestry, and other Land Use</w:t>
            </w:r>
          </w:p>
        </w:tc>
      </w:tr>
      <w:tr w:rsidR="00EC38D1" w:rsidRPr="000279CE" w14:paraId="5030F00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65F0F3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7D7BF6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AD7512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151F500" w14:textId="7E34B0A5" w:rsidR="00EC38D1" w:rsidRPr="000279CE" w:rsidRDefault="001F76A5"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iCs/>
                <w:color w:val="000000"/>
                <w:sz w:val="16"/>
                <w:szCs w:val="16"/>
              </w:rPr>
              <w:t>Energy Efficiency</w:t>
            </w:r>
          </w:p>
        </w:tc>
      </w:tr>
      <w:tr w:rsidR="00EC38D1" w:rsidRPr="000279CE" w14:paraId="5B3234C8" w14:textId="77777777" w:rsidTr="00763EFB">
        <w:trPr>
          <w:trHeight w:val="21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075B72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3F0129B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AAB232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2719A1E" w14:textId="4DC6E378" w:rsidR="00EC38D1" w:rsidRPr="000279CE" w:rsidRDefault="001F76A5" w:rsidP="00763EFB">
            <w:pPr>
              <w:spacing w:after="0"/>
              <w:ind w:left="192" w:hanging="192"/>
              <w:rPr>
                <w:rFonts w:ascii="Avenir Next Regular" w:eastAsia="Times New Roman" w:hAnsi="Avenir Next Regular" w:cs="Calibri"/>
                <w:iCs/>
                <w:color w:val="000000"/>
                <w:sz w:val="16"/>
                <w:szCs w:val="16"/>
              </w:rPr>
            </w:pPr>
            <w:r w:rsidRPr="000279CE">
              <w:rPr>
                <w:color w:val="000000"/>
                <w:sz w:val="16"/>
                <w:szCs w:val="16"/>
              </w:rPr>
              <w:fldChar w:fldCharType="begin">
                <w:ffData>
                  <w:name w:val=""/>
                  <w:enabled/>
                  <w:calcOnExit w:val="0"/>
                  <w:checkBox>
                    <w:sizeAuto/>
                    <w:default w:val="1"/>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00EC38D1" w:rsidRPr="000279CE">
              <w:rPr>
                <w:rFonts w:ascii="Avenir Next Regular" w:eastAsia="Times New Roman" w:hAnsi="Avenir Next Regular" w:cs="Calibri"/>
                <w:iCs/>
                <w:color w:val="000000"/>
                <w:sz w:val="16"/>
                <w:szCs w:val="16"/>
              </w:rPr>
              <w:t>Sustainable Urban Systems and Transport</w:t>
            </w:r>
          </w:p>
        </w:tc>
      </w:tr>
      <w:tr w:rsidR="00EC38D1" w:rsidRPr="000279CE" w14:paraId="1ABD8CA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01FCC3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4EEAA94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B6E062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6EFDB5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Technology Transfer</w:t>
            </w:r>
          </w:p>
        </w:tc>
      </w:tr>
      <w:tr w:rsidR="00EC38D1" w:rsidRPr="000279CE" w14:paraId="329CE24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4C93DB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6751F3B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DFFAA1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42D22CC"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Renewable Energy</w:t>
            </w:r>
          </w:p>
        </w:tc>
      </w:tr>
      <w:tr w:rsidR="00EC38D1" w:rsidRPr="000279CE" w14:paraId="7F06759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A15C1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455BA57"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7DA5DF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F54B090"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iCs/>
                <w:color w:val="000000"/>
                <w:sz w:val="16"/>
                <w:szCs w:val="16"/>
              </w:rPr>
              <w:t>Financing</w:t>
            </w:r>
          </w:p>
        </w:tc>
      </w:tr>
      <w:tr w:rsidR="00EC38D1" w:rsidRPr="000279CE" w14:paraId="113BE10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DA875D"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B87BC5A"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15179B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DB699E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Enabling Activities</w:t>
            </w:r>
          </w:p>
        </w:tc>
      </w:tr>
      <w:tr w:rsidR="00EC38D1" w:rsidRPr="000279CE" w14:paraId="4FEBA68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134B1C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D949F72"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B599D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Technology Transfer</w:t>
            </w:r>
          </w:p>
        </w:tc>
        <w:tc>
          <w:tcPr>
            <w:tcW w:w="1259" w:type="pct"/>
            <w:tcBorders>
              <w:top w:val="nil"/>
              <w:left w:val="nil"/>
              <w:bottom w:val="single" w:sz="4" w:space="0" w:color="auto"/>
              <w:right w:val="single" w:sz="4" w:space="0" w:color="auto"/>
            </w:tcBorders>
            <w:shd w:val="clear" w:color="auto" w:fill="auto"/>
            <w:hideMark/>
          </w:tcPr>
          <w:p w14:paraId="76DB237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r>
      <w:tr w:rsidR="00EC38D1" w:rsidRPr="000279CE" w14:paraId="12047E2E"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E615CD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8339A58"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EB4ED9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E0ADE71"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 xml:space="preserve">Poznan Strategic </w:t>
            </w:r>
            <w:proofErr w:type="spellStart"/>
            <w:r w:rsidRPr="000279CE">
              <w:rPr>
                <w:rFonts w:ascii="Avenir Next Regular" w:eastAsia="Times New Roman" w:hAnsi="Avenir Next Regular" w:cs="Calibri"/>
                <w:color w:val="000000"/>
                <w:sz w:val="16"/>
                <w:szCs w:val="16"/>
              </w:rPr>
              <w:t>Programme</w:t>
            </w:r>
            <w:proofErr w:type="spellEnd"/>
            <w:r w:rsidRPr="000279CE">
              <w:rPr>
                <w:rFonts w:ascii="Avenir Next Regular" w:eastAsia="Times New Roman" w:hAnsi="Avenir Next Regular" w:cs="Calibri"/>
                <w:color w:val="000000"/>
                <w:sz w:val="16"/>
                <w:szCs w:val="16"/>
              </w:rPr>
              <w:t xml:space="preserve"> on Technology Transfer</w:t>
            </w:r>
          </w:p>
        </w:tc>
      </w:tr>
      <w:tr w:rsidR="00EC38D1" w:rsidRPr="000279CE" w14:paraId="415B5EFF"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169581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51665396"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DA16F6B"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53C321E"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Climate Technology Centre &amp; Network (CTCN)</w:t>
            </w:r>
          </w:p>
        </w:tc>
      </w:tr>
      <w:tr w:rsidR="00EC38D1" w:rsidRPr="000279CE" w14:paraId="0604FF7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583C05"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79036E6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3B00093"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12CB10"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Endogenous technology</w:t>
            </w:r>
          </w:p>
        </w:tc>
      </w:tr>
      <w:tr w:rsidR="00EC38D1" w:rsidRPr="000279CE" w14:paraId="33E5399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C9BCEC"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3E6155CB"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7251F18" w14:textId="77777777" w:rsidR="00EC38D1" w:rsidRPr="000279CE" w:rsidRDefault="00EC38D1" w:rsidP="00763EFB">
            <w:pPr>
              <w:spacing w:after="0"/>
              <w:rPr>
                <w:rFonts w:ascii="Avenir Next Regular" w:eastAsia="Times New Roman" w:hAnsi="Avenir Next Regular" w:cs="Calibri"/>
                <w:iCs/>
                <w:color w:val="000000"/>
                <w:sz w:val="16"/>
                <w:szCs w:val="16"/>
              </w:rPr>
            </w:pPr>
            <w:r w:rsidRPr="000279CE">
              <w:rPr>
                <w:rFonts w:ascii="Avenir Next Regular" w:eastAsia="Times New Roman" w:hAnsi="Avenir Next Regular" w:cs="Calibri"/>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626A719"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Technology Needs Assessment</w:t>
            </w:r>
          </w:p>
        </w:tc>
      </w:tr>
      <w:tr w:rsidR="00EC38D1" w:rsidRPr="000279CE" w14:paraId="440B7F4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BDED84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F1B0843"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noWrap/>
            <w:vAlign w:val="bottom"/>
            <w:hideMark/>
          </w:tcPr>
          <w:p w14:paraId="3B18B34E"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bottom"/>
            <w:hideMark/>
          </w:tcPr>
          <w:p w14:paraId="3DA37D52"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Adaptation Tech Transfer</w:t>
            </w:r>
          </w:p>
        </w:tc>
      </w:tr>
      <w:tr w:rsidR="00EC38D1" w:rsidRPr="000279CE" w14:paraId="76A6DCB5"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1F252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DE233BF"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9E7FEA7" w14:textId="77777777" w:rsidR="00EC38D1" w:rsidRPr="000279CE" w:rsidRDefault="00EC38D1" w:rsidP="00763EFB">
            <w:pPr>
              <w:spacing w:after="0"/>
              <w:ind w:left="150" w:hanging="150"/>
              <w:rPr>
                <w:rFonts w:ascii="Avenir Next Regular" w:eastAsia="Times New Roman" w:hAnsi="Avenir Next Regular" w:cs="Calibri"/>
                <w:b/>
                <w:bCs/>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b/>
                <w:bCs/>
                <w:color w:val="000000"/>
                <w:sz w:val="16"/>
                <w:szCs w:val="16"/>
              </w:rPr>
              <w:t>United Nations Framework on Climate Change</w:t>
            </w:r>
          </w:p>
        </w:tc>
        <w:tc>
          <w:tcPr>
            <w:tcW w:w="1259" w:type="pct"/>
            <w:tcBorders>
              <w:top w:val="nil"/>
              <w:left w:val="nil"/>
              <w:bottom w:val="single" w:sz="4" w:space="0" w:color="auto"/>
              <w:right w:val="single" w:sz="4" w:space="0" w:color="auto"/>
            </w:tcBorders>
            <w:shd w:val="clear" w:color="auto" w:fill="auto"/>
            <w:noWrap/>
            <w:vAlign w:val="bottom"/>
            <w:hideMark/>
          </w:tcPr>
          <w:p w14:paraId="34212576"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color w:val="000000"/>
                <w:sz w:val="16"/>
                <w:szCs w:val="16"/>
              </w:rPr>
              <w:fldChar w:fldCharType="begin">
                <w:ffData>
                  <w:name w:val="IAP_cities"/>
                  <w:enabled/>
                  <w:calcOnExit w:val="0"/>
                  <w:checkBox>
                    <w:sizeAuto/>
                    <w:default w:val="0"/>
                  </w:checkBox>
                </w:ffData>
              </w:fldChar>
            </w:r>
            <w:r w:rsidRPr="000279CE">
              <w:rPr>
                <w:color w:val="000000"/>
                <w:sz w:val="16"/>
                <w:szCs w:val="16"/>
              </w:rPr>
              <w:instrText xml:space="preserve"> FORMCHECKBOX </w:instrText>
            </w:r>
            <w:r w:rsidR="00743E41">
              <w:rPr>
                <w:color w:val="000000"/>
                <w:sz w:val="16"/>
                <w:szCs w:val="16"/>
              </w:rPr>
            </w:r>
            <w:r w:rsidR="00743E41">
              <w:rPr>
                <w:color w:val="000000"/>
                <w:sz w:val="16"/>
                <w:szCs w:val="16"/>
              </w:rPr>
              <w:fldChar w:fldCharType="separate"/>
            </w:r>
            <w:r w:rsidRPr="000279CE">
              <w:rPr>
                <w:color w:val="000000"/>
                <w:sz w:val="16"/>
                <w:szCs w:val="16"/>
              </w:rPr>
              <w:fldChar w:fldCharType="end"/>
            </w:r>
            <w:r w:rsidRPr="000279CE">
              <w:rPr>
                <w:rFonts w:ascii="Avenir Next Regular" w:eastAsia="Times New Roman" w:hAnsi="Avenir Next Regular" w:cs="Calibri"/>
                <w:color w:val="000000"/>
                <w:sz w:val="16"/>
                <w:szCs w:val="16"/>
              </w:rPr>
              <w:t>Nationally Determined Contribution</w:t>
            </w:r>
          </w:p>
        </w:tc>
      </w:tr>
      <w:tr w:rsidR="00EC38D1" w:rsidRPr="000279CE" w14:paraId="0253A2E0" w14:textId="77777777" w:rsidTr="00763EFB">
        <w:trPr>
          <w:trHeight w:val="58"/>
        </w:trPr>
        <w:tc>
          <w:tcPr>
            <w:tcW w:w="1034" w:type="pct"/>
            <w:tcBorders>
              <w:top w:val="nil"/>
              <w:left w:val="single" w:sz="4" w:space="0" w:color="auto"/>
              <w:bottom w:val="nil"/>
              <w:right w:val="single" w:sz="4" w:space="0" w:color="auto"/>
            </w:tcBorders>
            <w:shd w:val="clear" w:color="auto" w:fill="auto"/>
            <w:noWrap/>
            <w:vAlign w:val="bottom"/>
            <w:hideMark/>
          </w:tcPr>
          <w:p w14:paraId="7A6DF879"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526" w:type="pct"/>
            <w:tcBorders>
              <w:top w:val="nil"/>
              <w:left w:val="nil"/>
              <w:bottom w:val="nil"/>
              <w:right w:val="single" w:sz="4" w:space="0" w:color="auto"/>
            </w:tcBorders>
            <w:shd w:val="clear" w:color="auto" w:fill="auto"/>
            <w:noWrap/>
            <w:vAlign w:val="bottom"/>
            <w:hideMark/>
          </w:tcPr>
          <w:p w14:paraId="67E22960" w14:textId="77777777" w:rsidR="00EC38D1" w:rsidRPr="000279CE" w:rsidRDefault="00EC38D1" w:rsidP="00763EFB">
            <w:pPr>
              <w:spacing w:after="0"/>
              <w:rPr>
                <w:rFonts w:ascii="Avenir Next Regular" w:eastAsia="Times New Roman" w:hAnsi="Avenir Next Regular" w:cs="Calibri"/>
                <w:b/>
                <w:bCs/>
                <w:color w:val="000000"/>
                <w:sz w:val="16"/>
                <w:szCs w:val="16"/>
              </w:rPr>
            </w:pPr>
            <w:r w:rsidRPr="000279CE">
              <w:rPr>
                <w:rFonts w:ascii="Avenir Next Regular" w:eastAsia="Times New Roman" w:hAnsi="Avenir Next Regular" w:cs="Calibri"/>
                <w:b/>
                <w:bCs/>
                <w:color w:val="000000"/>
                <w:sz w:val="16"/>
                <w:szCs w:val="16"/>
              </w:rPr>
              <w:t> </w:t>
            </w:r>
          </w:p>
        </w:tc>
        <w:tc>
          <w:tcPr>
            <w:tcW w:w="1181" w:type="pct"/>
            <w:tcBorders>
              <w:top w:val="nil"/>
              <w:left w:val="nil"/>
              <w:bottom w:val="nil"/>
              <w:right w:val="single" w:sz="4" w:space="0" w:color="auto"/>
            </w:tcBorders>
            <w:shd w:val="clear" w:color="auto" w:fill="auto"/>
            <w:noWrap/>
            <w:vAlign w:val="bottom"/>
            <w:hideMark/>
          </w:tcPr>
          <w:p w14:paraId="6A5A259C" w14:textId="77777777" w:rsidR="00EC38D1" w:rsidRPr="000279CE" w:rsidRDefault="00EC38D1" w:rsidP="00763EFB">
            <w:pPr>
              <w:spacing w:after="0"/>
              <w:rPr>
                <w:rFonts w:ascii="Avenir Next Regular" w:eastAsia="Times New Roman" w:hAnsi="Avenir Next Regular" w:cs="Calibri"/>
                <w:color w:val="000000"/>
                <w:sz w:val="16"/>
                <w:szCs w:val="16"/>
              </w:rPr>
            </w:pPr>
            <w:r w:rsidRPr="000279CE">
              <w:rPr>
                <w:rFonts w:ascii="Avenir Next Regular" w:eastAsia="Times New Roman" w:hAnsi="Avenir Next Regular" w:cs="Calibri"/>
                <w:color w:val="000000"/>
                <w:sz w:val="16"/>
                <w:szCs w:val="16"/>
              </w:rPr>
              <w:t> </w:t>
            </w:r>
          </w:p>
        </w:tc>
        <w:tc>
          <w:tcPr>
            <w:tcW w:w="1259" w:type="pct"/>
            <w:tcBorders>
              <w:top w:val="nil"/>
              <w:left w:val="nil"/>
              <w:bottom w:val="nil"/>
              <w:right w:val="single" w:sz="4" w:space="0" w:color="auto"/>
            </w:tcBorders>
            <w:shd w:val="clear" w:color="auto" w:fill="auto"/>
            <w:hideMark/>
          </w:tcPr>
          <w:p w14:paraId="1F61B46E" w14:textId="77777777" w:rsidR="00EC38D1" w:rsidRPr="000279CE" w:rsidRDefault="00EC38D1" w:rsidP="00763EFB">
            <w:pPr>
              <w:spacing w:after="0"/>
              <w:ind w:left="192" w:hanging="192"/>
              <w:rPr>
                <w:rFonts w:ascii="Avenir Next Regular" w:eastAsia="Times New Roman" w:hAnsi="Avenir Next Regular" w:cs="Calibri"/>
                <w:color w:val="000000"/>
                <w:sz w:val="16"/>
                <w:szCs w:val="16"/>
              </w:rPr>
            </w:pPr>
          </w:p>
        </w:tc>
      </w:tr>
      <w:tr w:rsidR="00EC38D1" w:rsidRPr="000279CE" w14:paraId="0BDC86D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9C26B7" w14:textId="77777777" w:rsidR="00EC38D1" w:rsidRPr="000279CE" w:rsidRDefault="00EC38D1" w:rsidP="00763EFB">
            <w:pPr>
              <w:spacing w:after="0"/>
              <w:rPr>
                <w:rFonts w:ascii="Times New Roman" w:eastAsia="Times New Roman" w:hAnsi="Times New Roman"/>
                <w:b/>
                <w:bCs/>
                <w:color w:val="000000"/>
                <w:sz w:val="16"/>
                <w:szCs w:val="16"/>
              </w:rPr>
            </w:pPr>
            <w:bookmarkStart w:id="100" w:name="_Hlk35982323"/>
          </w:p>
        </w:tc>
        <w:tc>
          <w:tcPr>
            <w:tcW w:w="1526" w:type="pct"/>
            <w:tcBorders>
              <w:top w:val="nil"/>
              <w:left w:val="nil"/>
              <w:bottom w:val="single" w:sz="4" w:space="0" w:color="auto"/>
              <w:right w:val="single" w:sz="4" w:space="0" w:color="auto"/>
            </w:tcBorders>
            <w:shd w:val="clear" w:color="auto" w:fill="auto"/>
            <w:noWrap/>
            <w:vAlign w:val="bottom"/>
            <w:hideMark/>
          </w:tcPr>
          <w:p w14:paraId="4A86354A" w14:textId="77777777" w:rsidR="00EC38D1" w:rsidRPr="000279CE" w:rsidRDefault="00EC38D1" w:rsidP="00763EFB">
            <w:pPr>
              <w:spacing w:after="0"/>
              <w:rPr>
                <w:rFonts w:ascii="Times New Roman" w:eastAsia="Times New Roman" w:hAnsi="Times New Roman"/>
                <w:b/>
                <w:bCs/>
                <w:color w:val="000000"/>
                <w:sz w:val="16"/>
                <w:szCs w:val="16"/>
              </w:rPr>
            </w:pPr>
            <w:r w:rsidRPr="000279CE">
              <w:rPr>
                <w:rFonts w:ascii="Times New Roman" w:eastAsia="Calibri" w:hAnsi="Times New Roman"/>
                <w:b/>
                <w:color w:val="000000"/>
                <w:sz w:val="16"/>
                <w:szCs w:val="16"/>
              </w:rPr>
              <w:fldChar w:fldCharType="begin">
                <w:ffData>
                  <w:name w:val=""/>
                  <w:enabled/>
                  <w:calcOnExit w:val="0"/>
                  <w:checkBox>
                    <w:sizeAuto/>
                    <w:default w:val="1"/>
                  </w:checkBox>
                </w:ffData>
              </w:fldChar>
            </w:r>
            <w:r w:rsidRPr="000279CE">
              <w:rPr>
                <w:rFonts w:ascii="Times New Roman" w:eastAsia="Calibri" w:hAnsi="Times New Roman"/>
                <w:b/>
                <w:color w:val="000000"/>
                <w:sz w:val="16"/>
                <w:szCs w:val="16"/>
              </w:rPr>
              <w:instrText xml:space="preserve"> FORMCHECKBOX </w:instrText>
            </w:r>
            <w:r w:rsidR="00743E41">
              <w:rPr>
                <w:rFonts w:ascii="Times New Roman" w:eastAsia="Calibri" w:hAnsi="Times New Roman"/>
                <w:b/>
                <w:color w:val="000000"/>
                <w:sz w:val="16"/>
                <w:szCs w:val="16"/>
              </w:rPr>
            </w:r>
            <w:r w:rsidR="00743E41">
              <w:rPr>
                <w:rFonts w:ascii="Times New Roman" w:eastAsia="Calibri" w:hAnsi="Times New Roman"/>
                <w:b/>
                <w:color w:val="000000"/>
                <w:sz w:val="16"/>
                <w:szCs w:val="16"/>
              </w:rPr>
              <w:fldChar w:fldCharType="separate"/>
            </w:r>
            <w:r w:rsidRPr="000279CE">
              <w:rPr>
                <w:rFonts w:ascii="Times New Roman" w:eastAsia="Calibri" w:hAnsi="Times New Roman"/>
                <w:b/>
                <w:color w:val="000000"/>
                <w:sz w:val="16"/>
                <w:szCs w:val="16"/>
              </w:rPr>
              <w:fldChar w:fldCharType="end"/>
            </w:r>
            <w:r w:rsidRPr="000279CE">
              <w:rPr>
                <w:rFonts w:ascii="Times New Roman" w:eastAsia="Calibri" w:hAnsi="Times New Roman"/>
                <w:b/>
                <w:color w:val="000000"/>
                <w:sz w:val="16"/>
                <w:szCs w:val="16"/>
              </w:rPr>
              <w:t xml:space="preserve"> Rio Markers</w:t>
            </w:r>
          </w:p>
        </w:tc>
        <w:tc>
          <w:tcPr>
            <w:tcW w:w="1181" w:type="pct"/>
            <w:tcBorders>
              <w:top w:val="nil"/>
              <w:left w:val="nil"/>
              <w:bottom w:val="single" w:sz="4" w:space="0" w:color="auto"/>
              <w:right w:val="single" w:sz="4" w:space="0" w:color="auto"/>
            </w:tcBorders>
            <w:shd w:val="clear" w:color="auto" w:fill="auto"/>
            <w:noWrap/>
            <w:vAlign w:val="bottom"/>
            <w:hideMark/>
          </w:tcPr>
          <w:p w14:paraId="19B73D90" w14:textId="77777777" w:rsidR="00EC38D1" w:rsidRPr="000279CE" w:rsidRDefault="00EC38D1" w:rsidP="00763EFB">
            <w:pPr>
              <w:spacing w:after="0"/>
              <w:rPr>
                <w:rFonts w:ascii="Times New Roman" w:eastAsia="Times New Roman" w:hAnsi="Times New Roman"/>
                <w:color w:val="000000"/>
                <w:sz w:val="16"/>
                <w:szCs w:val="16"/>
              </w:rPr>
            </w:pPr>
            <w:r w:rsidRPr="000279CE">
              <w:rPr>
                <w:rFonts w:ascii="Times New Roman" w:eastAsia="Times New Roman" w:hAnsi="Times New Roman"/>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5C18373" w14:textId="77777777" w:rsidR="00EC38D1" w:rsidRPr="000279CE" w:rsidRDefault="00EC38D1" w:rsidP="00763EFB">
            <w:pPr>
              <w:spacing w:after="0"/>
              <w:rPr>
                <w:rFonts w:ascii="Times New Roman" w:eastAsia="Times New Roman" w:hAnsi="Times New Roman"/>
                <w:color w:val="000000"/>
                <w:sz w:val="16"/>
                <w:szCs w:val="16"/>
              </w:rPr>
            </w:pPr>
          </w:p>
        </w:tc>
      </w:tr>
      <w:tr w:rsidR="00EC38D1" w:rsidRPr="000279CE" w14:paraId="4F7C126E"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262E3C41" w14:textId="77777777" w:rsidR="00EC38D1" w:rsidRPr="000279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56CA4209" w14:textId="77777777" w:rsidR="00EC38D1" w:rsidRPr="000279CE" w:rsidRDefault="00EC38D1" w:rsidP="00763EFB">
            <w:pPr>
              <w:spacing w:after="0"/>
              <w:rPr>
                <w:rFonts w:ascii="Times New Roman" w:eastAsia="Times New Roman"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hideMark/>
          </w:tcPr>
          <w:p w14:paraId="2854247E" w14:textId="30A951F9" w:rsidR="00EC38D1" w:rsidRPr="000279CE" w:rsidRDefault="002A0FCD" w:rsidP="00763EFB">
            <w:pPr>
              <w:spacing w:after="0"/>
              <w:rPr>
                <w:rFonts w:ascii="Times New Roman" w:eastAsia="Times New Roman" w:hAnsi="Times New Roman"/>
                <w:color w:val="000000"/>
                <w:sz w:val="16"/>
                <w:szCs w:val="16"/>
              </w:rPr>
            </w:pPr>
            <w:r w:rsidRPr="000279CE">
              <w:rPr>
                <w:rFonts w:ascii="Times New Roman" w:eastAsia="Calibri" w:hAnsi="Times New Roman"/>
                <w:color w:val="000000"/>
                <w:sz w:val="16"/>
                <w:szCs w:val="16"/>
              </w:rPr>
              <w:fldChar w:fldCharType="begin">
                <w:ffData>
                  <w:name w:val=""/>
                  <w:enabled/>
                  <w:calcOnExit w:val="0"/>
                  <w:checkBox>
                    <w:sizeAuto/>
                    <w:default w:val="1"/>
                  </w:checkBox>
                </w:ffData>
              </w:fldChar>
            </w:r>
            <w:r w:rsidRPr="000279CE">
              <w:rPr>
                <w:rFonts w:ascii="Times New Roman" w:eastAsia="Calibri" w:hAnsi="Times New Roman"/>
                <w:color w:val="000000"/>
                <w:sz w:val="16"/>
                <w:szCs w:val="16"/>
              </w:rPr>
              <w:instrText xml:space="preserve"> FORMCHECKBOX </w:instrText>
            </w:r>
            <w:r w:rsidR="00743E41">
              <w:rPr>
                <w:rFonts w:ascii="Times New Roman" w:eastAsia="Calibri" w:hAnsi="Times New Roman"/>
                <w:color w:val="000000"/>
                <w:sz w:val="16"/>
                <w:szCs w:val="16"/>
              </w:rPr>
            </w:r>
            <w:r w:rsidR="00743E41">
              <w:rPr>
                <w:rFonts w:ascii="Times New Roman" w:eastAsia="Calibri" w:hAnsi="Times New Roman"/>
                <w:color w:val="000000"/>
                <w:sz w:val="16"/>
                <w:szCs w:val="16"/>
              </w:rPr>
              <w:fldChar w:fldCharType="separate"/>
            </w:r>
            <w:r w:rsidRPr="000279CE">
              <w:rPr>
                <w:rFonts w:ascii="Times New Roman" w:eastAsia="Calibri" w:hAnsi="Times New Roman"/>
                <w:color w:val="000000"/>
                <w:sz w:val="16"/>
                <w:szCs w:val="16"/>
              </w:rPr>
              <w:fldChar w:fldCharType="end"/>
            </w:r>
            <w:r w:rsidR="00EC38D1" w:rsidRPr="000279CE">
              <w:rPr>
                <w:rFonts w:ascii="Times New Roman" w:eastAsia="Times New Roman" w:hAnsi="Times New Roman"/>
                <w:color w:val="000000"/>
                <w:sz w:val="16"/>
                <w:szCs w:val="16"/>
              </w:rPr>
              <w:t>Paris Agreement</w:t>
            </w:r>
          </w:p>
        </w:tc>
        <w:tc>
          <w:tcPr>
            <w:tcW w:w="1259" w:type="pct"/>
            <w:tcBorders>
              <w:top w:val="single" w:sz="4" w:space="0" w:color="auto"/>
              <w:left w:val="nil"/>
              <w:bottom w:val="single" w:sz="4" w:space="0" w:color="auto"/>
              <w:right w:val="single" w:sz="4" w:space="0" w:color="auto"/>
            </w:tcBorders>
            <w:shd w:val="clear" w:color="auto" w:fill="auto"/>
          </w:tcPr>
          <w:p w14:paraId="3F08CBB7" w14:textId="77777777" w:rsidR="00EC38D1" w:rsidRPr="000279CE" w:rsidRDefault="00EC38D1" w:rsidP="00763EFB">
            <w:pPr>
              <w:spacing w:after="0"/>
              <w:rPr>
                <w:rFonts w:ascii="Times New Roman" w:eastAsia="Times New Roman" w:hAnsi="Times New Roman"/>
                <w:color w:val="000000"/>
                <w:sz w:val="16"/>
                <w:szCs w:val="16"/>
              </w:rPr>
            </w:pPr>
          </w:p>
        </w:tc>
      </w:tr>
      <w:tr w:rsidR="00EC38D1" w:rsidRPr="000279CE" w14:paraId="74B8D68B"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65DBF5D4" w14:textId="77777777" w:rsidR="00EC38D1" w:rsidRPr="000279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4272A71F" w14:textId="77777777" w:rsidR="00EC38D1" w:rsidRPr="000279CE"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438239B0" w14:textId="6ABA8E4D" w:rsidR="00EC38D1" w:rsidRPr="000279CE" w:rsidRDefault="002A0FCD" w:rsidP="00763EFB">
            <w:pPr>
              <w:spacing w:after="0"/>
              <w:rPr>
                <w:rFonts w:ascii="Times New Roman" w:eastAsia="Times New Roman" w:hAnsi="Times New Roman"/>
                <w:color w:val="000000"/>
                <w:sz w:val="16"/>
                <w:szCs w:val="16"/>
              </w:rPr>
            </w:pPr>
            <w:r w:rsidRPr="000279CE">
              <w:rPr>
                <w:rFonts w:ascii="Times New Roman" w:eastAsia="Calibri" w:hAnsi="Times New Roman"/>
                <w:color w:val="000000"/>
                <w:sz w:val="16"/>
                <w:szCs w:val="16"/>
              </w:rPr>
              <w:fldChar w:fldCharType="begin">
                <w:ffData>
                  <w:name w:val=""/>
                  <w:enabled/>
                  <w:calcOnExit w:val="0"/>
                  <w:checkBox>
                    <w:sizeAuto/>
                    <w:default w:val="1"/>
                  </w:checkBox>
                </w:ffData>
              </w:fldChar>
            </w:r>
            <w:r w:rsidRPr="000279CE">
              <w:rPr>
                <w:rFonts w:ascii="Times New Roman" w:eastAsia="Calibri" w:hAnsi="Times New Roman"/>
                <w:color w:val="000000"/>
                <w:sz w:val="16"/>
                <w:szCs w:val="16"/>
              </w:rPr>
              <w:instrText xml:space="preserve"> FORMCHECKBOX </w:instrText>
            </w:r>
            <w:r w:rsidR="00743E41">
              <w:rPr>
                <w:rFonts w:ascii="Times New Roman" w:eastAsia="Calibri" w:hAnsi="Times New Roman"/>
                <w:color w:val="000000"/>
                <w:sz w:val="16"/>
                <w:szCs w:val="16"/>
              </w:rPr>
            </w:r>
            <w:r w:rsidR="00743E41">
              <w:rPr>
                <w:rFonts w:ascii="Times New Roman" w:eastAsia="Calibri" w:hAnsi="Times New Roman"/>
                <w:color w:val="000000"/>
                <w:sz w:val="16"/>
                <w:szCs w:val="16"/>
              </w:rPr>
              <w:fldChar w:fldCharType="separate"/>
            </w:r>
            <w:r w:rsidRPr="000279CE">
              <w:rPr>
                <w:rFonts w:ascii="Times New Roman" w:eastAsia="Calibri" w:hAnsi="Times New Roman"/>
                <w:color w:val="000000"/>
                <w:sz w:val="16"/>
                <w:szCs w:val="16"/>
              </w:rPr>
              <w:fldChar w:fldCharType="end"/>
            </w:r>
            <w:r w:rsidR="00EC38D1" w:rsidRPr="000279CE">
              <w:rPr>
                <w:rFonts w:ascii="Times New Roman" w:eastAsia="Calibri" w:hAnsi="Times New Roman"/>
                <w:color w:val="000000"/>
                <w:sz w:val="16"/>
                <w:szCs w:val="16"/>
              </w:rPr>
              <w:t>Sustainable Development Goals</w:t>
            </w:r>
          </w:p>
        </w:tc>
        <w:tc>
          <w:tcPr>
            <w:tcW w:w="1259" w:type="pct"/>
            <w:tcBorders>
              <w:top w:val="single" w:sz="4" w:space="0" w:color="auto"/>
              <w:left w:val="nil"/>
              <w:bottom w:val="single" w:sz="4" w:space="0" w:color="auto"/>
              <w:right w:val="single" w:sz="4" w:space="0" w:color="auto"/>
            </w:tcBorders>
            <w:shd w:val="clear" w:color="auto" w:fill="auto"/>
          </w:tcPr>
          <w:p w14:paraId="75EBDE37" w14:textId="77777777" w:rsidR="00EC38D1" w:rsidRPr="000279CE" w:rsidRDefault="00EC38D1" w:rsidP="00763EFB">
            <w:pPr>
              <w:spacing w:after="0"/>
              <w:rPr>
                <w:rFonts w:ascii="Times New Roman" w:eastAsia="Calibri" w:hAnsi="Times New Roman"/>
                <w:color w:val="000000"/>
                <w:sz w:val="16"/>
                <w:szCs w:val="16"/>
              </w:rPr>
            </w:pPr>
          </w:p>
        </w:tc>
      </w:tr>
      <w:tr w:rsidR="00EC38D1" w:rsidRPr="000279CE" w14:paraId="3A8BB902"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720B885B" w14:textId="77777777" w:rsidR="00EC38D1" w:rsidRPr="000279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3F7B009F" w14:textId="77777777" w:rsidR="00EC38D1" w:rsidRPr="000279CE"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6CD3AD73" w14:textId="77777777" w:rsidR="00EC38D1" w:rsidRPr="000279CE" w:rsidRDefault="00EC38D1" w:rsidP="00763EFB">
            <w:pPr>
              <w:spacing w:after="0"/>
              <w:rPr>
                <w:rFonts w:ascii="Times New Roman" w:eastAsia="Calibri" w:hAnsi="Times New Roman"/>
                <w:b/>
                <w:color w:val="000000"/>
                <w:sz w:val="16"/>
                <w:szCs w:val="16"/>
              </w:rPr>
            </w:pPr>
            <w:r w:rsidRPr="000279CE">
              <w:rPr>
                <w:rFonts w:ascii="Times New Roman" w:eastAsia="Calibri" w:hAnsi="Times New Roman"/>
                <w:color w:val="000000"/>
                <w:sz w:val="16"/>
                <w:szCs w:val="16"/>
              </w:rPr>
              <w:fldChar w:fldCharType="begin">
                <w:ffData>
                  <w:name w:val=""/>
                  <w:enabled/>
                  <w:calcOnExit w:val="0"/>
                  <w:checkBox>
                    <w:sizeAuto/>
                    <w:default w:val="0"/>
                  </w:checkBox>
                </w:ffData>
              </w:fldChar>
            </w:r>
            <w:r w:rsidRPr="000279CE">
              <w:rPr>
                <w:rFonts w:ascii="Times New Roman" w:eastAsia="Calibri" w:hAnsi="Times New Roman"/>
                <w:color w:val="000000"/>
                <w:sz w:val="16"/>
                <w:szCs w:val="16"/>
              </w:rPr>
              <w:instrText xml:space="preserve"> FORMCHECKBOX </w:instrText>
            </w:r>
            <w:r w:rsidR="00743E41">
              <w:rPr>
                <w:rFonts w:ascii="Times New Roman" w:eastAsia="Calibri" w:hAnsi="Times New Roman"/>
                <w:color w:val="000000"/>
                <w:sz w:val="16"/>
                <w:szCs w:val="16"/>
              </w:rPr>
            </w:r>
            <w:r w:rsidR="00743E41">
              <w:rPr>
                <w:rFonts w:ascii="Times New Roman" w:eastAsia="Calibri" w:hAnsi="Times New Roman"/>
                <w:color w:val="000000"/>
                <w:sz w:val="16"/>
                <w:szCs w:val="16"/>
              </w:rPr>
              <w:fldChar w:fldCharType="separate"/>
            </w:r>
            <w:r w:rsidRPr="000279CE">
              <w:rPr>
                <w:rFonts w:ascii="Times New Roman" w:eastAsia="Calibri" w:hAnsi="Times New Roman"/>
                <w:color w:val="000000"/>
                <w:sz w:val="16"/>
                <w:szCs w:val="16"/>
              </w:rPr>
              <w:fldChar w:fldCharType="end"/>
            </w:r>
            <w:r w:rsidRPr="000279CE">
              <w:rPr>
                <w:rFonts w:ascii="Times New Roman" w:eastAsia="Calibri" w:hAnsi="Times New Roman"/>
                <w:color w:val="000000"/>
                <w:sz w:val="16"/>
                <w:szCs w:val="16"/>
              </w:rPr>
              <w:t>Climate Change Mitigation 0</w:t>
            </w:r>
          </w:p>
        </w:tc>
        <w:tc>
          <w:tcPr>
            <w:tcW w:w="1259" w:type="pct"/>
            <w:tcBorders>
              <w:top w:val="single" w:sz="4" w:space="0" w:color="auto"/>
              <w:left w:val="nil"/>
              <w:bottom w:val="single" w:sz="4" w:space="0" w:color="auto"/>
              <w:right w:val="single" w:sz="4" w:space="0" w:color="auto"/>
            </w:tcBorders>
            <w:shd w:val="clear" w:color="auto" w:fill="auto"/>
          </w:tcPr>
          <w:p w14:paraId="0FB1FEE1" w14:textId="77777777" w:rsidR="00EC38D1" w:rsidRPr="000279CE" w:rsidRDefault="00EC38D1" w:rsidP="00763EFB">
            <w:pPr>
              <w:spacing w:after="0"/>
              <w:rPr>
                <w:rFonts w:ascii="Times New Roman" w:eastAsia="Calibri" w:hAnsi="Times New Roman"/>
                <w:color w:val="000000"/>
                <w:sz w:val="16"/>
                <w:szCs w:val="16"/>
              </w:rPr>
            </w:pPr>
          </w:p>
        </w:tc>
      </w:tr>
      <w:tr w:rsidR="00EC38D1" w:rsidRPr="000279CE" w14:paraId="7AC09730"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1D454F34" w14:textId="77777777" w:rsidR="00EC38D1" w:rsidRPr="000279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06FC50B1" w14:textId="77777777" w:rsidR="00EC38D1" w:rsidRPr="000279CE"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18B03EC4" w14:textId="77777777" w:rsidR="00EC38D1" w:rsidRPr="000279CE" w:rsidRDefault="00EC38D1" w:rsidP="00763EFB">
            <w:pPr>
              <w:spacing w:after="0"/>
              <w:rPr>
                <w:rFonts w:ascii="Times New Roman" w:eastAsia="Calibri" w:hAnsi="Times New Roman"/>
                <w:b/>
                <w:color w:val="000000"/>
                <w:sz w:val="16"/>
                <w:szCs w:val="16"/>
              </w:rPr>
            </w:pPr>
            <w:r w:rsidRPr="000279CE">
              <w:rPr>
                <w:rFonts w:ascii="Times New Roman" w:eastAsia="Calibri" w:hAnsi="Times New Roman"/>
                <w:color w:val="000000"/>
                <w:sz w:val="16"/>
                <w:szCs w:val="16"/>
              </w:rPr>
              <w:fldChar w:fldCharType="begin">
                <w:ffData>
                  <w:name w:val="IAP_cities"/>
                  <w:enabled/>
                  <w:calcOnExit w:val="0"/>
                  <w:checkBox>
                    <w:sizeAuto/>
                    <w:default w:val="0"/>
                  </w:checkBox>
                </w:ffData>
              </w:fldChar>
            </w:r>
            <w:r w:rsidRPr="000279CE">
              <w:rPr>
                <w:rFonts w:ascii="Times New Roman" w:eastAsia="Calibri" w:hAnsi="Times New Roman"/>
                <w:color w:val="000000"/>
                <w:sz w:val="16"/>
                <w:szCs w:val="16"/>
              </w:rPr>
              <w:instrText xml:space="preserve"> FORMCHECKBOX </w:instrText>
            </w:r>
            <w:r w:rsidR="00743E41">
              <w:rPr>
                <w:rFonts w:ascii="Times New Roman" w:eastAsia="Calibri" w:hAnsi="Times New Roman"/>
                <w:color w:val="000000"/>
                <w:sz w:val="16"/>
                <w:szCs w:val="16"/>
              </w:rPr>
            </w:r>
            <w:r w:rsidR="00743E41">
              <w:rPr>
                <w:rFonts w:ascii="Times New Roman" w:eastAsia="Calibri" w:hAnsi="Times New Roman"/>
                <w:color w:val="000000"/>
                <w:sz w:val="16"/>
                <w:szCs w:val="16"/>
              </w:rPr>
              <w:fldChar w:fldCharType="separate"/>
            </w:r>
            <w:r w:rsidRPr="000279CE">
              <w:rPr>
                <w:rFonts w:ascii="Times New Roman" w:eastAsia="Calibri" w:hAnsi="Times New Roman"/>
                <w:color w:val="000000"/>
                <w:sz w:val="16"/>
                <w:szCs w:val="16"/>
              </w:rPr>
              <w:fldChar w:fldCharType="end"/>
            </w:r>
            <w:r w:rsidRPr="000279CE">
              <w:rPr>
                <w:rFonts w:ascii="Times New Roman" w:eastAsia="Calibri" w:hAnsi="Times New Roman"/>
                <w:color w:val="000000"/>
                <w:sz w:val="16"/>
                <w:szCs w:val="16"/>
              </w:rPr>
              <w:t>Climate Change Mitigation 1</w:t>
            </w:r>
          </w:p>
        </w:tc>
        <w:tc>
          <w:tcPr>
            <w:tcW w:w="1259" w:type="pct"/>
            <w:tcBorders>
              <w:top w:val="single" w:sz="4" w:space="0" w:color="auto"/>
              <w:left w:val="nil"/>
              <w:bottom w:val="single" w:sz="4" w:space="0" w:color="auto"/>
              <w:right w:val="single" w:sz="4" w:space="0" w:color="auto"/>
            </w:tcBorders>
            <w:shd w:val="clear" w:color="auto" w:fill="auto"/>
          </w:tcPr>
          <w:p w14:paraId="3C649BFA" w14:textId="77777777" w:rsidR="00EC38D1" w:rsidRPr="000279CE" w:rsidRDefault="00EC38D1" w:rsidP="00763EFB">
            <w:pPr>
              <w:spacing w:after="0"/>
              <w:rPr>
                <w:rFonts w:ascii="Times New Roman" w:eastAsia="Calibri" w:hAnsi="Times New Roman"/>
                <w:color w:val="000000"/>
                <w:sz w:val="16"/>
                <w:szCs w:val="16"/>
              </w:rPr>
            </w:pPr>
          </w:p>
        </w:tc>
      </w:tr>
      <w:tr w:rsidR="00EC38D1" w:rsidRPr="000279CE" w14:paraId="72F6A83C"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497516AE" w14:textId="77777777" w:rsidR="00EC38D1" w:rsidRPr="000279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2BF3EFFF" w14:textId="77777777" w:rsidR="00EC38D1" w:rsidRPr="000279CE"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484ADADC" w14:textId="10BAD0AB" w:rsidR="00EC38D1" w:rsidRPr="000279CE" w:rsidRDefault="009D643F" w:rsidP="00763EFB">
            <w:pPr>
              <w:spacing w:after="0"/>
              <w:rPr>
                <w:rFonts w:ascii="Times New Roman" w:eastAsia="Calibri" w:hAnsi="Times New Roman"/>
                <w:color w:val="000000"/>
                <w:sz w:val="16"/>
                <w:szCs w:val="16"/>
              </w:rPr>
            </w:pPr>
            <w:r w:rsidRPr="000279CE">
              <w:rPr>
                <w:rFonts w:ascii="Times New Roman" w:eastAsia="Calibri" w:hAnsi="Times New Roman"/>
                <w:color w:val="000000"/>
                <w:sz w:val="16"/>
                <w:szCs w:val="16"/>
              </w:rPr>
              <w:fldChar w:fldCharType="begin">
                <w:ffData>
                  <w:name w:val=""/>
                  <w:enabled/>
                  <w:calcOnExit w:val="0"/>
                  <w:checkBox>
                    <w:sizeAuto/>
                    <w:default w:val="1"/>
                  </w:checkBox>
                </w:ffData>
              </w:fldChar>
            </w:r>
            <w:r w:rsidRPr="000279CE">
              <w:rPr>
                <w:rFonts w:ascii="Times New Roman" w:eastAsia="Calibri" w:hAnsi="Times New Roman"/>
                <w:color w:val="000000"/>
                <w:sz w:val="16"/>
                <w:szCs w:val="16"/>
              </w:rPr>
              <w:instrText xml:space="preserve"> FORMCHECKBOX </w:instrText>
            </w:r>
            <w:r w:rsidR="00743E41">
              <w:rPr>
                <w:rFonts w:ascii="Times New Roman" w:eastAsia="Calibri" w:hAnsi="Times New Roman"/>
                <w:color w:val="000000"/>
                <w:sz w:val="16"/>
                <w:szCs w:val="16"/>
              </w:rPr>
            </w:r>
            <w:r w:rsidR="00743E41">
              <w:rPr>
                <w:rFonts w:ascii="Times New Roman" w:eastAsia="Calibri" w:hAnsi="Times New Roman"/>
                <w:color w:val="000000"/>
                <w:sz w:val="16"/>
                <w:szCs w:val="16"/>
              </w:rPr>
              <w:fldChar w:fldCharType="separate"/>
            </w:r>
            <w:r w:rsidRPr="000279CE">
              <w:rPr>
                <w:rFonts w:ascii="Times New Roman" w:eastAsia="Calibri" w:hAnsi="Times New Roman"/>
                <w:color w:val="000000"/>
                <w:sz w:val="16"/>
                <w:szCs w:val="16"/>
              </w:rPr>
              <w:fldChar w:fldCharType="end"/>
            </w:r>
            <w:r w:rsidR="00EC38D1" w:rsidRPr="000279CE">
              <w:rPr>
                <w:rFonts w:ascii="Times New Roman" w:eastAsia="Calibri" w:hAnsi="Times New Roman"/>
                <w:color w:val="000000"/>
                <w:sz w:val="16"/>
                <w:szCs w:val="16"/>
              </w:rPr>
              <w:t>Climate Change Mitigation 2</w:t>
            </w:r>
          </w:p>
        </w:tc>
        <w:tc>
          <w:tcPr>
            <w:tcW w:w="1259" w:type="pct"/>
            <w:tcBorders>
              <w:top w:val="single" w:sz="4" w:space="0" w:color="auto"/>
              <w:left w:val="nil"/>
              <w:bottom w:val="single" w:sz="4" w:space="0" w:color="auto"/>
              <w:right w:val="single" w:sz="4" w:space="0" w:color="auto"/>
            </w:tcBorders>
            <w:shd w:val="clear" w:color="auto" w:fill="auto"/>
          </w:tcPr>
          <w:p w14:paraId="7ABAFFDD" w14:textId="77777777" w:rsidR="00EC38D1" w:rsidRPr="000279CE" w:rsidRDefault="00EC38D1" w:rsidP="00763EFB">
            <w:pPr>
              <w:spacing w:after="0"/>
              <w:rPr>
                <w:rFonts w:ascii="Times New Roman" w:eastAsia="Calibri" w:hAnsi="Times New Roman"/>
                <w:color w:val="000000"/>
                <w:sz w:val="16"/>
                <w:szCs w:val="16"/>
              </w:rPr>
            </w:pPr>
          </w:p>
        </w:tc>
      </w:tr>
      <w:tr w:rsidR="00EC38D1" w:rsidRPr="000279CE" w14:paraId="72113716"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7BA0F5D0" w14:textId="77777777" w:rsidR="00EC38D1" w:rsidRPr="000279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69031BAE" w14:textId="77777777" w:rsidR="00EC38D1" w:rsidRPr="000279CE"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3749CA70" w14:textId="77777777" w:rsidR="00EC38D1" w:rsidRPr="000279CE" w:rsidRDefault="00EC38D1" w:rsidP="00763EFB">
            <w:pPr>
              <w:spacing w:after="0"/>
              <w:rPr>
                <w:rFonts w:ascii="Times New Roman" w:eastAsia="Calibri" w:hAnsi="Times New Roman"/>
                <w:color w:val="000000"/>
                <w:sz w:val="16"/>
                <w:szCs w:val="16"/>
              </w:rPr>
            </w:pPr>
            <w:r w:rsidRPr="000279CE">
              <w:rPr>
                <w:rFonts w:ascii="Times New Roman" w:eastAsia="Calibri" w:hAnsi="Times New Roman"/>
                <w:color w:val="000000"/>
                <w:sz w:val="16"/>
                <w:szCs w:val="16"/>
              </w:rPr>
              <w:fldChar w:fldCharType="begin">
                <w:ffData>
                  <w:name w:val=""/>
                  <w:enabled/>
                  <w:calcOnExit w:val="0"/>
                  <w:checkBox>
                    <w:sizeAuto/>
                    <w:default w:val="0"/>
                  </w:checkBox>
                </w:ffData>
              </w:fldChar>
            </w:r>
            <w:r w:rsidRPr="000279CE">
              <w:rPr>
                <w:rFonts w:ascii="Times New Roman" w:eastAsia="Calibri" w:hAnsi="Times New Roman"/>
                <w:color w:val="000000"/>
                <w:sz w:val="16"/>
                <w:szCs w:val="16"/>
              </w:rPr>
              <w:instrText xml:space="preserve"> FORMCHECKBOX </w:instrText>
            </w:r>
            <w:r w:rsidR="00743E41">
              <w:rPr>
                <w:rFonts w:ascii="Times New Roman" w:eastAsia="Calibri" w:hAnsi="Times New Roman"/>
                <w:color w:val="000000"/>
                <w:sz w:val="16"/>
                <w:szCs w:val="16"/>
              </w:rPr>
            </w:r>
            <w:r w:rsidR="00743E41">
              <w:rPr>
                <w:rFonts w:ascii="Times New Roman" w:eastAsia="Calibri" w:hAnsi="Times New Roman"/>
                <w:color w:val="000000"/>
                <w:sz w:val="16"/>
                <w:szCs w:val="16"/>
              </w:rPr>
              <w:fldChar w:fldCharType="separate"/>
            </w:r>
            <w:r w:rsidRPr="000279CE">
              <w:rPr>
                <w:rFonts w:ascii="Times New Roman" w:eastAsia="Calibri" w:hAnsi="Times New Roman"/>
                <w:color w:val="000000"/>
                <w:sz w:val="16"/>
                <w:szCs w:val="16"/>
              </w:rPr>
              <w:fldChar w:fldCharType="end"/>
            </w:r>
            <w:r w:rsidRPr="000279CE">
              <w:rPr>
                <w:rFonts w:ascii="Times New Roman" w:eastAsia="Calibri" w:hAnsi="Times New Roman"/>
                <w:color w:val="000000"/>
                <w:sz w:val="16"/>
                <w:szCs w:val="16"/>
              </w:rPr>
              <w:t>Climate Change Adaptation 0</w:t>
            </w:r>
          </w:p>
        </w:tc>
        <w:tc>
          <w:tcPr>
            <w:tcW w:w="1259" w:type="pct"/>
            <w:tcBorders>
              <w:top w:val="single" w:sz="4" w:space="0" w:color="auto"/>
              <w:left w:val="nil"/>
              <w:bottom w:val="single" w:sz="4" w:space="0" w:color="auto"/>
              <w:right w:val="single" w:sz="4" w:space="0" w:color="auto"/>
            </w:tcBorders>
            <w:shd w:val="clear" w:color="auto" w:fill="auto"/>
          </w:tcPr>
          <w:p w14:paraId="24E7F791" w14:textId="77777777" w:rsidR="00EC38D1" w:rsidRPr="000279CE" w:rsidRDefault="00EC38D1" w:rsidP="00763EFB">
            <w:pPr>
              <w:spacing w:after="0"/>
              <w:rPr>
                <w:rFonts w:ascii="Times New Roman" w:eastAsia="Calibri" w:hAnsi="Times New Roman"/>
                <w:color w:val="000000"/>
                <w:sz w:val="16"/>
                <w:szCs w:val="16"/>
              </w:rPr>
            </w:pPr>
          </w:p>
        </w:tc>
      </w:tr>
      <w:tr w:rsidR="00EC38D1" w:rsidRPr="000279CE" w14:paraId="0B464EB6"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197B36CA" w14:textId="77777777" w:rsidR="00EC38D1" w:rsidRPr="000279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26F19729" w14:textId="77777777" w:rsidR="00EC38D1" w:rsidRPr="000279CE"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1D40C714" w14:textId="77777777" w:rsidR="00EC38D1" w:rsidRPr="000279CE" w:rsidRDefault="00EC38D1" w:rsidP="00763EFB">
            <w:pPr>
              <w:spacing w:after="0"/>
              <w:rPr>
                <w:rFonts w:ascii="Times New Roman" w:eastAsia="Calibri" w:hAnsi="Times New Roman"/>
                <w:color w:val="000000"/>
                <w:sz w:val="16"/>
                <w:szCs w:val="16"/>
              </w:rPr>
            </w:pPr>
            <w:r w:rsidRPr="000279CE">
              <w:rPr>
                <w:rFonts w:ascii="Times New Roman" w:eastAsia="Calibri" w:hAnsi="Times New Roman"/>
                <w:color w:val="000000"/>
                <w:sz w:val="16"/>
                <w:szCs w:val="16"/>
              </w:rPr>
              <w:fldChar w:fldCharType="begin">
                <w:ffData>
                  <w:name w:val="IAP_cities"/>
                  <w:enabled/>
                  <w:calcOnExit w:val="0"/>
                  <w:checkBox>
                    <w:sizeAuto/>
                    <w:default w:val="0"/>
                  </w:checkBox>
                </w:ffData>
              </w:fldChar>
            </w:r>
            <w:r w:rsidRPr="000279CE">
              <w:rPr>
                <w:rFonts w:ascii="Times New Roman" w:eastAsia="Calibri" w:hAnsi="Times New Roman"/>
                <w:color w:val="000000"/>
                <w:sz w:val="16"/>
                <w:szCs w:val="16"/>
              </w:rPr>
              <w:instrText xml:space="preserve"> FORMCHECKBOX </w:instrText>
            </w:r>
            <w:r w:rsidR="00743E41">
              <w:rPr>
                <w:rFonts w:ascii="Times New Roman" w:eastAsia="Calibri" w:hAnsi="Times New Roman"/>
                <w:color w:val="000000"/>
                <w:sz w:val="16"/>
                <w:szCs w:val="16"/>
              </w:rPr>
            </w:r>
            <w:r w:rsidR="00743E41">
              <w:rPr>
                <w:rFonts w:ascii="Times New Roman" w:eastAsia="Calibri" w:hAnsi="Times New Roman"/>
                <w:color w:val="000000"/>
                <w:sz w:val="16"/>
                <w:szCs w:val="16"/>
              </w:rPr>
              <w:fldChar w:fldCharType="separate"/>
            </w:r>
            <w:r w:rsidRPr="000279CE">
              <w:rPr>
                <w:rFonts w:ascii="Times New Roman" w:eastAsia="Calibri" w:hAnsi="Times New Roman"/>
                <w:color w:val="000000"/>
                <w:sz w:val="16"/>
                <w:szCs w:val="16"/>
              </w:rPr>
              <w:fldChar w:fldCharType="end"/>
            </w:r>
            <w:r w:rsidRPr="000279CE">
              <w:rPr>
                <w:rFonts w:ascii="Times New Roman" w:eastAsia="Calibri" w:hAnsi="Times New Roman"/>
                <w:color w:val="000000"/>
                <w:sz w:val="16"/>
                <w:szCs w:val="16"/>
              </w:rPr>
              <w:t>Climate Change Adaptation 1</w:t>
            </w:r>
          </w:p>
        </w:tc>
        <w:tc>
          <w:tcPr>
            <w:tcW w:w="1259" w:type="pct"/>
            <w:tcBorders>
              <w:top w:val="single" w:sz="4" w:space="0" w:color="auto"/>
              <w:left w:val="nil"/>
              <w:bottom w:val="single" w:sz="4" w:space="0" w:color="auto"/>
              <w:right w:val="single" w:sz="4" w:space="0" w:color="auto"/>
            </w:tcBorders>
            <w:shd w:val="clear" w:color="auto" w:fill="auto"/>
          </w:tcPr>
          <w:p w14:paraId="5922132B" w14:textId="77777777" w:rsidR="00EC38D1" w:rsidRPr="000279CE" w:rsidRDefault="00EC38D1" w:rsidP="00763EFB">
            <w:pPr>
              <w:spacing w:after="0"/>
              <w:rPr>
                <w:rFonts w:ascii="Times New Roman" w:eastAsia="Calibri" w:hAnsi="Times New Roman"/>
                <w:color w:val="000000"/>
                <w:sz w:val="16"/>
                <w:szCs w:val="16"/>
              </w:rPr>
            </w:pPr>
          </w:p>
        </w:tc>
      </w:tr>
      <w:tr w:rsidR="00EC38D1" w:rsidRPr="000279CE" w14:paraId="3B33DBFA"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234659C9" w14:textId="77777777" w:rsidR="00EC38D1" w:rsidRPr="000279CE"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5CEF3A4D" w14:textId="77777777" w:rsidR="00EC38D1" w:rsidRPr="000279CE"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609C8459" w14:textId="77777777" w:rsidR="00EC38D1" w:rsidRPr="000279CE" w:rsidRDefault="00EC38D1" w:rsidP="00763EFB">
            <w:pPr>
              <w:spacing w:after="0"/>
              <w:rPr>
                <w:rFonts w:ascii="Times New Roman" w:eastAsia="Calibri" w:hAnsi="Times New Roman"/>
                <w:color w:val="000000"/>
                <w:sz w:val="16"/>
                <w:szCs w:val="16"/>
              </w:rPr>
            </w:pPr>
            <w:r w:rsidRPr="000279CE">
              <w:rPr>
                <w:rFonts w:ascii="Times New Roman" w:eastAsia="Calibri" w:hAnsi="Times New Roman"/>
                <w:color w:val="000000"/>
                <w:sz w:val="16"/>
                <w:szCs w:val="16"/>
              </w:rPr>
              <w:fldChar w:fldCharType="begin">
                <w:ffData>
                  <w:name w:val="IAP_cities"/>
                  <w:enabled/>
                  <w:calcOnExit w:val="0"/>
                  <w:checkBox>
                    <w:sizeAuto/>
                    <w:default w:val="0"/>
                  </w:checkBox>
                </w:ffData>
              </w:fldChar>
            </w:r>
            <w:r w:rsidRPr="000279CE">
              <w:rPr>
                <w:rFonts w:ascii="Times New Roman" w:eastAsia="Calibri" w:hAnsi="Times New Roman"/>
                <w:color w:val="000000"/>
                <w:sz w:val="16"/>
                <w:szCs w:val="16"/>
              </w:rPr>
              <w:instrText xml:space="preserve"> FORMCHECKBOX </w:instrText>
            </w:r>
            <w:r w:rsidR="00743E41">
              <w:rPr>
                <w:rFonts w:ascii="Times New Roman" w:eastAsia="Calibri" w:hAnsi="Times New Roman"/>
                <w:color w:val="000000"/>
                <w:sz w:val="16"/>
                <w:szCs w:val="16"/>
              </w:rPr>
            </w:r>
            <w:r w:rsidR="00743E41">
              <w:rPr>
                <w:rFonts w:ascii="Times New Roman" w:eastAsia="Calibri" w:hAnsi="Times New Roman"/>
                <w:color w:val="000000"/>
                <w:sz w:val="16"/>
                <w:szCs w:val="16"/>
              </w:rPr>
              <w:fldChar w:fldCharType="separate"/>
            </w:r>
            <w:r w:rsidRPr="000279CE">
              <w:rPr>
                <w:rFonts w:ascii="Times New Roman" w:eastAsia="Calibri" w:hAnsi="Times New Roman"/>
                <w:color w:val="000000"/>
                <w:sz w:val="16"/>
                <w:szCs w:val="16"/>
              </w:rPr>
              <w:fldChar w:fldCharType="end"/>
            </w:r>
            <w:r w:rsidRPr="000279CE">
              <w:rPr>
                <w:rFonts w:ascii="Times New Roman" w:eastAsia="Calibri" w:hAnsi="Times New Roman"/>
                <w:color w:val="000000"/>
                <w:sz w:val="16"/>
                <w:szCs w:val="16"/>
              </w:rPr>
              <w:t>Climate Change Adaptation 2</w:t>
            </w:r>
          </w:p>
        </w:tc>
        <w:tc>
          <w:tcPr>
            <w:tcW w:w="1259" w:type="pct"/>
            <w:tcBorders>
              <w:top w:val="single" w:sz="4" w:space="0" w:color="auto"/>
              <w:left w:val="nil"/>
              <w:bottom w:val="single" w:sz="4" w:space="0" w:color="auto"/>
              <w:right w:val="single" w:sz="4" w:space="0" w:color="auto"/>
            </w:tcBorders>
            <w:shd w:val="clear" w:color="auto" w:fill="auto"/>
          </w:tcPr>
          <w:p w14:paraId="6F8E2524" w14:textId="77777777" w:rsidR="00EC38D1" w:rsidRPr="000279CE" w:rsidRDefault="00EC38D1" w:rsidP="00763EFB">
            <w:pPr>
              <w:spacing w:after="0"/>
              <w:rPr>
                <w:rFonts w:ascii="Times New Roman" w:eastAsia="Calibri" w:hAnsi="Times New Roman"/>
                <w:color w:val="000000"/>
                <w:sz w:val="16"/>
                <w:szCs w:val="16"/>
              </w:rPr>
            </w:pPr>
          </w:p>
        </w:tc>
      </w:tr>
      <w:tr w:rsidR="00EC38D1" w:rsidRPr="000279CE" w14:paraId="2FA2E9EC" w14:textId="77777777" w:rsidTr="00763EFB">
        <w:trPr>
          <w:trHeight w:val="58"/>
        </w:trPr>
        <w:tc>
          <w:tcPr>
            <w:tcW w:w="1034"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F8AD013"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1B5D42F8" w14:textId="77777777" w:rsidR="00EC38D1" w:rsidRPr="000279CE"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noWrap/>
            <w:vAlign w:val="bottom"/>
          </w:tcPr>
          <w:p w14:paraId="63DEE44E" w14:textId="77777777" w:rsidR="00EC38D1" w:rsidRPr="000279CE"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tcPr>
          <w:p w14:paraId="78E977B9" w14:textId="77777777" w:rsidR="00EC38D1" w:rsidRPr="000279CE" w:rsidRDefault="00EC38D1" w:rsidP="00763EFB">
            <w:pPr>
              <w:spacing w:after="0"/>
              <w:ind w:left="192" w:hanging="192"/>
              <w:rPr>
                <w:color w:val="000000"/>
                <w:sz w:val="16"/>
                <w:szCs w:val="16"/>
              </w:rPr>
            </w:pPr>
          </w:p>
        </w:tc>
      </w:tr>
      <w:bookmarkEnd w:id="100"/>
    </w:tbl>
    <w:p w14:paraId="71CDA374" w14:textId="0FA9AB6E" w:rsidR="00ED625F" w:rsidRPr="000279CE" w:rsidRDefault="00ED625F" w:rsidP="00ED625F">
      <w:pPr>
        <w:rPr>
          <w:color w:val="000000"/>
        </w:rPr>
      </w:pPr>
    </w:p>
    <w:p w14:paraId="2735BEA0" w14:textId="77777777" w:rsidR="003C3578" w:rsidRPr="000279CE" w:rsidRDefault="003C3578">
      <w:pPr>
        <w:spacing w:after="0"/>
        <w:jc w:val="left"/>
        <w:rPr>
          <w:rFonts w:asciiTheme="minorHAnsi" w:hAnsiTheme="minorHAnsi"/>
          <w:b/>
          <w:bCs/>
        </w:rPr>
      </w:pPr>
      <w:r w:rsidRPr="000279CE">
        <w:rPr>
          <w:rFonts w:asciiTheme="minorHAnsi" w:hAnsiTheme="minorHAnsi"/>
        </w:rPr>
        <w:br w:type="page"/>
      </w:r>
    </w:p>
    <w:p w14:paraId="23A8F202" w14:textId="28A08AFB" w:rsidR="00004394" w:rsidRPr="000279CE" w:rsidRDefault="00004394" w:rsidP="000E36D1">
      <w:pPr>
        <w:pStyle w:val="Heading2"/>
        <w:widowControl w:val="0"/>
        <w:ind w:left="0"/>
        <w:rPr>
          <w:rFonts w:asciiTheme="minorHAnsi" w:hAnsiTheme="minorHAnsi"/>
        </w:rPr>
      </w:pPr>
      <w:bookmarkStart w:id="101" w:name="_Toc54696109"/>
      <w:bookmarkStart w:id="102" w:name="_Toc70099731"/>
      <w:r w:rsidRPr="000279CE">
        <w:rPr>
          <w:rFonts w:asciiTheme="minorHAnsi" w:hAnsiTheme="minorHAnsi"/>
        </w:rPr>
        <w:lastRenderedPageBreak/>
        <w:t>Annex 1</w:t>
      </w:r>
      <w:r w:rsidR="003C3578" w:rsidRPr="000279CE">
        <w:rPr>
          <w:rFonts w:asciiTheme="minorHAnsi" w:hAnsiTheme="minorHAnsi"/>
        </w:rPr>
        <w:t>5</w:t>
      </w:r>
      <w:r w:rsidRPr="000279CE">
        <w:rPr>
          <w:rFonts w:asciiTheme="minorHAnsi" w:hAnsiTheme="minorHAnsi"/>
        </w:rPr>
        <w:t xml:space="preserve">: </w:t>
      </w:r>
      <w:r w:rsidR="008C3660" w:rsidRPr="000279CE">
        <w:rPr>
          <w:rFonts w:asciiTheme="minorHAnsi" w:hAnsiTheme="minorHAnsi"/>
        </w:rPr>
        <w:t>Funding scheme to public transport operators participating in e-mobility projects</w:t>
      </w:r>
      <w:bookmarkEnd w:id="101"/>
      <w:bookmarkEnd w:id="102"/>
      <w:r w:rsidRPr="000279CE">
        <w:rPr>
          <w:rFonts w:asciiTheme="minorHAnsi" w:hAnsiTheme="minorHAnsi"/>
        </w:rPr>
        <w:t xml:space="preserve"> </w:t>
      </w:r>
    </w:p>
    <w:p w14:paraId="089AFCD9" w14:textId="77777777" w:rsidR="008C3660" w:rsidRPr="000279CE" w:rsidRDefault="008C3660" w:rsidP="008C3660">
      <w:pPr>
        <w:spacing w:after="160" w:line="259" w:lineRule="auto"/>
        <w:jc w:val="left"/>
        <w:rPr>
          <w:rFonts w:eastAsia="Calibri"/>
          <w:sz w:val="22"/>
          <w:szCs w:val="22"/>
          <w:lang w:val="en-GB"/>
        </w:rPr>
      </w:pPr>
    </w:p>
    <w:p w14:paraId="3CE2C821" w14:textId="77777777" w:rsidR="008C3660" w:rsidRPr="000279CE" w:rsidRDefault="008C3660" w:rsidP="008C3660">
      <w:pPr>
        <w:spacing w:after="160" w:line="259" w:lineRule="auto"/>
        <w:jc w:val="left"/>
        <w:rPr>
          <w:rFonts w:eastAsia="Calibri"/>
          <w:b/>
          <w:i/>
          <w:sz w:val="22"/>
          <w:szCs w:val="22"/>
          <w:lang w:val="en-GB"/>
        </w:rPr>
      </w:pPr>
      <w:r w:rsidRPr="000279CE">
        <w:rPr>
          <w:rFonts w:eastAsia="Calibri"/>
          <w:b/>
          <w:i/>
          <w:sz w:val="22"/>
          <w:szCs w:val="22"/>
          <w:lang w:val="en-GB"/>
        </w:rPr>
        <w:t>Background</w:t>
      </w:r>
    </w:p>
    <w:p w14:paraId="632475C6"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Public transport (PT) is one obvious area for undertaking demonstrations within GEF-funded projects dealing with the deployment of electro-mobility. Electric buses are already available in the market, and there is sufficient experience of operations in some countries.</w:t>
      </w:r>
    </w:p>
    <w:p w14:paraId="08C71A54"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E-buses are substantially (some 40%) more expensive than conventional diesel buses with similar characteristics. Although they offer relevant operational and maintenance savings during their service lifespan, these savings are unlikely to be attractive enough for the bus operator. Most of them have limited financial capacity, and also limited access to loans at attractive rates.</w:t>
      </w:r>
    </w:p>
    <w:p w14:paraId="5949C37C" w14:textId="4C8BCB85"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In the case of a single public bus operator, it is feasible to identify it as a “responsible party” within the project; in this case, the bus operator, as a responsible party, can make use of the project budget to undertake the project activities (in this case the procurement and operation of the e-buses). If the bus operator is identified as a co-financing partner, its contribution to the purchase and operation of the e-buses are identified within the Project Document. In any model, the project is expected to finance only the incremental costs of the e-buses compared to the purchase and operation of the conventional technology in place in the country (Euro IV bus in the case of Peruvian cities).</w:t>
      </w:r>
    </w:p>
    <w:p w14:paraId="7DDD4402"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When there are many bus operators, which can potentially participate in the project, it is necessary to establish a competitive mechanism to select the most appropriate partner. The project’s priority in the selection of its partner is to keep the e-buses operating as much as possible, as this provides a higher number of beneficiaries and GHG emission savings. This can be done through a contract of services.</w:t>
      </w:r>
    </w:p>
    <w:p w14:paraId="2C870A5F" w14:textId="77777777" w:rsidR="008C3660" w:rsidRPr="000279CE" w:rsidRDefault="008C3660" w:rsidP="000E36D1">
      <w:pPr>
        <w:spacing w:after="160" w:line="259" w:lineRule="auto"/>
        <w:rPr>
          <w:rFonts w:eastAsia="Calibri"/>
          <w:sz w:val="22"/>
          <w:szCs w:val="22"/>
        </w:rPr>
      </w:pPr>
      <w:r w:rsidRPr="000279CE">
        <w:rPr>
          <w:rFonts w:eastAsia="Calibri"/>
          <w:sz w:val="22"/>
          <w:szCs w:val="22"/>
        </w:rPr>
        <w:t>When engaging with a private sector as a responsible party:</w:t>
      </w:r>
    </w:p>
    <w:p w14:paraId="53A5ABE9" w14:textId="128C335B" w:rsidR="008C3660" w:rsidRPr="000279CE" w:rsidRDefault="008C3660" w:rsidP="00EE066E">
      <w:pPr>
        <w:numPr>
          <w:ilvl w:val="0"/>
          <w:numId w:val="32"/>
        </w:numPr>
        <w:spacing w:after="120" w:line="259" w:lineRule="auto"/>
        <w:contextualSpacing/>
        <w:rPr>
          <w:rFonts w:eastAsia="Calibri" w:cs="Arial"/>
          <w:sz w:val="22"/>
          <w:szCs w:val="22"/>
          <w:lang w:val="en-GB"/>
        </w:rPr>
      </w:pPr>
      <w:r w:rsidRPr="000279CE">
        <w:rPr>
          <w:rFonts w:eastAsia="Calibri" w:cs="Arial"/>
          <w:sz w:val="22"/>
          <w:szCs w:val="22"/>
          <w:lang w:val="en-GB"/>
        </w:rPr>
        <w:t xml:space="preserve">All engagement with the private sector by UNDP follows the principles outlined in the </w:t>
      </w:r>
      <w:hyperlink r:id="rId33" w:history="1">
        <w:r w:rsidRPr="000279CE">
          <w:rPr>
            <w:rFonts w:eastAsia="Calibri" w:cs="Arial"/>
            <w:color w:val="0563C1"/>
            <w:sz w:val="22"/>
            <w:szCs w:val="22"/>
            <w:u w:val="single"/>
            <w:lang w:val="en-GB"/>
          </w:rPr>
          <w:t>Guidelines on Cooperation Between the United Nations and the Business Sector</w:t>
        </w:r>
      </w:hyperlink>
      <w:r w:rsidRPr="000279CE">
        <w:rPr>
          <w:rFonts w:eastAsia="Calibri" w:cs="Arial"/>
          <w:sz w:val="22"/>
          <w:szCs w:val="22"/>
          <w:lang w:val="en-GB"/>
        </w:rPr>
        <w:t>.</w:t>
      </w:r>
    </w:p>
    <w:p w14:paraId="15C0FBD7" w14:textId="6D969DCF" w:rsidR="008C3660" w:rsidRPr="000279CE" w:rsidRDefault="008C3660" w:rsidP="00EE066E">
      <w:pPr>
        <w:numPr>
          <w:ilvl w:val="0"/>
          <w:numId w:val="32"/>
        </w:numPr>
        <w:spacing w:after="120" w:line="259" w:lineRule="auto"/>
        <w:contextualSpacing/>
        <w:rPr>
          <w:rFonts w:eastAsia="Calibri" w:cs="Arial"/>
          <w:sz w:val="22"/>
          <w:szCs w:val="22"/>
          <w:lang w:val="en-GB"/>
        </w:rPr>
      </w:pPr>
      <w:r w:rsidRPr="000279CE">
        <w:rPr>
          <w:rFonts w:eastAsia="Calibri" w:cs="Arial"/>
          <w:sz w:val="22"/>
          <w:szCs w:val="22"/>
          <w:lang w:val="en-GB"/>
        </w:rPr>
        <w:t xml:space="preserve">The selection of a private sector partner is based on a competitive procurement process or a challenge prize undertaken by an implementing partner. Procedures are found in the </w:t>
      </w:r>
      <w:hyperlink r:id="rId34" w:history="1">
        <w:r w:rsidRPr="000279CE">
          <w:rPr>
            <w:rFonts w:eastAsia="Calibri" w:cs="Arial"/>
            <w:color w:val="0563C1"/>
            <w:sz w:val="22"/>
            <w:szCs w:val="22"/>
            <w:u w:val="single"/>
            <w:lang w:val="en-GB"/>
          </w:rPr>
          <w:t>Contracts and Procurement Section</w:t>
        </w:r>
      </w:hyperlink>
      <w:r w:rsidRPr="000279CE">
        <w:rPr>
          <w:rFonts w:eastAsia="Calibri" w:cs="Arial"/>
          <w:sz w:val="22"/>
          <w:szCs w:val="22"/>
          <w:lang w:val="en-GB"/>
        </w:rPr>
        <w:t xml:space="preserve"> of the </w:t>
      </w:r>
      <w:proofErr w:type="spellStart"/>
      <w:r w:rsidRPr="000279CE">
        <w:rPr>
          <w:rFonts w:eastAsia="Calibri" w:cs="Calibri"/>
          <w:sz w:val="22"/>
          <w:szCs w:val="22"/>
        </w:rPr>
        <w:t>Programme</w:t>
      </w:r>
      <w:proofErr w:type="spellEnd"/>
      <w:r w:rsidRPr="000279CE">
        <w:rPr>
          <w:rFonts w:eastAsia="Calibri" w:cs="Calibri"/>
          <w:sz w:val="22"/>
          <w:szCs w:val="22"/>
        </w:rPr>
        <w:t xml:space="preserve"> and Operations Policies and Procedures, </w:t>
      </w:r>
      <w:r w:rsidRPr="000279CE">
        <w:rPr>
          <w:rFonts w:eastAsia="Calibri" w:cs="Arial"/>
          <w:sz w:val="22"/>
          <w:szCs w:val="22"/>
          <w:lang w:val="en-GB"/>
        </w:rPr>
        <w:t xml:space="preserve">and the </w:t>
      </w:r>
      <w:hyperlink r:id="rId35" w:history="1">
        <w:r w:rsidRPr="000279CE">
          <w:rPr>
            <w:rFonts w:eastAsia="Calibri" w:cs="Arial"/>
            <w:color w:val="0563C1"/>
            <w:sz w:val="22"/>
            <w:szCs w:val="22"/>
            <w:u w:val="single"/>
            <w:lang w:val="en-GB"/>
          </w:rPr>
          <w:t>Open Innovation Policy</w:t>
        </w:r>
      </w:hyperlink>
      <w:r w:rsidRPr="000279CE">
        <w:rPr>
          <w:rFonts w:eastAsia="Calibri" w:cs="Arial"/>
          <w:sz w:val="22"/>
          <w:szCs w:val="22"/>
          <w:lang w:val="en-GB"/>
        </w:rPr>
        <w:t xml:space="preserve">. Private sector partners are subject </w:t>
      </w:r>
      <w:hyperlink r:id="rId36" w:history="1">
        <w:r w:rsidRPr="000279CE">
          <w:rPr>
            <w:rFonts w:eastAsia="Calibri" w:cs="Arial"/>
            <w:color w:val="0563C1"/>
            <w:sz w:val="22"/>
            <w:szCs w:val="22"/>
            <w:u w:val="single"/>
            <w:lang w:val="en-GB"/>
          </w:rPr>
          <w:t>to due diligence policies and procedures</w:t>
        </w:r>
      </w:hyperlink>
      <w:r w:rsidRPr="000279CE">
        <w:rPr>
          <w:rFonts w:eastAsia="Calibri" w:cs="Arial"/>
          <w:sz w:val="22"/>
          <w:szCs w:val="22"/>
          <w:u w:val="single"/>
          <w:lang w:val="en-GB"/>
        </w:rPr>
        <w:t>,</w:t>
      </w:r>
      <w:r w:rsidRPr="000279CE">
        <w:rPr>
          <w:rFonts w:eastAsia="Calibri" w:cs="Arial"/>
          <w:sz w:val="22"/>
          <w:szCs w:val="22"/>
          <w:lang w:val="en-GB"/>
        </w:rPr>
        <w:t xml:space="preserve"> and the Guidelines on Cooperation with the Business Sector. </w:t>
      </w:r>
    </w:p>
    <w:p w14:paraId="278A13B1" w14:textId="77777777" w:rsidR="008C3660" w:rsidRPr="000279CE" w:rsidRDefault="008C3660" w:rsidP="000E36D1">
      <w:pPr>
        <w:spacing w:after="160" w:line="259" w:lineRule="auto"/>
        <w:rPr>
          <w:rFonts w:eastAsia="Calibri"/>
          <w:sz w:val="22"/>
          <w:szCs w:val="22"/>
          <w:lang w:val="en-GB"/>
        </w:rPr>
      </w:pPr>
    </w:p>
    <w:p w14:paraId="772223B2" w14:textId="77777777" w:rsidR="008C3660" w:rsidRPr="000279CE" w:rsidRDefault="008C3660" w:rsidP="008C3660">
      <w:pPr>
        <w:spacing w:after="160" w:line="259" w:lineRule="auto"/>
        <w:jc w:val="left"/>
        <w:rPr>
          <w:rFonts w:eastAsia="Calibri"/>
          <w:b/>
          <w:i/>
          <w:sz w:val="22"/>
          <w:szCs w:val="22"/>
          <w:lang w:val="en-GB"/>
        </w:rPr>
      </w:pPr>
      <w:r w:rsidRPr="000279CE">
        <w:rPr>
          <w:rFonts w:eastAsia="Calibri"/>
          <w:b/>
          <w:i/>
          <w:sz w:val="22"/>
          <w:szCs w:val="22"/>
          <w:lang w:val="en-GB"/>
        </w:rPr>
        <w:t>Purpose of the contract of services</w:t>
      </w:r>
    </w:p>
    <w:p w14:paraId="73C05EEB"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 xml:space="preserve">In the contract of services, the Executing Agency (EA) is requesting the contractor to operate an e-bus on a regular urban line for a minimum period of time and a minimum of km travelled. The EA is regularly paying the contractor with an amount according to the verified km travelled. </w:t>
      </w:r>
    </w:p>
    <w:p w14:paraId="360655EF" w14:textId="77777777" w:rsidR="008C3660" w:rsidRPr="000279CE" w:rsidRDefault="008C3660" w:rsidP="008C3660">
      <w:pPr>
        <w:spacing w:after="160" w:line="259" w:lineRule="auto"/>
        <w:jc w:val="left"/>
        <w:rPr>
          <w:rFonts w:eastAsia="Calibri"/>
          <w:b/>
          <w:i/>
          <w:sz w:val="22"/>
          <w:szCs w:val="22"/>
          <w:lang w:val="en-GB"/>
        </w:rPr>
      </w:pPr>
      <w:r w:rsidRPr="000279CE">
        <w:rPr>
          <w:rFonts w:eastAsia="Calibri"/>
          <w:b/>
          <w:i/>
          <w:sz w:val="22"/>
          <w:szCs w:val="22"/>
          <w:lang w:val="en-GB"/>
        </w:rPr>
        <w:t>The contractor</w:t>
      </w:r>
    </w:p>
    <w:p w14:paraId="2C1B6F58"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 xml:space="preserve">The contractor should own the required e-buses at the time operations are expected to start. Accordingly, the contractor could be a bus operator but also an entity owning the e-buses and leasing them to a bus </w:t>
      </w:r>
      <w:r w:rsidRPr="000279CE">
        <w:rPr>
          <w:rFonts w:eastAsia="Calibri"/>
          <w:sz w:val="22"/>
          <w:szCs w:val="22"/>
          <w:lang w:val="en-GB"/>
        </w:rPr>
        <w:lastRenderedPageBreak/>
        <w:t>operator. Such entities could be bus manufacturers (this has been the case in China), electricity utilities (this has been the case in Chile) or purely financial institutions interested in developing their leasing businesses (this has been the case in the United Kingdom); it can also be a joint venture of some of these.</w:t>
      </w:r>
    </w:p>
    <w:p w14:paraId="338B3B51"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At the time of providing its offer, the offeror is not expected to already own an e-bus, but he is expected to have signed a Letter of Intent with the manufacturer concerning the bus model and the delivery schedule. If the offeror is not a bus operator, he will be asked to provide a Letter of Intent with at least one bus operator to run the e-buses.</w:t>
      </w:r>
    </w:p>
    <w:p w14:paraId="7F6F5CAD"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 xml:space="preserve">In the case of three-wheeler (3W) </w:t>
      </w:r>
      <w:proofErr w:type="spellStart"/>
      <w:r w:rsidRPr="000279CE">
        <w:rPr>
          <w:rFonts w:eastAsia="Calibri"/>
          <w:sz w:val="22"/>
          <w:szCs w:val="22"/>
          <w:lang w:val="en-GB"/>
        </w:rPr>
        <w:t>mototaxis</w:t>
      </w:r>
      <w:proofErr w:type="spellEnd"/>
      <w:r w:rsidRPr="000279CE">
        <w:rPr>
          <w:rFonts w:eastAsia="Calibri"/>
          <w:sz w:val="22"/>
          <w:szCs w:val="22"/>
          <w:lang w:val="en-GB"/>
        </w:rPr>
        <w:t>, the contractor could also be a 3W operator with the necessary local permits to provide the service or an entity owning the electric 3W and leasing them to operating companies, associations or individual drivers. The contractor will be requested to comply to a rigorous code of conduct (to be defined during the design of the pilot) regarding working conditions and quality of service, as these are not fully addressed in the existing local regulations.</w:t>
      </w:r>
    </w:p>
    <w:p w14:paraId="6E435946" w14:textId="77777777" w:rsidR="008C3660" w:rsidRPr="000279CE" w:rsidRDefault="008C3660" w:rsidP="008C3660">
      <w:pPr>
        <w:spacing w:after="160" w:line="259" w:lineRule="auto"/>
        <w:jc w:val="left"/>
        <w:rPr>
          <w:rFonts w:eastAsia="Calibri"/>
          <w:b/>
          <w:sz w:val="22"/>
          <w:szCs w:val="22"/>
          <w:lang w:val="en-GB"/>
        </w:rPr>
      </w:pPr>
      <w:r w:rsidRPr="000279CE">
        <w:rPr>
          <w:rFonts w:eastAsia="Calibri"/>
          <w:b/>
          <w:i/>
          <w:sz w:val="22"/>
          <w:szCs w:val="22"/>
          <w:lang w:val="en-GB"/>
        </w:rPr>
        <w:t>The e-buses</w:t>
      </w:r>
    </w:p>
    <w:p w14:paraId="28C4B928"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The technical characteristics of the e-buses to be used in the project must be defined in the contract. They must be consistent with the characteristics established for bus operations by the relevant Public Transport Authority (vehicle dimensions, number of seats, maximum number of standing passengers, accessibility conditions, cameras and other security equipment, GPS tracking…).  There are additional minimum characteristics to be requested concerning the electric technology, such as battery capacity, range, and vehicle manufacturing year.</w:t>
      </w:r>
    </w:p>
    <w:p w14:paraId="1E000E92"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Although the technical conditions of the e-buses will be defined within the technical assistance for the design of the demonstrations, the following characteristics can be anticipated:</w:t>
      </w:r>
    </w:p>
    <w:p w14:paraId="033BC51E" w14:textId="77777777" w:rsidR="008C3660" w:rsidRPr="000279CE" w:rsidRDefault="008C3660" w:rsidP="00EE066E">
      <w:pPr>
        <w:numPr>
          <w:ilvl w:val="0"/>
          <w:numId w:val="33"/>
        </w:numPr>
        <w:spacing w:after="160" w:line="259" w:lineRule="auto"/>
        <w:contextualSpacing/>
        <w:rPr>
          <w:rFonts w:eastAsia="Calibri"/>
          <w:sz w:val="22"/>
          <w:szCs w:val="22"/>
          <w:lang w:val="en-GB"/>
        </w:rPr>
      </w:pPr>
      <w:r w:rsidRPr="000279CE">
        <w:rPr>
          <w:rFonts w:eastAsia="Calibri"/>
          <w:sz w:val="22"/>
          <w:szCs w:val="22"/>
          <w:lang w:val="en-GB"/>
        </w:rPr>
        <w:t>Bus length: 12 m.</w:t>
      </w:r>
    </w:p>
    <w:p w14:paraId="2705CDB7" w14:textId="77777777" w:rsidR="008C3660" w:rsidRPr="000279CE" w:rsidRDefault="008C3660" w:rsidP="00EE066E">
      <w:pPr>
        <w:numPr>
          <w:ilvl w:val="0"/>
          <w:numId w:val="33"/>
        </w:numPr>
        <w:spacing w:after="160" w:line="259" w:lineRule="auto"/>
        <w:contextualSpacing/>
        <w:rPr>
          <w:rFonts w:eastAsia="Calibri"/>
          <w:sz w:val="22"/>
          <w:szCs w:val="22"/>
          <w:lang w:val="en-GB"/>
        </w:rPr>
      </w:pPr>
      <w:r w:rsidRPr="000279CE">
        <w:rPr>
          <w:rFonts w:eastAsia="Calibri"/>
          <w:sz w:val="22"/>
          <w:szCs w:val="22"/>
          <w:lang w:val="en-GB"/>
        </w:rPr>
        <w:t>Maximum passenger capacity (seating and standing): 80 passengers.</w:t>
      </w:r>
    </w:p>
    <w:p w14:paraId="24B1B9B4" w14:textId="77777777" w:rsidR="008C3660" w:rsidRPr="000279CE" w:rsidRDefault="008C3660" w:rsidP="00EE066E">
      <w:pPr>
        <w:numPr>
          <w:ilvl w:val="0"/>
          <w:numId w:val="33"/>
        </w:numPr>
        <w:spacing w:after="160" w:line="259" w:lineRule="auto"/>
        <w:contextualSpacing/>
        <w:rPr>
          <w:rFonts w:eastAsia="Calibri"/>
          <w:sz w:val="22"/>
          <w:szCs w:val="22"/>
          <w:lang w:val="en-GB"/>
        </w:rPr>
      </w:pPr>
      <w:r w:rsidRPr="000279CE">
        <w:rPr>
          <w:rFonts w:eastAsia="Calibri"/>
          <w:sz w:val="22"/>
          <w:szCs w:val="22"/>
          <w:lang w:val="en-GB"/>
        </w:rPr>
        <w:t>Maximum motor power: 2x150 kW</w:t>
      </w:r>
    </w:p>
    <w:p w14:paraId="512DFF2A" w14:textId="77777777" w:rsidR="008C3660" w:rsidRPr="000279CE" w:rsidRDefault="008C3660" w:rsidP="00EE066E">
      <w:pPr>
        <w:numPr>
          <w:ilvl w:val="0"/>
          <w:numId w:val="33"/>
        </w:numPr>
        <w:spacing w:after="160" w:line="259" w:lineRule="auto"/>
        <w:contextualSpacing/>
        <w:rPr>
          <w:rFonts w:eastAsia="Calibri"/>
          <w:sz w:val="22"/>
          <w:szCs w:val="22"/>
          <w:lang w:val="en-GB"/>
        </w:rPr>
      </w:pPr>
      <w:r w:rsidRPr="000279CE">
        <w:rPr>
          <w:rFonts w:eastAsia="Calibri"/>
          <w:sz w:val="22"/>
          <w:szCs w:val="22"/>
          <w:lang w:val="en-GB"/>
        </w:rPr>
        <w:t>Maximum climb gradient: 18%</w:t>
      </w:r>
    </w:p>
    <w:p w14:paraId="6CA2C0C0" w14:textId="77777777" w:rsidR="008C3660" w:rsidRPr="000279CE" w:rsidRDefault="008C3660" w:rsidP="00EE066E">
      <w:pPr>
        <w:numPr>
          <w:ilvl w:val="0"/>
          <w:numId w:val="33"/>
        </w:numPr>
        <w:spacing w:after="160" w:line="259" w:lineRule="auto"/>
        <w:contextualSpacing/>
        <w:rPr>
          <w:rFonts w:eastAsia="Calibri"/>
          <w:sz w:val="22"/>
          <w:szCs w:val="22"/>
          <w:lang w:val="en-GB"/>
        </w:rPr>
      </w:pPr>
      <w:r w:rsidRPr="000279CE">
        <w:rPr>
          <w:rFonts w:eastAsia="Calibri"/>
          <w:sz w:val="22"/>
          <w:szCs w:val="22"/>
          <w:lang w:val="en-GB"/>
        </w:rPr>
        <w:t>Battery capacity: 350 kWh</w:t>
      </w:r>
    </w:p>
    <w:p w14:paraId="3AC9856E" w14:textId="77777777" w:rsidR="008C3660" w:rsidRPr="000279CE" w:rsidRDefault="008C3660" w:rsidP="00EE066E">
      <w:pPr>
        <w:numPr>
          <w:ilvl w:val="0"/>
          <w:numId w:val="33"/>
        </w:numPr>
        <w:spacing w:after="160" w:line="259" w:lineRule="auto"/>
        <w:contextualSpacing/>
        <w:rPr>
          <w:rFonts w:eastAsia="Calibri"/>
          <w:sz w:val="22"/>
          <w:szCs w:val="22"/>
          <w:lang w:val="en-GB"/>
        </w:rPr>
      </w:pPr>
      <w:r w:rsidRPr="000279CE">
        <w:rPr>
          <w:rFonts w:eastAsia="Calibri"/>
          <w:sz w:val="22"/>
          <w:szCs w:val="22"/>
          <w:lang w:val="en-GB"/>
        </w:rPr>
        <w:t>GPS tracking system including information of km travelled</w:t>
      </w:r>
    </w:p>
    <w:p w14:paraId="60109437" w14:textId="422559E6" w:rsidR="008C3660" w:rsidRPr="000279CE" w:rsidRDefault="008C3660" w:rsidP="00EE066E">
      <w:pPr>
        <w:numPr>
          <w:ilvl w:val="0"/>
          <w:numId w:val="33"/>
        </w:numPr>
        <w:spacing w:after="160" w:line="259" w:lineRule="auto"/>
        <w:contextualSpacing/>
        <w:rPr>
          <w:rFonts w:eastAsia="Calibri"/>
          <w:sz w:val="22"/>
          <w:szCs w:val="22"/>
          <w:lang w:val="en-GB"/>
        </w:rPr>
      </w:pPr>
      <w:r w:rsidRPr="000279CE">
        <w:rPr>
          <w:rFonts w:eastAsia="Calibri"/>
          <w:sz w:val="22"/>
          <w:szCs w:val="22"/>
          <w:lang w:val="en-GB"/>
        </w:rPr>
        <w:t>Ticketing system allowing to monitor the number of passengers.</w:t>
      </w:r>
    </w:p>
    <w:p w14:paraId="2DF691DD" w14:textId="77777777" w:rsidR="002530CA" w:rsidRPr="000279CE" w:rsidRDefault="002530CA" w:rsidP="00CD468D">
      <w:pPr>
        <w:spacing w:after="160" w:line="259" w:lineRule="auto"/>
        <w:ind w:left="720"/>
        <w:contextualSpacing/>
        <w:rPr>
          <w:rFonts w:eastAsia="Calibri"/>
          <w:sz w:val="22"/>
          <w:szCs w:val="22"/>
          <w:lang w:val="en-GB"/>
        </w:rPr>
      </w:pPr>
    </w:p>
    <w:p w14:paraId="7712F837" w14:textId="77777777" w:rsidR="008C3660" w:rsidRPr="000279CE" w:rsidRDefault="008C3660" w:rsidP="008C3660">
      <w:pPr>
        <w:spacing w:after="160" w:line="259" w:lineRule="auto"/>
        <w:jc w:val="left"/>
        <w:rPr>
          <w:rFonts w:eastAsia="Calibri"/>
          <w:b/>
          <w:i/>
          <w:sz w:val="22"/>
          <w:szCs w:val="22"/>
          <w:lang w:val="en-GB"/>
        </w:rPr>
      </w:pPr>
      <w:r w:rsidRPr="000279CE">
        <w:rPr>
          <w:rFonts w:eastAsia="Calibri"/>
          <w:b/>
          <w:i/>
          <w:sz w:val="22"/>
          <w:szCs w:val="22"/>
          <w:lang w:val="en-GB"/>
        </w:rPr>
        <w:t>Incremental costs of e-buses</w:t>
      </w:r>
    </w:p>
    <w:p w14:paraId="2DC947F3"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The actual costs of conventional and electric buses are subject to many conditions (market availability, number of vehicles to procure, changes in the specifications required by public transport authorities…). Based on the interviews conducted during project design with different stakeholders and recent published research</w:t>
      </w:r>
      <w:r w:rsidRPr="000279CE">
        <w:rPr>
          <w:rFonts w:eastAsia="Calibri"/>
          <w:sz w:val="22"/>
          <w:szCs w:val="22"/>
          <w:vertAlign w:val="superscript"/>
          <w:lang w:val="en-GB"/>
        </w:rPr>
        <w:footnoteReference w:id="61"/>
      </w:r>
      <w:r w:rsidRPr="000279CE">
        <w:rPr>
          <w:rFonts w:eastAsia="Calibri"/>
          <w:sz w:val="22"/>
          <w:szCs w:val="22"/>
          <w:lang w:val="en-GB"/>
        </w:rPr>
        <w:t>, the budget is based on the figures presented below.</w:t>
      </w:r>
    </w:p>
    <w:p w14:paraId="1DD9F365" w14:textId="77777777" w:rsidR="008C3660" w:rsidRPr="000279CE" w:rsidRDefault="008C3660" w:rsidP="008C3660">
      <w:pPr>
        <w:spacing w:after="160" w:line="259" w:lineRule="auto"/>
        <w:jc w:val="left"/>
        <w:rPr>
          <w:rFonts w:eastAsia="Calibri"/>
          <w:sz w:val="22"/>
          <w:szCs w:val="22"/>
          <w:lang w:val="en-GB"/>
        </w:rPr>
      </w:pPr>
    </w:p>
    <w:tbl>
      <w:tblPr>
        <w:tblStyle w:val="Tablaconcuadrcula6"/>
        <w:tblW w:w="0" w:type="auto"/>
        <w:tblLook w:val="04A0" w:firstRow="1" w:lastRow="0" w:firstColumn="1" w:lastColumn="0" w:noHBand="0" w:noVBand="1"/>
      </w:tblPr>
      <w:tblGrid>
        <w:gridCol w:w="3127"/>
        <w:gridCol w:w="3111"/>
        <w:gridCol w:w="2262"/>
      </w:tblGrid>
      <w:tr w:rsidR="008C3660" w:rsidRPr="000279CE" w14:paraId="69B871A9" w14:textId="77777777" w:rsidTr="005150DA">
        <w:tc>
          <w:tcPr>
            <w:tcW w:w="3127" w:type="dxa"/>
          </w:tcPr>
          <w:p w14:paraId="4D5B336C" w14:textId="77777777" w:rsidR="008C3660" w:rsidRPr="000279CE" w:rsidRDefault="008C3660" w:rsidP="000E36D1">
            <w:pPr>
              <w:spacing w:after="0" w:line="259" w:lineRule="auto"/>
              <w:jc w:val="left"/>
              <w:rPr>
                <w:szCs w:val="22"/>
                <w:lang w:val="en-GB"/>
              </w:rPr>
            </w:pPr>
          </w:p>
        </w:tc>
        <w:tc>
          <w:tcPr>
            <w:tcW w:w="3111" w:type="dxa"/>
          </w:tcPr>
          <w:p w14:paraId="3ED085E2" w14:textId="77777777" w:rsidR="008C3660" w:rsidRPr="000279CE" w:rsidRDefault="008C3660" w:rsidP="000E36D1">
            <w:pPr>
              <w:spacing w:after="0" w:line="259" w:lineRule="auto"/>
              <w:jc w:val="left"/>
              <w:rPr>
                <w:b/>
                <w:szCs w:val="22"/>
                <w:lang w:val="en-GB"/>
              </w:rPr>
            </w:pPr>
            <w:r w:rsidRPr="000279CE">
              <w:rPr>
                <w:b/>
                <w:szCs w:val="22"/>
                <w:lang w:val="en-GB"/>
              </w:rPr>
              <w:t>ICE (diesel) bus</w:t>
            </w:r>
          </w:p>
        </w:tc>
        <w:tc>
          <w:tcPr>
            <w:tcW w:w="2262" w:type="dxa"/>
          </w:tcPr>
          <w:p w14:paraId="60AD0C29" w14:textId="77777777" w:rsidR="008C3660" w:rsidRPr="000279CE" w:rsidRDefault="008C3660" w:rsidP="000E36D1">
            <w:pPr>
              <w:spacing w:after="0" w:line="259" w:lineRule="auto"/>
              <w:jc w:val="left"/>
              <w:rPr>
                <w:b/>
                <w:szCs w:val="22"/>
                <w:lang w:val="en-GB"/>
              </w:rPr>
            </w:pPr>
            <w:r w:rsidRPr="000279CE">
              <w:rPr>
                <w:b/>
                <w:szCs w:val="22"/>
                <w:lang w:val="en-GB"/>
              </w:rPr>
              <w:t>Electric bus</w:t>
            </w:r>
          </w:p>
        </w:tc>
      </w:tr>
      <w:tr w:rsidR="008C3660" w:rsidRPr="000279CE" w14:paraId="5E197518" w14:textId="77777777" w:rsidTr="005150DA">
        <w:tc>
          <w:tcPr>
            <w:tcW w:w="3127" w:type="dxa"/>
          </w:tcPr>
          <w:p w14:paraId="63ED4865" w14:textId="77777777" w:rsidR="008C3660" w:rsidRPr="000279CE" w:rsidRDefault="008C3660" w:rsidP="000E36D1">
            <w:pPr>
              <w:spacing w:after="0" w:line="259" w:lineRule="auto"/>
              <w:jc w:val="left"/>
              <w:rPr>
                <w:szCs w:val="22"/>
                <w:lang w:val="en-GB"/>
              </w:rPr>
            </w:pPr>
            <w:r w:rsidRPr="000279CE">
              <w:rPr>
                <w:szCs w:val="22"/>
                <w:lang w:val="en-GB"/>
              </w:rPr>
              <w:t>12-m bus</w:t>
            </w:r>
          </w:p>
        </w:tc>
        <w:tc>
          <w:tcPr>
            <w:tcW w:w="3111" w:type="dxa"/>
          </w:tcPr>
          <w:p w14:paraId="20FF2907" w14:textId="77777777" w:rsidR="008C3660" w:rsidRPr="000279CE" w:rsidRDefault="008C3660" w:rsidP="000E36D1">
            <w:pPr>
              <w:spacing w:after="0" w:line="259" w:lineRule="auto"/>
              <w:jc w:val="left"/>
              <w:rPr>
                <w:szCs w:val="22"/>
                <w:lang w:val="en-GB"/>
              </w:rPr>
            </w:pPr>
            <w:r w:rsidRPr="000279CE">
              <w:rPr>
                <w:szCs w:val="22"/>
                <w:lang w:val="en-GB"/>
              </w:rPr>
              <w:t>USD 270,000</w:t>
            </w:r>
          </w:p>
        </w:tc>
        <w:tc>
          <w:tcPr>
            <w:tcW w:w="2262" w:type="dxa"/>
          </w:tcPr>
          <w:p w14:paraId="77D5BF51" w14:textId="77777777" w:rsidR="008C3660" w:rsidRPr="000279CE" w:rsidRDefault="008C3660" w:rsidP="000E36D1">
            <w:pPr>
              <w:spacing w:after="0" w:line="259" w:lineRule="auto"/>
              <w:jc w:val="left"/>
              <w:rPr>
                <w:szCs w:val="22"/>
                <w:lang w:val="en-GB"/>
              </w:rPr>
            </w:pPr>
            <w:r w:rsidRPr="000279CE">
              <w:rPr>
                <w:szCs w:val="22"/>
                <w:lang w:val="en-GB"/>
              </w:rPr>
              <w:t>USD 330,000</w:t>
            </w:r>
          </w:p>
        </w:tc>
      </w:tr>
      <w:tr w:rsidR="008C3660" w:rsidRPr="000279CE" w14:paraId="693D72FF" w14:textId="77777777" w:rsidTr="005150DA">
        <w:tc>
          <w:tcPr>
            <w:tcW w:w="3127" w:type="dxa"/>
          </w:tcPr>
          <w:p w14:paraId="11ADFE80" w14:textId="77777777" w:rsidR="008C3660" w:rsidRPr="000279CE" w:rsidRDefault="008C3660" w:rsidP="000E36D1">
            <w:pPr>
              <w:spacing w:after="0" w:line="259" w:lineRule="auto"/>
              <w:jc w:val="left"/>
              <w:rPr>
                <w:szCs w:val="22"/>
                <w:lang w:val="en-GB"/>
              </w:rPr>
            </w:pPr>
            <w:r w:rsidRPr="000279CE">
              <w:rPr>
                <w:szCs w:val="22"/>
                <w:lang w:val="en-GB"/>
              </w:rPr>
              <w:t>Battery (300 kWh)</w:t>
            </w:r>
          </w:p>
        </w:tc>
        <w:tc>
          <w:tcPr>
            <w:tcW w:w="3111" w:type="dxa"/>
          </w:tcPr>
          <w:p w14:paraId="5B0933BD" w14:textId="77777777" w:rsidR="008C3660" w:rsidRPr="000279CE" w:rsidRDefault="008C3660" w:rsidP="000E36D1">
            <w:pPr>
              <w:spacing w:after="0" w:line="259" w:lineRule="auto"/>
              <w:jc w:val="left"/>
              <w:rPr>
                <w:szCs w:val="22"/>
                <w:lang w:val="en-GB"/>
              </w:rPr>
            </w:pPr>
          </w:p>
        </w:tc>
        <w:tc>
          <w:tcPr>
            <w:tcW w:w="2262" w:type="dxa"/>
          </w:tcPr>
          <w:p w14:paraId="0B12BF31" w14:textId="77777777" w:rsidR="008C3660" w:rsidRPr="000279CE" w:rsidRDefault="008C3660" w:rsidP="000E36D1">
            <w:pPr>
              <w:spacing w:after="0" w:line="259" w:lineRule="auto"/>
              <w:jc w:val="left"/>
              <w:rPr>
                <w:szCs w:val="22"/>
                <w:lang w:val="en-GB"/>
              </w:rPr>
            </w:pPr>
            <w:r w:rsidRPr="000279CE">
              <w:rPr>
                <w:szCs w:val="22"/>
                <w:lang w:val="en-GB"/>
              </w:rPr>
              <w:t>USD 75,000</w:t>
            </w:r>
          </w:p>
        </w:tc>
      </w:tr>
      <w:tr w:rsidR="008C3660" w:rsidRPr="000279CE" w14:paraId="78CEE7E8" w14:textId="77777777" w:rsidTr="005150DA">
        <w:tc>
          <w:tcPr>
            <w:tcW w:w="3127" w:type="dxa"/>
          </w:tcPr>
          <w:p w14:paraId="75718350" w14:textId="77777777" w:rsidR="008C3660" w:rsidRPr="000279CE" w:rsidRDefault="008C3660" w:rsidP="000E36D1">
            <w:pPr>
              <w:spacing w:after="0" w:line="259" w:lineRule="auto"/>
              <w:jc w:val="left"/>
              <w:rPr>
                <w:szCs w:val="22"/>
                <w:lang w:val="en-GB"/>
              </w:rPr>
            </w:pPr>
            <w:r w:rsidRPr="000279CE">
              <w:rPr>
                <w:szCs w:val="22"/>
                <w:lang w:val="en-GB"/>
              </w:rPr>
              <w:t>Depot charger (DC, 50-100 kW)</w:t>
            </w:r>
          </w:p>
        </w:tc>
        <w:tc>
          <w:tcPr>
            <w:tcW w:w="3111" w:type="dxa"/>
          </w:tcPr>
          <w:p w14:paraId="1EC79CBC" w14:textId="77777777" w:rsidR="008C3660" w:rsidRPr="000279CE" w:rsidRDefault="008C3660" w:rsidP="000E36D1">
            <w:pPr>
              <w:spacing w:after="0" w:line="259" w:lineRule="auto"/>
              <w:jc w:val="left"/>
              <w:rPr>
                <w:szCs w:val="22"/>
                <w:lang w:val="en-GB"/>
              </w:rPr>
            </w:pPr>
          </w:p>
        </w:tc>
        <w:tc>
          <w:tcPr>
            <w:tcW w:w="2262" w:type="dxa"/>
          </w:tcPr>
          <w:p w14:paraId="6AD497C2" w14:textId="77777777" w:rsidR="008C3660" w:rsidRPr="000279CE" w:rsidRDefault="008C3660" w:rsidP="000E36D1">
            <w:pPr>
              <w:spacing w:after="0" w:line="259" w:lineRule="auto"/>
              <w:jc w:val="left"/>
              <w:rPr>
                <w:szCs w:val="22"/>
                <w:lang w:val="en-GB"/>
              </w:rPr>
            </w:pPr>
            <w:r w:rsidRPr="000279CE">
              <w:rPr>
                <w:szCs w:val="22"/>
                <w:lang w:val="en-GB"/>
              </w:rPr>
              <w:t>USD 35,000</w:t>
            </w:r>
          </w:p>
        </w:tc>
      </w:tr>
      <w:tr w:rsidR="008C3660" w:rsidRPr="000279CE" w14:paraId="56239EA3" w14:textId="77777777" w:rsidTr="005150DA">
        <w:tc>
          <w:tcPr>
            <w:tcW w:w="3127" w:type="dxa"/>
          </w:tcPr>
          <w:p w14:paraId="34A3A7FE" w14:textId="77777777" w:rsidR="008C3660" w:rsidRPr="000279CE" w:rsidRDefault="008C3660" w:rsidP="000E36D1">
            <w:pPr>
              <w:spacing w:after="0" w:line="259" w:lineRule="auto"/>
              <w:jc w:val="left"/>
              <w:rPr>
                <w:szCs w:val="22"/>
                <w:lang w:val="en-GB"/>
              </w:rPr>
            </w:pPr>
            <w:r w:rsidRPr="000279CE">
              <w:rPr>
                <w:szCs w:val="22"/>
                <w:lang w:val="en-GB"/>
              </w:rPr>
              <w:t>Annual mileage</w:t>
            </w:r>
          </w:p>
        </w:tc>
        <w:tc>
          <w:tcPr>
            <w:tcW w:w="3111" w:type="dxa"/>
          </w:tcPr>
          <w:p w14:paraId="057086BB" w14:textId="77777777" w:rsidR="008C3660" w:rsidRPr="000279CE" w:rsidRDefault="008C3660" w:rsidP="000E36D1">
            <w:pPr>
              <w:spacing w:after="0" w:line="259" w:lineRule="auto"/>
              <w:jc w:val="left"/>
              <w:rPr>
                <w:szCs w:val="22"/>
                <w:lang w:val="en-GB"/>
              </w:rPr>
            </w:pPr>
            <w:r w:rsidRPr="000279CE">
              <w:rPr>
                <w:szCs w:val="22"/>
                <w:lang w:val="en-GB"/>
              </w:rPr>
              <w:t>54,000 km</w:t>
            </w:r>
          </w:p>
        </w:tc>
        <w:tc>
          <w:tcPr>
            <w:tcW w:w="2262" w:type="dxa"/>
          </w:tcPr>
          <w:p w14:paraId="48ED640A" w14:textId="77777777" w:rsidR="008C3660" w:rsidRPr="000279CE" w:rsidRDefault="008C3660" w:rsidP="000E36D1">
            <w:pPr>
              <w:spacing w:after="0" w:line="259" w:lineRule="auto"/>
              <w:jc w:val="left"/>
              <w:rPr>
                <w:szCs w:val="22"/>
                <w:lang w:val="en-GB"/>
              </w:rPr>
            </w:pPr>
            <w:r w:rsidRPr="000279CE">
              <w:rPr>
                <w:szCs w:val="22"/>
                <w:lang w:val="en-GB"/>
              </w:rPr>
              <w:t>54,000 km</w:t>
            </w:r>
          </w:p>
        </w:tc>
      </w:tr>
      <w:tr w:rsidR="008C3660" w:rsidRPr="000279CE" w14:paraId="717A0A6B" w14:textId="77777777" w:rsidTr="005150DA">
        <w:tc>
          <w:tcPr>
            <w:tcW w:w="3127" w:type="dxa"/>
          </w:tcPr>
          <w:p w14:paraId="2F89A63D" w14:textId="77777777" w:rsidR="008C3660" w:rsidRPr="000279CE" w:rsidRDefault="008C3660" w:rsidP="000E36D1">
            <w:pPr>
              <w:spacing w:after="0" w:line="259" w:lineRule="auto"/>
              <w:jc w:val="left"/>
              <w:rPr>
                <w:szCs w:val="22"/>
                <w:lang w:val="en-GB"/>
              </w:rPr>
            </w:pPr>
            <w:r w:rsidRPr="000279CE">
              <w:rPr>
                <w:szCs w:val="22"/>
                <w:lang w:val="en-GB"/>
              </w:rPr>
              <w:t>Consumption</w:t>
            </w:r>
          </w:p>
        </w:tc>
        <w:tc>
          <w:tcPr>
            <w:tcW w:w="3111" w:type="dxa"/>
          </w:tcPr>
          <w:p w14:paraId="4EBB2F87" w14:textId="77777777" w:rsidR="008C3660" w:rsidRPr="000279CE" w:rsidRDefault="008C3660" w:rsidP="000E36D1">
            <w:pPr>
              <w:spacing w:after="0" w:line="259" w:lineRule="auto"/>
              <w:jc w:val="left"/>
              <w:rPr>
                <w:szCs w:val="22"/>
                <w:lang w:val="en-GB"/>
              </w:rPr>
            </w:pPr>
            <w:r w:rsidRPr="000279CE">
              <w:rPr>
                <w:szCs w:val="22"/>
                <w:lang w:val="en-GB"/>
              </w:rPr>
              <w:t xml:space="preserve">52 </w:t>
            </w:r>
            <w:proofErr w:type="spellStart"/>
            <w:r w:rsidRPr="000279CE">
              <w:rPr>
                <w:szCs w:val="22"/>
                <w:lang w:val="en-GB"/>
              </w:rPr>
              <w:t>liters</w:t>
            </w:r>
            <w:proofErr w:type="spellEnd"/>
            <w:r w:rsidRPr="000279CE">
              <w:rPr>
                <w:szCs w:val="22"/>
                <w:lang w:val="en-GB"/>
              </w:rPr>
              <w:t>/100 km</w:t>
            </w:r>
          </w:p>
        </w:tc>
        <w:tc>
          <w:tcPr>
            <w:tcW w:w="2262" w:type="dxa"/>
          </w:tcPr>
          <w:p w14:paraId="7E1B1ED0" w14:textId="77777777" w:rsidR="008C3660" w:rsidRPr="000279CE" w:rsidRDefault="008C3660" w:rsidP="000E36D1">
            <w:pPr>
              <w:spacing w:after="0" w:line="259" w:lineRule="auto"/>
              <w:jc w:val="left"/>
              <w:rPr>
                <w:szCs w:val="22"/>
                <w:lang w:val="en-GB"/>
              </w:rPr>
            </w:pPr>
            <w:r w:rsidRPr="000279CE">
              <w:rPr>
                <w:szCs w:val="22"/>
                <w:lang w:val="en-GB"/>
              </w:rPr>
              <w:t>75 kWh/100 km</w:t>
            </w:r>
          </w:p>
        </w:tc>
      </w:tr>
      <w:tr w:rsidR="008C3660" w:rsidRPr="000279CE" w14:paraId="44A5D397" w14:textId="77777777" w:rsidTr="005150DA">
        <w:tc>
          <w:tcPr>
            <w:tcW w:w="3127" w:type="dxa"/>
          </w:tcPr>
          <w:p w14:paraId="71EEAA9F" w14:textId="77777777" w:rsidR="008C3660" w:rsidRPr="000279CE" w:rsidRDefault="008C3660" w:rsidP="000E36D1">
            <w:pPr>
              <w:spacing w:after="0" w:line="259" w:lineRule="auto"/>
              <w:jc w:val="left"/>
              <w:rPr>
                <w:szCs w:val="22"/>
                <w:lang w:val="en-GB"/>
              </w:rPr>
            </w:pPr>
            <w:r w:rsidRPr="000279CE">
              <w:rPr>
                <w:szCs w:val="22"/>
                <w:lang w:val="en-GB"/>
              </w:rPr>
              <w:t>Energy cost</w:t>
            </w:r>
          </w:p>
        </w:tc>
        <w:tc>
          <w:tcPr>
            <w:tcW w:w="3111" w:type="dxa"/>
          </w:tcPr>
          <w:p w14:paraId="6C148A6C" w14:textId="77777777" w:rsidR="008C3660" w:rsidRPr="000279CE" w:rsidRDefault="008C3660" w:rsidP="000E36D1">
            <w:pPr>
              <w:spacing w:after="0" w:line="259" w:lineRule="auto"/>
              <w:jc w:val="left"/>
              <w:rPr>
                <w:szCs w:val="22"/>
                <w:lang w:val="en-GB"/>
              </w:rPr>
            </w:pPr>
            <w:r w:rsidRPr="000279CE">
              <w:rPr>
                <w:szCs w:val="22"/>
                <w:lang w:val="en-GB"/>
              </w:rPr>
              <w:t>0.939 USD/</w:t>
            </w:r>
            <w:proofErr w:type="spellStart"/>
            <w:r w:rsidRPr="000279CE">
              <w:rPr>
                <w:szCs w:val="22"/>
                <w:lang w:val="en-GB"/>
              </w:rPr>
              <w:t>liter</w:t>
            </w:r>
            <w:proofErr w:type="spellEnd"/>
          </w:p>
        </w:tc>
        <w:tc>
          <w:tcPr>
            <w:tcW w:w="2262" w:type="dxa"/>
          </w:tcPr>
          <w:p w14:paraId="6B0F4A64" w14:textId="77777777" w:rsidR="008C3660" w:rsidRPr="000279CE" w:rsidRDefault="008C3660" w:rsidP="000E36D1">
            <w:pPr>
              <w:spacing w:after="0" w:line="259" w:lineRule="auto"/>
              <w:jc w:val="left"/>
              <w:rPr>
                <w:szCs w:val="22"/>
                <w:lang w:val="en-GB"/>
              </w:rPr>
            </w:pPr>
            <w:r w:rsidRPr="000279CE">
              <w:rPr>
                <w:szCs w:val="22"/>
                <w:lang w:val="en-GB"/>
              </w:rPr>
              <w:t>0.118 USD/kWh</w:t>
            </w:r>
          </w:p>
        </w:tc>
      </w:tr>
      <w:tr w:rsidR="008C3660" w:rsidRPr="000279CE" w14:paraId="78D93021" w14:textId="77777777" w:rsidTr="005150DA">
        <w:tc>
          <w:tcPr>
            <w:tcW w:w="3127" w:type="dxa"/>
          </w:tcPr>
          <w:p w14:paraId="28B32C09" w14:textId="77777777" w:rsidR="008C3660" w:rsidRPr="000279CE" w:rsidRDefault="008C3660" w:rsidP="000E36D1">
            <w:pPr>
              <w:spacing w:after="0" w:line="259" w:lineRule="auto"/>
              <w:jc w:val="left"/>
              <w:rPr>
                <w:szCs w:val="22"/>
                <w:lang w:val="en-GB"/>
              </w:rPr>
            </w:pPr>
            <w:r w:rsidRPr="000279CE">
              <w:rPr>
                <w:szCs w:val="22"/>
                <w:lang w:val="en-GB"/>
              </w:rPr>
              <w:t>Annual maintenance cost</w:t>
            </w:r>
          </w:p>
        </w:tc>
        <w:tc>
          <w:tcPr>
            <w:tcW w:w="3111" w:type="dxa"/>
          </w:tcPr>
          <w:p w14:paraId="7CAD297C" w14:textId="77777777" w:rsidR="008C3660" w:rsidRPr="000279CE" w:rsidRDefault="008C3660" w:rsidP="000E36D1">
            <w:pPr>
              <w:spacing w:after="0" w:line="259" w:lineRule="auto"/>
              <w:jc w:val="left"/>
              <w:rPr>
                <w:szCs w:val="22"/>
                <w:lang w:val="en-GB"/>
              </w:rPr>
            </w:pPr>
            <w:r w:rsidRPr="000279CE">
              <w:rPr>
                <w:szCs w:val="22"/>
                <w:lang w:val="en-GB"/>
              </w:rPr>
              <w:t>0.77 USD/km</w:t>
            </w:r>
          </w:p>
        </w:tc>
        <w:tc>
          <w:tcPr>
            <w:tcW w:w="2262" w:type="dxa"/>
          </w:tcPr>
          <w:p w14:paraId="1A1D808C" w14:textId="77777777" w:rsidR="008C3660" w:rsidRPr="000279CE" w:rsidRDefault="008C3660" w:rsidP="000E36D1">
            <w:pPr>
              <w:spacing w:after="0" w:line="259" w:lineRule="auto"/>
              <w:jc w:val="left"/>
              <w:rPr>
                <w:szCs w:val="22"/>
                <w:lang w:val="en-GB"/>
              </w:rPr>
            </w:pPr>
            <w:r w:rsidRPr="000279CE">
              <w:rPr>
                <w:szCs w:val="22"/>
                <w:lang w:val="en-GB"/>
              </w:rPr>
              <w:t>0.37 USD/km</w:t>
            </w:r>
          </w:p>
        </w:tc>
      </w:tr>
      <w:tr w:rsidR="008C3660" w:rsidRPr="000279CE" w14:paraId="2CA8C18C" w14:textId="77777777" w:rsidTr="005150DA">
        <w:tc>
          <w:tcPr>
            <w:tcW w:w="3127" w:type="dxa"/>
          </w:tcPr>
          <w:p w14:paraId="3F1867D0" w14:textId="77777777" w:rsidR="008C3660" w:rsidRPr="000279CE" w:rsidRDefault="008C3660" w:rsidP="000E36D1">
            <w:pPr>
              <w:spacing w:after="0" w:line="259" w:lineRule="auto"/>
              <w:jc w:val="left"/>
              <w:rPr>
                <w:szCs w:val="22"/>
                <w:lang w:val="en-GB"/>
              </w:rPr>
            </w:pPr>
            <w:r w:rsidRPr="000279CE">
              <w:rPr>
                <w:szCs w:val="22"/>
                <w:lang w:val="en-GB"/>
              </w:rPr>
              <w:t>Bus and battery economic life</w:t>
            </w:r>
          </w:p>
        </w:tc>
        <w:tc>
          <w:tcPr>
            <w:tcW w:w="3111" w:type="dxa"/>
          </w:tcPr>
          <w:p w14:paraId="265359ED" w14:textId="77777777" w:rsidR="008C3660" w:rsidRPr="000279CE" w:rsidRDefault="008C3660" w:rsidP="000E36D1">
            <w:pPr>
              <w:spacing w:after="0" w:line="259" w:lineRule="auto"/>
              <w:jc w:val="left"/>
              <w:rPr>
                <w:szCs w:val="22"/>
                <w:lang w:val="en-GB"/>
              </w:rPr>
            </w:pPr>
            <w:r w:rsidRPr="000279CE">
              <w:rPr>
                <w:szCs w:val="22"/>
                <w:lang w:val="en-GB"/>
              </w:rPr>
              <w:t>10 years</w:t>
            </w:r>
          </w:p>
        </w:tc>
        <w:tc>
          <w:tcPr>
            <w:tcW w:w="2262" w:type="dxa"/>
          </w:tcPr>
          <w:p w14:paraId="66AD97E3" w14:textId="77777777" w:rsidR="008C3660" w:rsidRPr="000279CE" w:rsidRDefault="008C3660" w:rsidP="000E36D1">
            <w:pPr>
              <w:spacing w:after="0" w:line="259" w:lineRule="auto"/>
              <w:jc w:val="left"/>
              <w:rPr>
                <w:szCs w:val="22"/>
                <w:lang w:val="en-GB"/>
              </w:rPr>
            </w:pPr>
            <w:r w:rsidRPr="000279CE">
              <w:rPr>
                <w:szCs w:val="22"/>
                <w:lang w:val="en-GB"/>
              </w:rPr>
              <w:t>10 years</w:t>
            </w:r>
          </w:p>
        </w:tc>
      </w:tr>
      <w:tr w:rsidR="008C3660" w:rsidRPr="000279CE" w14:paraId="727E83F7" w14:textId="77777777" w:rsidTr="005150DA">
        <w:tc>
          <w:tcPr>
            <w:tcW w:w="3127" w:type="dxa"/>
          </w:tcPr>
          <w:p w14:paraId="6115E8C8" w14:textId="77777777" w:rsidR="008C3660" w:rsidRPr="000279CE" w:rsidRDefault="008C3660" w:rsidP="000E36D1">
            <w:pPr>
              <w:spacing w:after="0" w:line="259" w:lineRule="auto"/>
              <w:jc w:val="left"/>
              <w:rPr>
                <w:szCs w:val="22"/>
                <w:lang w:val="en-GB"/>
              </w:rPr>
            </w:pPr>
            <w:proofErr w:type="spellStart"/>
            <w:r w:rsidRPr="000279CE">
              <w:rPr>
                <w:szCs w:val="22"/>
                <w:lang w:val="en-GB"/>
              </w:rPr>
              <w:t>Scrapage</w:t>
            </w:r>
            <w:proofErr w:type="spellEnd"/>
            <w:r w:rsidRPr="000279CE">
              <w:rPr>
                <w:szCs w:val="22"/>
                <w:lang w:val="en-GB"/>
              </w:rPr>
              <w:t xml:space="preserve"> value</w:t>
            </w:r>
          </w:p>
        </w:tc>
        <w:tc>
          <w:tcPr>
            <w:tcW w:w="3111" w:type="dxa"/>
          </w:tcPr>
          <w:p w14:paraId="20902117" w14:textId="77777777" w:rsidR="008C3660" w:rsidRPr="000279CE" w:rsidRDefault="008C3660" w:rsidP="000E36D1">
            <w:pPr>
              <w:spacing w:after="0" w:line="259" w:lineRule="auto"/>
              <w:jc w:val="left"/>
              <w:rPr>
                <w:szCs w:val="22"/>
                <w:lang w:val="en-GB"/>
              </w:rPr>
            </w:pPr>
            <w:r w:rsidRPr="000279CE">
              <w:rPr>
                <w:szCs w:val="22"/>
                <w:lang w:val="en-GB"/>
              </w:rPr>
              <w:t>0</w:t>
            </w:r>
          </w:p>
        </w:tc>
        <w:tc>
          <w:tcPr>
            <w:tcW w:w="2262" w:type="dxa"/>
          </w:tcPr>
          <w:p w14:paraId="5452406D" w14:textId="77777777" w:rsidR="008C3660" w:rsidRPr="000279CE" w:rsidRDefault="008C3660" w:rsidP="000E36D1">
            <w:pPr>
              <w:spacing w:after="0" w:line="259" w:lineRule="auto"/>
              <w:jc w:val="left"/>
              <w:rPr>
                <w:szCs w:val="22"/>
                <w:lang w:val="en-GB"/>
              </w:rPr>
            </w:pPr>
            <w:r w:rsidRPr="000279CE">
              <w:rPr>
                <w:szCs w:val="22"/>
                <w:lang w:val="en-GB"/>
              </w:rPr>
              <w:t>0</w:t>
            </w:r>
          </w:p>
        </w:tc>
      </w:tr>
    </w:tbl>
    <w:p w14:paraId="7A9989EC" w14:textId="77777777" w:rsidR="008C3660" w:rsidRPr="000279CE" w:rsidRDefault="008C3660" w:rsidP="008C3660">
      <w:pPr>
        <w:spacing w:after="160" w:line="259" w:lineRule="auto"/>
        <w:jc w:val="left"/>
        <w:rPr>
          <w:rFonts w:eastAsia="Calibri"/>
          <w:sz w:val="22"/>
          <w:szCs w:val="22"/>
          <w:lang w:val="en-GB"/>
        </w:rPr>
      </w:pPr>
      <w:r w:rsidRPr="000279CE">
        <w:rPr>
          <w:rFonts w:eastAsia="Calibri"/>
          <w:sz w:val="22"/>
          <w:szCs w:val="22"/>
          <w:lang w:val="en-GB"/>
        </w:rPr>
        <w:t xml:space="preserve">  </w:t>
      </w:r>
    </w:p>
    <w:p w14:paraId="6F4D11DA"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 xml:space="preserve">The incremental cost of an electric bus compared to a diesel bus is therefore USD 150,000, including the cost of the battery and the infrastructure at the depot for slow night charging. </w:t>
      </w:r>
    </w:p>
    <w:p w14:paraId="7AB2C06B"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In accordance with these figures, e-buses would be an attractive investment, with an internal rate of return (IRR) of 23%. Considering a 9% discount rate (close to commercial lending rate in Peru), the PTO would recover the incremental cost of e-buses by the end of the fourth year of operation.</w:t>
      </w:r>
    </w:p>
    <w:p w14:paraId="368CBC30"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However, to overcome the existing barriers to the use of e-buses, it is necessary to provide a reasonable incentive to the PTOs participating in the project. The assumption at project design is a worst case scenario: the PTOs need to cover almost 100% of the incremental costs (USD 145,000) to sign the contract and provide the expected services. Under these circumstances, the IRR jumps to 44%.</w:t>
      </w:r>
    </w:p>
    <w:p w14:paraId="501C45E4"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Therefore, there is a logic in establishing a competitive bidding process in which the interested PTO can request a lower contribution for the project (eventually, liberating resources to introduce additional electric vehicles or other activities).</w:t>
      </w:r>
    </w:p>
    <w:p w14:paraId="67B22E77" w14:textId="77777777" w:rsidR="008C3660" w:rsidRPr="000279CE" w:rsidRDefault="008C3660" w:rsidP="008C3660">
      <w:pPr>
        <w:spacing w:after="160" w:line="259" w:lineRule="auto"/>
        <w:jc w:val="left"/>
        <w:rPr>
          <w:rFonts w:eastAsia="Calibri"/>
          <w:sz w:val="22"/>
          <w:szCs w:val="22"/>
          <w:lang w:val="en-GB"/>
        </w:rPr>
      </w:pPr>
      <w:r w:rsidRPr="000279CE">
        <w:rPr>
          <w:rFonts w:eastAsia="Calibri"/>
          <w:b/>
          <w:i/>
          <w:sz w:val="22"/>
          <w:szCs w:val="22"/>
          <w:lang w:val="en-GB"/>
        </w:rPr>
        <w:t>The service requested</w:t>
      </w:r>
    </w:p>
    <w:p w14:paraId="39AD87FD"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Payments to the contractor are based on verified results: The service requested is to provide a minimum number of km of bus service during the demonstration (a period of 1 to 2 years), and the payments can be made every month. An advance for the first month can also be envisaged, subject to the signing of the contract and the delivery of a gender action plan and a monitoring plan by the contractor.</w:t>
      </w:r>
    </w:p>
    <w:p w14:paraId="5146B8F2"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The km travelled can be monitored with a GPS system, to which the project management unit should have access. Additional information can also be gathered for monitoring purposes (e.g. energy consumption, off-line km, etc).</w:t>
      </w:r>
    </w:p>
    <w:p w14:paraId="2131F30F"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 xml:space="preserve">The payment per km travelled depends on the total maximum project contribution per bus and the expected km travelled during the demonstration. For example, if it is expected that the e-bus will travel 54,000 km per year, the expected project contribution per bus is USD145,000 and the monitoring period is 2 years, the project would pay USD 1.34/km. The competitive process can define a threshold and select the best value for money for total amount of km travelled and emissions mitigated according to the public transport operator’s proposal. </w:t>
      </w:r>
    </w:p>
    <w:p w14:paraId="14464372"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lastRenderedPageBreak/>
        <w:t xml:space="preserve">The payment can be improved with a bonus-malus system. For example, it can be established that the contractor will receive each monthly payment only if during that month a certain threshold of km have been reached. </w:t>
      </w:r>
    </w:p>
    <w:p w14:paraId="66961A58"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The following minimum specifications could be included in the request of services:</w:t>
      </w:r>
    </w:p>
    <w:p w14:paraId="277D8912" w14:textId="77777777" w:rsidR="008C3660" w:rsidRPr="000279CE" w:rsidRDefault="008C3660" w:rsidP="00EE066E">
      <w:pPr>
        <w:numPr>
          <w:ilvl w:val="0"/>
          <w:numId w:val="33"/>
        </w:numPr>
        <w:spacing w:after="160" w:line="259" w:lineRule="auto"/>
        <w:contextualSpacing/>
        <w:jc w:val="left"/>
        <w:rPr>
          <w:rFonts w:eastAsia="Calibri"/>
          <w:sz w:val="22"/>
          <w:szCs w:val="22"/>
          <w:lang w:val="en-GB"/>
        </w:rPr>
      </w:pPr>
      <w:r w:rsidRPr="000279CE">
        <w:rPr>
          <w:rFonts w:eastAsia="Calibri"/>
          <w:sz w:val="22"/>
          <w:szCs w:val="22"/>
          <w:lang w:val="en-GB"/>
        </w:rPr>
        <w:t>Minimum period of demonstration: 24 months.</w:t>
      </w:r>
    </w:p>
    <w:p w14:paraId="16004EFC" w14:textId="77777777" w:rsidR="008C3660" w:rsidRPr="000279CE" w:rsidRDefault="008C3660" w:rsidP="00EE066E">
      <w:pPr>
        <w:numPr>
          <w:ilvl w:val="0"/>
          <w:numId w:val="33"/>
        </w:numPr>
        <w:spacing w:after="160" w:line="259" w:lineRule="auto"/>
        <w:contextualSpacing/>
        <w:jc w:val="left"/>
        <w:rPr>
          <w:rFonts w:eastAsia="Calibri"/>
          <w:sz w:val="22"/>
          <w:szCs w:val="22"/>
          <w:lang w:val="en-GB"/>
        </w:rPr>
      </w:pPr>
      <w:r w:rsidRPr="000279CE">
        <w:rPr>
          <w:rFonts w:eastAsia="Calibri"/>
          <w:sz w:val="22"/>
          <w:szCs w:val="22"/>
          <w:lang w:val="en-GB"/>
        </w:rPr>
        <w:t>Expected in-route km travelled per year during the demonstration period: 54,000 km</w:t>
      </w:r>
    </w:p>
    <w:p w14:paraId="24E2CC0D" w14:textId="77777777" w:rsidR="008C3660" w:rsidRPr="000279CE" w:rsidRDefault="008C3660" w:rsidP="00EE066E">
      <w:pPr>
        <w:numPr>
          <w:ilvl w:val="0"/>
          <w:numId w:val="33"/>
        </w:numPr>
        <w:spacing w:after="160" w:line="259" w:lineRule="auto"/>
        <w:contextualSpacing/>
        <w:jc w:val="left"/>
        <w:rPr>
          <w:rFonts w:eastAsia="Calibri"/>
          <w:sz w:val="22"/>
          <w:szCs w:val="22"/>
          <w:lang w:val="en-GB"/>
        </w:rPr>
      </w:pPr>
      <w:r w:rsidRPr="000279CE">
        <w:rPr>
          <w:rFonts w:eastAsia="Calibri"/>
          <w:sz w:val="22"/>
          <w:szCs w:val="22"/>
          <w:lang w:val="en-GB"/>
        </w:rPr>
        <w:t xml:space="preserve">Maximum project contribution per in-route km travelled: 1.34 USD/km </w:t>
      </w:r>
    </w:p>
    <w:p w14:paraId="2BBAD289" w14:textId="77777777" w:rsidR="008C3660" w:rsidRPr="000279CE" w:rsidRDefault="008C3660" w:rsidP="00EE066E">
      <w:pPr>
        <w:numPr>
          <w:ilvl w:val="0"/>
          <w:numId w:val="33"/>
        </w:numPr>
        <w:spacing w:after="160" w:line="259" w:lineRule="auto"/>
        <w:contextualSpacing/>
        <w:jc w:val="left"/>
        <w:rPr>
          <w:rFonts w:eastAsia="Calibri"/>
          <w:sz w:val="22"/>
          <w:szCs w:val="22"/>
          <w:lang w:val="en-GB"/>
        </w:rPr>
      </w:pPr>
      <w:r w:rsidRPr="000279CE">
        <w:rPr>
          <w:rFonts w:eastAsia="Calibri"/>
          <w:sz w:val="22"/>
          <w:szCs w:val="22"/>
          <w:lang w:val="en-GB"/>
        </w:rPr>
        <w:t xml:space="preserve">Maximum project contribution in 2 years: USD 145,000 </w:t>
      </w:r>
    </w:p>
    <w:p w14:paraId="392B9402" w14:textId="77777777" w:rsidR="008C3660" w:rsidRPr="000279CE" w:rsidRDefault="008C3660" w:rsidP="008C3660">
      <w:pPr>
        <w:spacing w:after="160" w:line="259" w:lineRule="auto"/>
        <w:jc w:val="left"/>
        <w:rPr>
          <w:rFonts w:eastAsia="Calibri"/>
          <w:b/>
          <w:i/>
          <w:sz w:val="22"/>
          <w:szCs w:val="22"/>
          <w:lang w:val="en-GB"/>
        </w:rPr>
      </w:pPr>
    </w:p>
    <w:p w14:paraId="57D9DA15" w14:textId="77777777" w:rsidR="008C3660" w:rsidRPr="000279CE" w:rsidRDefault="008C3660" w:rsidP="008C3660">
      <w:pPr>
        <w:spacing w:after="160" w:line="259" w:lineRule="auto"/>
        <w:jc w:val="left"/>
        <w:rPr>
          <w:rFonts w:eastAsia="Calibri"/>
          <w:sz w:val="22"/>
          <w:szCs w:val="22"/>
          <w:lang w:val="en-GB"/>
        </w:rPr>
      </w:pPr>
      <w:r w:rsidRPr="000279CE">
        <w:rPr>
          <w:rFonts w:eastAsia="Calibri"/>
          <w:b/>
          <w:i/>
          <w:sz w:val="22"/>
          <w:szCs w:val="22"/>
          <w:lang w:val="en-GB"/>
        </w:rPr>
        <w:t>Sustainability</w:t>
      </w:r>
    </w:p>
    <w:p w14:paraId="5B902ACC"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 xml:space="preserve">After completion of the project demonstration, the e-buses remain under the ownership of the contractor. </w:t>
      </w:r>
    </w:p>
    <w:p w14:paraId="44C6C5C7"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The contractor will have good reasons to continue providing public transport services with the e-buses, as their operating and maintenance costs are lower than those of a regular bus, and the project contribution will have served to compensate a substantial part of the additional purchase costs. In the case the contractor is a bus operator, the e-bus will be integrated in the company’s fleet and will continue operations. In the case the contractor is a leasing company, it will be interested in keeping its asset active, offering the bus operator a competitive leasing deal to keep the e-bus providing regular public transport services.</w:t>
      </w:r>
    </w:p>
    <w:p w14:paraId="189E2BD4" w14:textId="77777777" w:rsidR="008C3660" w:rsidRPr="000279CE" w:rsidRDefault="008C3660" w:rsidP="008C3660">
      <w:pPr>
        <w:spacing w:after="160" w:line="259" w:lineRule="auto"/>
        <w:jc w:val="left"/>
        <w:rPr>
          <w:rFonts w:eastAsia="Calibri"/>
          <w:i/>
          <w:sz w:val="22"/>
          <w:szCs w:val="22"/>
          <w:lang w:val="en-GB"/>
        </w:rPr>
      </w:pPr>
      <w:r w:rsidRPr="000279CE">
        <w:rPr>
          <w:rFonts w:eastAsia="Calibri"/>
          <w:b/>
          <w:i/>
          <w:sz w:val="22"/>
          <w:szCs w:val="22"/>
          <w:lang w:val="en-GB"/>
        </w:rPr>
        <w:t>3·-wheeler taxis</w:t>
      </w:r>
    </w:p>
    <w:p w14:paraId="070410E7"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 xml:space="preserve">The considerations made above for e-buses are also valid for 3-wheeler (3W) taxis with some specificities. </w:t>
      </w:r>
    </w:p>
    <w:p w14:paraId="420919D3"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The technical characteristics of the 3W to be used in the project must be defined in the contract. As there are no clear specifications established at the local level (power, capacity, etc.), the technical conditions of the 3W will be defined within the technical assistance for the design of the demonstrations; however, the following basic characteristics can be anticipated:</w:t>
      </w:r>
    </w:p>
    <w:p w14:paraId="72309E6C" w14:textId="77777777" w:rsidR="008C3660" w:rsidRPr="000279CE" w:rsidRDefault="008C3660" w:rsidP="008C3660">
      <w:pPr>
        <w:tabs>
          <w:tab w:val="left" w:pos="284"/>
        </w:tabs>
        <w:spacing w:after="160" w:line="259" w:lineRule="auto"/>
        <w:ind w:left="284" w:hanging="284"/>
        <w:jc w:val="left"/>
        <w:rPr>
          <w:rFonts w:eastAsia="Calibri"/>
          <w:sz w:val="22"/>
          <w:szCs w:val="22"/>
          <w:lang w:val="en-GB"/>
        </w:rPr>
      </w:pPr>
      <w:r w:rsidRPr="000279CE">
        <w:rPr>
          <w:rFonts w:eastAsia="Calibri"/>
          <w:sz w:val="22"/>
          <w:szCs w:val="22"/>
          <w:lang w:val="en-GB"/>
        </w:rPr>
        <w:t>-</w:t>
      </w:r>
      <w:r w:rsidRPr="000279CE">
        <w:rPr>
          <w:rFonts w:eastAsia="Calibri"/>
          <w:sz w:val="22"/>
          <w:szCs w:val="22"/>
          <w:lang w:val="en-GB"/>
        </w:rPr>
        <w:tab/>
        <w:t>Maximum capacity: 3 passengers or 200 kg.</w:t>
      </w:r>
    </w:p>
    <w:p w14:paraId="4E3A8F38" w14:textId="77777777" w:rsidR="008C3660" w:rsidRPr="000279CE" w:rsidRDefault="008C3660" w:rsidP="008C3660">
      <w:pPr>
        <w:tabs>
          <w:tab w:val="left" w:pos="284"/>
        </w:tabs>
        <w:spacing w:after="160" w:line="259" w:lineRule="auto"/>
        <w:ind w:left="284" w:hanging="284"/>
        <w:jc w:val="left"/>
        <w:rPr>
          <w:rFonts w:eastAsia="Calibri"/>
          <w:sz w:val="22"/>
          <w:szCs w:val="22"/>
          <w:lang w:val="en-GB"/>
        </w:rPr>
      </w:pPr>
      <w:r w:rsidRPr="000279CE">
        <w:rPr>
          <w:rFonts w:eastAsia="Calibri"/>
          <w:sz w:val="22"/>
          <w:szCs w:val="22"/>
          <w:lang w:val="en-GB"/>
        </w:rPr>
        <w:t>-</w:t>
      </w:r>
      <w:r w:rsidRPr="000279CE">
        <w:rPr>
          <w:rFonts w:eastAsia="Calibri"/>
          <w:sz w:val="22"/>
          <w:szCs w:val="22"/>
          <w:lang w:val="en-GB"/>
        </w:rPr>
        <w:tab/>
        <w:t>Maximum motor power: 8 kW</w:t>
      </w:r>
    </w:p>
    <w:p w14:paraId="37952618" w14:textId="77777777" w:rsidR="008C3660" w:rsidRPr="000279CE" w:rsidRDefault="008C3660" w:rsidP="008C3660">
      <w:pPr>
        <w:tabs>
          <w:tab w:val="left" w:pos="284"/>
        </w:tabs>
        <w:spacing w:after="160" w:line="259" w:lineRule="auto"/>
        <w:ind w:left="284" w:hanging="284"/>
        <w:jc w:val="left"/>
        <w:rPr>
          <w:rFonts w:eastAsia="Calibri"/>
          <w:sz w:val="22"/>
          <w:szCs w:val="22"/>
          <w:lang w:val="en-GB"/>
        </w:rPr>
      </w:pPr>
      <w:r w:rsidRPr="000279CE">
        <w:rPr>
          <w:rFonts w:eastAsia="Calibri"/>
          <w:sz w:val="22"/>
          <w:szCs w:val="22"/>
          <w:lang w:val="en-GB"/>
        </w:rPr>
        <w:t>-</w:t>
      </w:r>
      <w:r w:rsidRPr="000279CE">
        <w:rPr>
          <w:rFonts w:eastAsia="Calibri"/>
          <w:sz w:val="22"/>
          <w:szCs w:val="22"/>
          <w:lang w:val="en-GB"/>
        </w:rPr>
        <w:tab/>
        <w:t>Maximum climb gradient: 15%</w:t>
      </w:r>
    </w:p>
    <w:p w14:paraId="6FE33CE2" w14:textId="77777777" w:rsidR="008C3660" w:rsidRPr="000279CE" w:rsidRDefault="008C3660" w:rsidP="008C3660">
      <w:pPr>
        <w:tabs>
          <w:tab w:val="left" w:pos="284"/>
        </w:tabs>
        <w:spacing w:after="160" w:line="259" w:lineRule="auto"/>
        <w:ind w:left="284" w:hanging="284"/>
        <w:jc w:val="left"/>
        <w:rPr>
          <w:rFonts w:eastAsia="Calibri"/>
          <w:sz w:val="22"/>
          <w:szCs w:val="22"/>
          <w:lang w:val="en-GB"/>
        </w:rPr>
      </w:pPr>
      <w:r w:rsidRPr="000279CE">
        <w:rPr>
          <w:rFonts w:eastAsia="Calibri"/>
          <w:sz w:val="22"/>
          <w:szCs w:val="22"/>
          <w:lang w:val="en-GB"/>
        </w:rPr>
        <w:t>-</w:t>
      </w:r>
      <w:r w:rsidRPr="000279CE">
        <w:rPr>
          <w:rFonts w:eastAsia="Calibri"/>
          <w:sz w:val="22"/>
          <w:szCs w:val="22"/>
          <w:lang w:val="en-GB"/>
        </w:rPr>
        <w:tab/>
        <w:t>Battery capacity: 6 kWh (needed to negotiate strong slopes)</w:t>
      </w:r>
    </w:p>
    <w:p w14:paraId="7BA3A5F4" w14:textId="77777777" w:rsidR="008C3660" w:rsidRPr="000279CE" w:rsidRDefault="008C3660" w:rsidP="008C3660">
      <w:pPr>
        <w:tabs>
          <w:tab w:val="left" w:pos="284"/>
        </w:tabs>
        <w:spacing w:after="160" w:line="259" w:lineRule="auto"/>
        <w:ind w:left="284" w:hanging="284"/>
        <w:jc w:val="left"/>
        <w:rPr>
          <w:rFonts w:eastAsia="Calibri"/>
          <w:sz w:val="22"/>
          <w:szCs w:val="22"/>
          <w:lang w:val="en-GB"/>
        </w:rPr>
      </w:pPr>
      <w:r w:rsidRPr="000279CE">
        <w:rPr>
          <w:rFonts w:eastAsia="Calibri"/>
          <w:sz w:val="22"/>
          <w:szCs w:val="22"/>
          <w:lang w:val="en-GB"/>
        </w:rPr>
        <w:t>-</w:t>
      </w:r>
      <w:r w:rsidRPr="000279CE">
        <w:rPr>
          <w:rFonts w:eastAsia="Calibri"/>
          <w:sz w:val="22"/>
          <w:szCs w:val="22"/>
          <w:lang w:val="en-GB"/>
        </w:rPr>
        <w:tab/>
        <w:t>GPS tracking system including information of km travelled (this could be requested to the operators or provided by the project)</w:t>
      </w:r>
    </w:p>
    <w:p w14:paraId="50228B95" w14:textId="77777777" w:rsidR="008C3660" w:rsidRPr="000279CE" w:rsidRDefault="008C3660" w:rsidP="008C3660">
      <w:pPr>
        <w:tabs>
          <w:tab w:val="left" w:pos="284"/>
        </w:tabs>
        <w:spacing w:after="160" w:line="259" w:lineRule="auto"/>
        <w:ind w:left="284" w:hanging="284"/>
        <w:jc w:val="left"/>
        <w:rPr>
          <w:rFonts w:eastAsia="Calibri"/>
          <w:sz w:val="22"/>
          <w:szCs w:val="22"/>
          <w:lang w:val="en-GB"/>
        </w:rPr>
      </w:pPr>
      <w:r w:rsidRPr="000279CE">
        <w:rPr>
          <w:rFonts w:eastAsia="Calibri"/>
          <w:sz w:val="22"/>
          <w:szCs w:val="22"/>
          <w:lang w:val="en-GB"/>
        </w:rPr>
        <w:t>-</w:t>
      </w:r>
      <w:r w:rsidRPr="000279CE">
        <w:rPr>
          <w:rFonts w:eastAsia="Calibri"/>
          <w:sz w:val="22"/>
          <w:szCs w:val="22"/>
          <w:lang w:val="en-GB"/>
        </w:rPr>
        <w:tab/>
        <w:t>Monitoring of the number of passengers based on monthly operators’ reports.</w:t>
      </w:r>
    </w:p>
    <w:p w14:paraId="5851BC67" w14:textId="77777777" w:rsidR="008C3660" w:rsidRPr="000279CE" w:rsidRDefault="008C3660" w:rsidP="005150DA">
      <w:pPr>
        <w:keepNext/>
        <w:spacing w:after="160" w:line="259" w:lineRule="auto"/>
        <w:jc w:val="left"/>
        <w:rPr>
          <w:rFonts w:eastAsia="Calibri"/>
          <w:b/>
          <w:i/>
          <w:sz w:val="22"/>
          <w:szCs w:val="22"/>
          <w:lang w:val="en-GB"/>
        </w:rPr>
      </w:pPr>
      <w:r w:rsidRPr="000279CE">
        <w:rPr>
          <w:rFonts w:eastAsia="Calibri"/>
          <w:b/>
          <w:i/>
          <w:sz w:val="22"/>
          <w:szCs w:val="22"/>
          <w:lang w:val="en-GB"/>
        </w:rPr>
        <w:lastRenderedPageBreak/>
        <w:t>Incremental costs of 3-wheelers</w:t>
      </w:r>
    </w:p>
    <w:p w14:paraId="52B59D20"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There are no official regulations on the technical requirements for 3-wheelers providing taxi services in Lima or Arequipa. Based on the interviews conducted during project design with different stakeholders, the budget is based on the figures presented below.</w:t>
      </w:r>
    </w:p>
    <w:tbl>
      <w:tblPr>
        <w:tblStyle w:val="Tablaconcuadrcula6"/>
        <w:tblW w:w="0" w:type="auto"/>
        <w:tblLook w:val="04A0" w:firstRow="1" w:lastRow="0" w:firstColumn="1" w:lastColumn="0" w:noHBand="0" w:noVBand="1"/>
      </w:tblPr>
      <w:tblGrid>
        <w:gridCol w:w="3397"/>
        <w:gridCol w:w="3112"/>
        <w:gridCol w:w="2546"/>
      </w:tblGrid>
      <w:tr w:rsidR="008C3660" w:rsidRPr="000279CE" w14:paraId="2FE10C49" w14:textId="77777777" w:rsidTr="005150DA">
        <w:tc>
          <w:tcPr>
            <w:tcW w:w="3397" w:type="dxa"/>
          </w:tcPr>
          <w:p w14:paraId="36B7E637" w14:textId="77777777" w:rsidR="008C3660" w:rsidRPr="000279CE" w:rsidRDefault="008C3660" w:rsidP="000E36D1">
            <w:pPr>
              <w:spacing w:after="0" w:line="259" w:lineRule="auto"/>
              <w:jc w:val="left"/>
              <w:rPr>
                <w:szCs w:val="22"/>
                <w:lang w:val="en-GB"/>
              </w:rPr>
            </w:pPr>
          </w:p>
        </w:tc>
        <w:tc>
          <w:tcPr>
            <w:tcW w:w="3112" w:type="dxa"/>
          </w:tcPr>
          <w:p w14:paraId="48079B2E" w14:textId="77777777" w:rsidR="008C3660" w:rsidRPr="000279CE" w:rsidRDefault="008C3660" w:rsidP="000E36D1">
            <w:pPr>
              <w:spacing w:after="0" w:line="259" w:lineRule="auto"/>
              <w:jc w:val="left"/>
              <w:rPr>
                <w:b/>
                <w:szCs w:val="22"/>
                <w:lang w:val="en-GB"/>
              </w:rPr>
            </w:pPr>
            <w:r w:rsidRPr="000279CE">
              <w:rPr>
                <w:b/>
                <w:szCs w:val="22"/>
                <w:lang w:val="en-GB"/>
              </w:rPr>
              <w:t>ICE (gasoline) 3 wheeler</w:t>
            </w:r>
          </w:p>
        </w:tc>
        <w:tc>
          <w:tcPr>
            <w:tcW w:w="2546" w:type="dxa"/>
          </w:tcPr>
          <w:p w14:paraId="66D90D53" w14:textId="77777777" w:rsidR="008C3660" w:rsidRPr="000279CE" w:rsidRDefault="008C3660" w:rsidP="000E36D1">
            <w:pPr>
              <w:spacing w:after="0" w:line="259" w:lineRule="auto"/>
              <w:jc w:val="left"/>
              <w:rPr>
                <w:b/>
                <w:szCs w:val="22"/>
                <w:lang w:val="en-GB"/>
              </w:rPr>
            </w:pPr>
            <w:r w:rsidRPr="000279CE">
              <w:rPr>
                <w:b/>
                <w:szCs w:val="22"/>
                <w:lang w:val="en-GB"/>
              </w:rPr>
              <w:t>Electric 3 wheeler</w:t>
            </w:r>
          </w:p>
        </w:tc>
      </w:tr>
      <w:tr w:rsidR="008C3660" w:rsidRPr="000279CE" w14:paraId="23E443D3" w14:textId="77777777" w:rsidTr="005150DA">
        <w:tc>
          <w:tcPr>
            <w:tcW w:w="3397" w:type="dxa"/>
          </w:tcPr>
          <w:p w14:paraId="67A10BE8" w14:textId="77777777" w:rsidR="008C3660" w:rsidRPr="000279CE" w:rsidRDefault="008C3660" w:rsidP="000E36D1">
            <w:pPr>
              <w:tabs>
                <w:tab w:val="center" w:pos="1496"/>
              </w:tabs>
              <w:spacing w:after="0" w:line="259" w:lineRule="auto"/>
              <w:jc w:val="left"/>
              <w:rPr>
                <w:szCs w:val="22"/>
                <w:lang w:val="en-GB"/>
              </w:rPr>
            </w:pPr>
            <w:r w:rsidRPr="000279CE">
              <w:rPr>
                <w:szCs w:val="22"/>
                <w:lang w:val="en-GB"/>
              </w:rPr>
              <w:t>3 wheeler, 3 passengers (200 kg)</w:t>
            </w:r>
          </w:p>
        </w:tc>
        <w:tc>
          <w:tcPr>
            <w:tcW w:w="3112" w:type="dxa"/>
          </w:tcPr>
          <w:p w14:paraId="2852B6BF" w14:textId="77777777" w:rsidR="008C3660" w:rsidRPr="000279CE" w:rsidRDefault="008C3660" w:rsidP="000E36D1">
            <w:pPr>
              <w:spacing w:after="0" w:line="259" w:lineRule="auto"/>
              <w:jc w:val="left"/>
              <w:rPr>
                <w:szCs w:val="22"/>
                <w:lang w:val="en-GB"/>
              </w:rPr>
            </w:pPr>
            <w:r w:rsidRPr="000279CE">
              <w:rPr>
                <w:szCs w:val="22"/>
                <w:lang w:val="en-GB"/>
              </w:rPr>
              <w:t>USD 1,600</w:t>
            </w:r>
          </w:p>
        </w:tc>
        <w:tc>
          <w:tcPr>
            <w:tcW w:w="2546" w:type="dxa"/>
          </w:tcPr>
          <w:p w14:paraId="083993B5" w14:textId="77777777" w:rsidR="008C3660" w:rsidRPr="000279CE" w:rsidRDefault="008C3660" w:rsidP="000E36D1">
            <w:pPr>
              <w:spacing w:after="0" w:line="259" w:lineRule="auto"/>
              <w:jc w:val="left"/>
              <w:rPr>
                <w:szCs w:val="22"/>
                <w:lang w:val="en-GB"/>
              </w:rPr>
            </w:pPr>
            <w:r w:rsidRPr="000279CE">
              <w:rPr>
                <w:szCs w:val="22"/>
                <w:lang w:val="en-GB"/>
              </w:rPr>
              <w:t>USD 1,500</w:t>
            </w:r>
          </w:p>
        </w:tc>
      </w:tr>
      <w:tr w:rsidR="008C3660" w:rsidRPr="000279CE" w14:paraId="7E614518" w14:textId="77777777" w:rsidTr="005150DA">
        <w:tc>
          <w:tcPr>
            <w:tcW w:w="3397" w:type="dxa"/>
          </w:tcPr>
          <w:p w14:paraId="070AAA8E" w14:textId="77777777" w:rsidR="008C3660" w:rsidRPr="000279CE" w:rsidRDefault="008C3660" w:rsidP="000E36D1">
            <w:pPr>
              <w:spacing w:after="0" w:line="259" w:lineRule="auto"/>
              <w:jc w:val="left"/>
              <w:rPr>
                <w:szCs w:val="22"/>
                <w:lang w:val="en-GB"/>
              </w:rPr>
            </w:pPr>
            <w:r w:rsidRPr="000279CE">
              <w:rPr>
                <w:szCs w:val="22"/>
                <w:lang w:val="en-GB"/>
              </w:rPr>
              <w:t>Battery (6 kWh)</w:t>
            </w:r>
          </w:p>
        </w:tc>
        <w:tc>
          <w:tcPr>
            <w:tcW w:w="3112" w:type="dxa"/>
          </w:tcPr>
          <w:p w14:paraId="3F3DC634" w14:textId="77777777" w:rsidR="008C3660" w:rsidRPr="000279CE" w:rsidRDefault="008C3660" w:rsidP="000E36D1">
            <w:pPr>
              <w:spacing w:after="0" w:line="259" w:lineRule="auto"/>
              <w:jc w:val="left"/>
              <w:rPr>
                <w:szCs w:val="22"/>
                <w:lang w:val="en-GB"/>
              </w:rPr>
            </w:pPr>
          </w:p>
        </w:tc>
        <w:tc>
          <w:tcPr>
            <w:tcW w:w="2546" w:type="dxa"/>
          </w:tcPr>
          <w:p w14:paraId="3FE990B5" w14:textId="77777777" w:rsidR="008C3660" w:rsidRPr="000279CE" w:rsidRDefault="008C3660" w:rsidP="000E36D1">
            <w:pPr>
              <w:spacing w:after="0" w:line="259" w:lineRule="auto"/>
              <w:jc w:val="left"/>
              <w:rPr>
                <w:szCs w:val="22"/>
                <w:lang w:val="en-GB"/>
              </w:rPr>
            </w:pPr>
            <w:r w:rsidRPr="000279CE">
              <w:rPr>
                <w:szCs w:val="22"/>
                <w:lang w:val="en-GB"/>
              </w:rPr>
              <w:t>USD 2,400</w:t>
            </w:r>
          </w:p>
        </w:tc>
      </w:tr>
      <w:tr w:rsidR="008C3660" w:rsidRPr="000279CE" w14:paraId="003AC562" w14:textId="77777777" w:rsidTr="005150DA">
        <w:tc>
          <w:tcPr>
            <w:tcW w:w="3397" w:type="dxa"/>
          </w:tcPr>
          <w:p w14:paraId="74A4A5A6" w14:textId="77777777" w:rsidR="008C3660" w:rsidRPr="000279CE" w:rsidRDefault="008C3660" w:rsidP="000E36D1">
            <w:pPr>
              <w:spacing w:after="0" w:line="259" w:lineRule="auto"/>
              <w:jc w:val="left"/>
              <w:rPr>
                <w:szCs w:val="22"/>
                <w:lang w:val="en-GB"/>
              </w:rPr>
            </w:pPr>
            <w:r w:rsidRPr="000279CE">
              <w:rPr>
                <w:szCs w:val="22"/>
                <w:lang w:val="en-GB"/>
              </w:rPr>
              <w:t>Depot charger (DC, 50-100 kW)</w:t>
            </w:r>
          </w:p>
        </w:tc>
        <w:tc>
          <w:tcPr>
            <w:tcW w:w="3112" w:type="dxa"/>
          </w:tcPr>
          <w:p w14:paraId="6B73BBED" w14:textId="77777777" w:rsidR="008C3660" w:rsidRPr="000279CE" w:rsidRDefault="008C3660" w:rsidP="000E36D1">
            <w:pPr>
              <w:spacing w:after="0" w:line="259" w:lineRule="auto"/>
              <w:jc w:val="left"/>
              <w:rPr>
                <w:szCs w:val="22"/>
                <w:lang w:val="en-GB"/>
              </w:rPr>
            </w:pPr>
          </w:p>
        </w:tc>
        <w:tc>
          <w:tcPr>
            <w:tcW w:w="2546" w:type="dxa"/>
          </w:tcPr>
          <w:p w14:paraId="51FD5F38" w14:textId="77777777" w:rsidR="008C3660" w:rsidRPr="000279CE" w:rsidRDefault="008C3660" w:rsidP="000E36D1">
            <w:pPr>
              <w:spacing w:after="0" w:line="259" w:lineRule="auto"/>
              <w:jc w:val="left"/>
              <w:rPr>
                <w:szCs w:val="22"/>
                <w:lang w:val="en-GB"/>
              </w:rPr>
            </w:pPr>
            <w:r w:rsidRPr="000279CE">
              <w:rPr>
                <w:szCs w:val="22"/>
                <w:lang w:val="en-GB"/>
              </w:rPr>
              <w:t>USD 1,000</w:t>
            </w:r>
          </w:p>
        </w:tc>
      </w:tr>
      <w:tr w:rsidR="008C3660" w:rsidRPr="000279CE" w14:paraId="0EBCF2E8" w14:textId="77777777" w:rsidTr="005150DA">
        <w:tc>
          <w:tcPr>
            <w:tcW w:w="3397" w:type="dxa"/>
          </w:tcPr>
          <w:p w14:paraId="69B2F280" w14:textId="77777777" w:rsidR="008C3660" w:rsidRPr="000279CE" w:rsidRDefault="008C3660" w:rsidP="000E36D1">
            <w:pPr>
              <w:spacing w:after="0" w:line="259" w:lineRule="auto"/>
              <w:jc w:val="left"/>
              <w:rPr>
                <w:szCs w:val="22"/>
                <w:lang w:val="en-GB"/>
              </w:rPr>
            </w:pPr>
            <w:r w:rsidRPr="000279CE">
              <w:rPr>
                <w:szCs w:val="22"/>
                <w:lang w:val="en-GB"/>
              </w:rPr>
              <w:t>Annual mileage</w:t>
            </w:r>
          </w:p>
        </w:tc>
        <w:tc>
          <w:tcPr>
            <w:tcW w:w="3112" w:type="dxa"/>
          </w:tcPr>
          <w:p w14:paraId="110E17A8" w14:textId="77777777" w:rsidR="008C3660" w:rsidRPr="000279CE" w:rsidRDefault="008C3660" w:rsidP="000E36D1">
            <w:pPr>
              <w:spacing w:after="0" w:line="259" w:lineRule="auto"/>
              <w:jc w:val="left"/>
              <w:rPr>
                <w:szCs w:val="22"/>
                <w:lang w:val="en-GB"/>
              </w:rPr>
            </w:pPr>
            <w:r w:rsidRPr="000279CE">
              <w:rPr>
                <w:szCs w:val="22"/>
                <w:lang w:val="en-GB"/>
              </w:rPr>
              <w:t>14,000 km</w:t>
            </w:r>
          </w:p>
        </w:tc>
        <w:tc>
          <w:tcPr>
            <w:tcW w:w="2546" w:type="dxa"/>
          </w:tcPr>
          <w:p w14:paraId="64AE5342" w14:textId="77777777" w:rsidR="008C3660" w:rsidRPr="000279CE" w:rsidRDefault="008C3660" w:rsidP="000E36D1">
            <w:pPr>
              <w:spacing w:after="0" w:line="259" w:lineRule="auto"/>
              <w:jc w:val="left"/>
              <w:rPr>
                <w:szCs w:val="22"/>
                <w:lang w:val="en-GB"/>
              </w:rPr>
            </w:pPr>
            <w:r w:rsidRPr="000279CE">
              <w:rPr>
                <w:szCs w:val="22"/>
                <w:lang w:val="en-GB"/>
              </w:rPr>
              <w:t>14,000 km</w:t>
            </w:r>
          </w:p>
        </w:tc>
      </w:tr>
      <w:tr w:rsidR="008C3660" w:rsidRPr="000279CE" w14:paraId="215974B4" w14:textId="77777777" w:rsidTr="005150DA">
        <w:tc>
          <w:tcPr>
            <w:tcW w:w="3397" w:type="dxa"/>
          </w:tcPr>
          <w:p w14:paraId="01BF5F4A" w14:textId="77777777" w:rsidR="008C3660" w:rsidRPr="000279CE" w:rsidRDefault="008C3660" w:rsidP="000E36D1">
            <w:pPr>
              <w:spacing w:after="0" w:line="259" w:lineRule="auto"/>
              <w:jc w:val="left"/>
              <w:rPr>
                <w:szCs w:val="22"/>
                <w:lang w:val="en-GB"/>
              </w:rPr>
            </w:pPr>
            <w:r w:rsidRPr="000279CE">
              <w:rPr>
                <w:szCs w:val="22"/>
                <w:lang w:val="en-GB"/>
              </w:rPr>
              <w:t>Consumption</w:t>
            </w:r>
          </w:p>
        </w:tc>
        <w:tc>
          <w:tcPr>
            <w:tcW w:w="3112" w:type="dxa"/>
          </w:tcPr>
          <w:p w14:paraId="25B7456B" w14:textId="77777777" w:rsidR="008C3660" w:rsidRPr="000279CE" w:rsidRDefault="008C3660" w:rsidP="000E36D1">
            <w:pPr>
              <w:spacing w:after="0" w:line="259" w:lineRule="auto"/>
              <w:jc w:val="left"/>
              <w:rPr>
                <w:szCs w:val="22"/>
                <w:lang w:val="en-GB"/>
              </w:rPr>
            </w:pPr>
            <w:r w:rsidRPr="000279CE">
              <w:rPr>
                <w:szCs w:val="22"/>
                <w:lang w:val="en-GB"/>
              </w:rPr>
              <w:t xml:space="preserve">6 </w:t>
            </w:r>
            <w:proofErr w:type="spellStart"/>
            <w:r w:rsidRPr="000279CE">
              <w:rPr>
                <w:szCs w:val="22"/>
                <w:lang w:val="en-GB"/>
              </w:rPr>
              <w:t>liters</w:t>
            </w:r>
            <w:proofErr w:type="spellEnd"/>
            <w:r w:rsidRPr="000279CE">
              <w:rPr>
                <w:szCs w:val="22"/>
                <w:lang w:val="en-GB"/>
              </w:rPr>
              <w:t>/100 km</w:t>
            </w:r>
          </w:p>
        </w:tc>
        <w:tc>
          <w:tcPr>
            <w:tcW w:w="2546" w:type="dxa"/>
          </w:tcPr>
          <w:p w14:paraId="02EEE1CF" w14:textId="77777777" w:rsidR="008C3660" w:rsidRPr="000279CE" w:rsidRDefault="008C3660" w:rsidP="000E36D1">
            <w:pPr>
              <w:spacing w:after="0" w:line="259" w:lineRule="auto"/>
              <w:jc w:val="left"/>
              <w:rPr>
                <w:szCs w:val="22"/>
                <w:lang w:val="en-GB"/>
              </w:rPr>
            </w:pPr>
            <w:r w:rsidRPr="000279CE">
              <w:rPr>
                <w:szCs w:val="22"/>
                <w:lang w:val="en-GB"/>
              </w:rPr>
              <w:t>1.2 kWh/100 km</w:t>
            </w:r>
          </w:p>
        </w:tc>
      </w:tr>
      <w:tr w:rsidR="008C3660" w:rsidRPr="000279CE" w14:paraId="051EE873" w14:textId="77777777" w:rsidTr="005150DA">
        <w:tc>
          <w:tcPr>
            <w:tcW w:w="3397" w:type="dxa"/>
          </w:tcPr>
          <w:p w14:paraId="7FDEE133" w14:textId="77777777" w:rsidR="008C3660" w:rsidRPr="000279CE" w:rsidRDefault="008C3660" w:rsidP="000E36D1">
            <w:pPr>
              <w:spacing w:after="0" w:line="259" w:lineRule="auto"/>
              <w:jc w:val="left"/>
              <w:rPr>
                <w:szCs w:val="22"/>
                <w:lang w:val="en-GB"/>
              </w:rPr>
            </w:pPr>
            <w:r w:rsidRPr="000279CE">
              <w:rPr>
                <w:szCs w:val="22"/>
                <w:lang w:val="en-GB"/>
              </w:rPr>
              <w:t>Energy cost</w:t>
            </w:r>
          </w:p>
        </w:tc>
        <w:tc>
          <w:tcPr>
            <w:tcW w:w="3112" w:type="dxa"/>
          </w:tcPr>
          <w:p w14:paraId="24726122" w14:textId="77777777" w:rsidR="008C3660" w:rsidRPr="000279CE" w:rsidRDefault="008C3660" w:rsidP="000E36D1">
            <w:pPr>
              <w:spacing w:after="0" w:line="259" w:lineRule="auto"/>
              <w:jc w:val="left"/>
              <w:rPr>
                <w:szCs w:val="22"/>
                <w:lang w:val="en-GB"/>
              </w:rPr>
            </w:pPr>
            <w:r w:rsidRPr="000279CE">
              <w:rPr>
                <w:szCs w:val="22"/>
                <w:lang w:val="en-GB"/>
              </w:rPr>
              <w:t>0.939 USD/</w:t>
            </w:r>
            <w:proofErr w:type="spellStart"/>
            <w:r w:rsidRPr="000279CE">
              <w:rPr>
                <w:szCs w:val="22"/>
                <w:lang w:val="en-GB"/>
              </w:rPr>
              <w:t>liter</w:t>
            </w:r>
            <w:proofErr w:type="spellEnd"/>
          </w:p>
        </w:tc>
        <w:tc>
          <w:tcPr>
            <w:tcW w:w="2546" w:type="dxa"/>
          </w:tcPr>
          <w:p w14:paraId="530515B7" w14:textId="77777777" w:rsidR="008C3660" w:rsidRPr="000279CE" w:rsidRDefault="008C3660" w:rsidP="000E36D1">
            <w:pPr>
              <w:spacing w:after="0" w:line="259" w:lineRule="auto"/>
              <w:jc w:val="left"/>
              <w:rPr>
                <w:szCs w:val="22"/>
                <w:lang w:val="en-GB"/>
              </w:rPr>
            </w:pPr>
            <w:r w:rsidRPr="000279CE">
              <w:rPr>
                <w:szCs w:val="22"/>
                <w:lang w:val="en-GB"/>
              </w:rPr>
              <w:t>0.118 USD/kWh</w:t>
            </w:r>
          </w:p>
        </w:tc>
      </w:tr>
      <w:tr w:rsidR="008C3660" w:rsidRPr="000279CE" w14:paraId="644DC52D" w14:textId="77777777" w:rsidTr="005150DA">
        <w:tc>
          <w:tcPr>
            <w:tcW w:w="3397" w:type="dxa"/>
          </w:tcPr>
          <w:p w14:paraId="0DC82486" w14:textId="77777777" w:rsidR="008C3660" w:rsidRPr="000279CE" w:rsidRDefault="008C3660" w:rsidP="000E36D1">
            <w:pPr>
              <w:spacing w:after="0" w:line="259" w:lineRule="auto"/>
              <w:jc w:val="left"/>
              <w:rPr>
                <w:szCs w:val="22"/>
                <w:lang w:val="en-GB"/>
              </w:rPr>
            </w:pPr>
            <w:r w:rsidRPr="000279CE">
              <w:rPr>
                <w:szCs w:val="22"/>
                <w:lang w:val="en-GB"/>
              </w:rPr>
              <w:t>Annual maintenance cost</w:t>
            </w:r>
          </w:p>
        </w:tc>
        <w:tc>
          <w:tcPr>
            <w:tcW w:w="3112" w:type="dxa"/>
          </w:tcPr>
          <w:p w14:paraId="522DEA9E" w14:textId="77777777" w:rsidR="008C3660" w:rsidRPr="000279CE" w:rsidRDefault="008C3660" w:rsidP="000E36D1">
            <w:pPr>
              <w:spacing w:after="0" w:line="259" w:lineRule="auto"/>
              <w:jc w:val="left"/>
              <w:rPr>
                <w:szCs w:val="22"/>
                <w:lang w:val="en-GB"/>
              </w:rPr>
            </w:pPr>
            <w:r w:rsidRPr="000279CE">
              <w:rPr>
                <w:szCs w:val="22"/>
                <w:lang w:val="en-GB"/>
              </w:rPr>
              <w:t>0.01 USD/km</w:t>
            </w:r>
          </w:p>
        </w:tc>
        <w:tc>
          <w:tcPr>
            <w:tcW w:w="2546" w:type="dxa"/>
          </w:tcPr>
          <w:p w14:paraId="468E833E" w14:textId="77777777" w:rsidR="008C3660" w:rsidRPr="000279CE" w:rsidRDefault="008C3660" w:rsidP="000E36D1">
            <w:pPr>
              <w:spacing w:after="0" w:line="259" w:lineRule="auto"/>
              <w:jc w:val="left"/>
              <w:rPr>
                <w:szCs w:val="22"/>
                <w:lang w:val="en-GB"/>
              </w:rPr>
            </w:pPr>
            <w:r w:rsidRPr="000279CE">
              <w:rPr>
                <w:szCs w:val="22"/>
                <w:lang w:val="en-GB"/>
              </w:rPr>
              <w:t>0.005 USD/km</w:t>
            </w:r>
          </w:p>
        </w:tc>
      </w:tr>
      <w:tr w:rsidR="008C3660" w:rsidRPr="000279CE" w14:paraId="009AE5F7" w14:textId="77777777" w:rsidTr="005150DA">
        <w:tc>
          <w:tcPr>
            <w:tcW w:w="3397" w:type="dxa"/>
          </w:tcPr>
          <w:p w14:paraId="16923F85" w14:textId="77777777" w:rsidR="008C3660" w:rsidRPr="000279CE" w:rsidRDefault="008C3660" w:rsidP="000E36D1">
            <w:pPr>
              <w:spacing w:after="0" w:line="259" w:lineRule="auto"/>
              <w:jc w:val="left"/>
              <w:rPr>
                <w:szCs w:val="22"/>
                <w:lang w:val="en-GB"/>
              </w:rPr>
            </w:pPr>
            <w:r w:rsidRPr="000279CE">
              <w:rPr>
                <w:szCs w:val="22"/>
                <w:lang w:val="en-GB"/>
              </w:rPr>
              <w:t>Bus and battery economic life</w:t>
            </w:r>
          </w:p>
        </w:tc>
        <w:tc>
          <w:tcPr>
            <w:tcW w:w="3112" w:type="dxa"/>
          </w:tcPr>
          <w:p w14:paraId="039B8193" w14:textId="77777777" w:rsidR="008C3660" w:rsidRPr="000279CE" w:rsidRDefault="008C3660" w:rsidP="000E36D1">
            <w:pPr>
              <w:spacing w:after="0" w:line="259" w:lineRule="auto"/>
              <w:jc w:val="left"/>
              <w:rPr>
                <w:szCs w:val="22"/>
                <w:lang w:val="en-GB"/>
              </w:rPr>
            </w:pPr>
            <w:r w:rsidRPr="000279CE">
              <w:rPr>
                <w:szCs w:val="22"/>
                <w:lang w:val="en-GB"/>
              </w:rPr>
              <w:t>5 years</w:t>
            </w:r>
          </w:p>
        </w:tc>
        <w:tc>
          <w:tcPr>
            <w:tcW w:w="2546" w:type="dxa"/>
          </w:tcPr>
          <w:p w14:paraId="7FC696FA" w14:textId="77777777" w:rsidR="008C3660" w:rsidRPr="000279CE" w:rsidRDefault="008C3660" w:rsidP="000E36D1">
            <w:pPr>
              <w:spacing w:after="0" w:line="259" w:lineRule="auto"/>
              <w:jc w:val="left"/>
              <w:rPr>
                <w:szCs w:val="22"/>
                <w:lang w:val="en-GB"/>
              </w:rPr>
            </w:pPr>
            <w:r w:rsidRPr="000279CE">
              <w:rPr>
                <w:szCs w:val="22"/>
                <w:lang w:val="en-GB"/>
              </w:rPr>
              <w:t>5 years</w:t>
            </w:r>
          </w:p>
        </w:tc>
      </w:tr>
      <w:tr w:rsidR="008C3660" w:rsidRPr="000279CE" w14:paraId="7F33160B" w14:textId="77777777" w:rsidTr="005150DA">
        <w:tc>
          <w:tcPr>
            <w:tcW w:w="3397" w:type="dxa"/>
          </w:tcPr>
          <w:p w14:paraId="5174F2FF" w14:textId="2A0B7C4B" w:rsidR="008C3660" w:rsidRPr="000279CE" w:rsidRDefault="000E36D1" w:rsidP="000E36D1">
            <w:pPr>
              <w:spacing w:after="0" w:line="259" w:lineRule="auto"/>
              <w:jc w:val="left"/>
              <w:rPr>
                <w:szCs w:val="22"/>
                <w:lang w:val="en-GB"/>
              </w:rPr>
            </w:pPr>
            <w:r w:rsidRPr="000279CE">
              <w:rPr>
                <w:szCs w:val="22"/>
                <w:lang w:val="en-GB"/>
              </w:rPr>
              <w:t>Scrappage</w:t>
            </w:r>
            <w:r w:rsidR="008C3660" w:rsidRPr="000279CE">
              <w:rPr>
                <w:szCs w:val="22"/>
                <w:lang w:val="en-GB"/>
              </w:rPr>
              <w:t xml:space="preserve"> value</w:t>
            </w:r>
          </w:p>
        </w:tc>
        <w:tc>
          <w:tcPr>
            <w:tcW w:w="3112" w:type="dxa"/>
          </w:tcPr>
          <w:p w14:paraId="0E9AF84F" w14:textId="77777777" w:rsidR="008C3660" w:rsidRPr="000279CE" w:rsidRDefault="008C3660" w:rsidP="000E36D1">
            <w:pPr>
              <w:spacing w:after="0" w:line="259" w:lineRule="auto"/>
              <w:jc w:val="left"/>
              <w:rPr>
                <w:szCs w:val="22"/>
                <w:lang w:val="en-GB"/>
              </w:rPr>
            </w:pPr>
            <w:r w:rsidRPr="000279CE">
              <w:rPr>
                <w:szCs w:val="22"/>
                <w:lang w:val="en-GB"/>
              </w:rPr>
              <w:t>0</w:t>
            </w:r>
          </w:p>
        </w:tc>
        <w:tc>
          <w:tcPr>
            <w:tcW w:w="2546" w:type="dxa"/>
          </w:tcPr>
          <w:p w14:paraId="6A349B34" w14:textId="77777777" w:rsidR="008C3660" w:rsidRPr="000279CE" w:rsidRDefault="008C3660" w:rsidP="000E36D1">
            <w:pPr>
              <w:spacing w:after="0" w:line="259" w:lineRule="auto"/>
              <w:jc w:val="left"/>
              <w:rPr>
                <w:szCs w:val="22"/>
                <w:lang w:val="en-GB"/>
              </w:rPr>
            </w:pPr>
            <w:r w:rsidRPr="000279CE">
              <w:rPr>
                <w:szCs w:val="22"/>
                <w:lang w:val="en-GB"/>
              </w:rPr>
              <w:t>0</w:t>
            </w:r>
          </w:p>
        </w:tc>
      </w:tr>
    </w:tbl>
    <w:p w14:paraId="65E1A35F" w14:textId="77777777" w:rsidR="008C3660" w:rsidRPr="000279CE" w:rsidRDefault="008C3660" w:rsidP="008C3660">
      <w:pPr>
        <w:spacing w:after="160" w:line="259" w:lineRule="auto"/>
        <w:jc w:val="left"/>
        <w:rPr>
          <w:rFonts w:eastAsia="Calibri"/>
          <w:sz w:val="22"/>
          <w:szCs w:val="22"/>
          <w:lang w:val="en-GB"/>
        </w:rPr>
      </w:pPr>
      <w:r w:rsidRPr="000279CE">
        <w:rPr>
          <w:rFonts w:eastAsia="Calibri"/>
          <w:sz w:val="22"/>
          <w:szCs w:val="22"/>
          <w:lang w:val="en-GB"/>
        </w:rPr>
        <w:t xml:space="preserve">  </w:t>
      </w:r>
    </w:p>
    <w:p w14:paraId="1C456BA0"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Therefore, the incremental cost of an electric 3W compared to a gasoline 3W is USD 3,300, including the cost of the battery and the infrastructure at home or at the depot for slow night charging. On top of that there is the cost and operation of the GPS tracking system for two years, estimated at USD 1,700. Although this item must not be included in the financial analysis, it is relevant for adequate monitoring of the pilot. The total incremental cost is therefore USD 5,000 per vehicle.</w:t>
      </w:r>
    </w:p>
    <w:p w14:paraId="2E3E931F"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In accordance with these figures, electric 3W would not be an attractive investment, as its internal rate of return (IRR) would be close to the commercial lending rate in Peru (9%); the 3W operator would recover the incremental cost of the electric 3W at the end of the fifth year of operation, but would not have any incentive in taking the burden and risk of a significantly bigger initial investment. It can be argued that the cost of the electric 3W is likely to decrease in the near future, that the battery capacity actually required could be significantly lower to 6 kWh and that the cost of the charger is not strictly necessary; however, all these elements are highly recommendable for a successful pilot.</w:t>
      </w:r>
    </w:p>
    <w:p w14:paraId="319ED65E"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 xml:space="preserve">Therefore, to overcome the existing barriers to the use of electric 3W, it is necessary to provide a reasonable incentive to the </w:t>
      </w:r>
      <w:proofErr w:type="spellStart"/>
      <w:r w:rsidRPr="000279CE">
        <w:rPr>
          <w:rFonts w:eastAsia="Calibri"/>
          <w:sz w:val="22"/>
          <w:szCs w:val="22"/>
          <w:lang w:val="en-GB"/>
        </w:rPr>
        <w:t>mototaxi</w:t>
      </w:r>
      <w:proofErr w:type="spellEnd"/>
      <w:r w:rsidRPr="000279CE">
        <w:rPr>
          <w:rFonts w:eastAsia="Calibri"/>
          <w:sz w:val="22"/>
          <w:szCs w:val="22"/>
          <w:lang w:val="en-GB"/>
        </w:rPr>
        <w:t xml:space="preserve"> operators participating in the project. The assumption at project design is a worst case scenario: the </w:t>
      </w:r>
      <w:proofErr w:type="spellStart"/>
      <w:r w:rsidRPr="000279CE">
        <w:rPr>
          <w:rFonts w:eastAsia="Calibri"/>
          <w:sz w:val="22"/>
          <w:szCs w:val="22"/>
          <w:lang w:val="en-GB"/>
        </w:rPr>
        <w:t>mototaxi</w:t>
      </w:r>
      <w:proofErr w:type="spellEnd"/>
      <w:r w:rsidRPr="000279CE">
        <w:rPr>
          <w:rFonts w:eastAsia="Calibri"/>
          <w:sz w:val="22"/>
          <w:szCs w:val="22"/>
          <w:lang w:val="en-GB"/>
        </w:rPr>
        <w:t xml:space="preserve"> operators need to cover 100% of the incremental costs (USD 3,300) to sign the contract and provide the expected services. Under these circumstances, the IRR jumps to 50%, and the operator starts receiving an additional benefit in the second year of operation.</w:t>
      </w:r>
    </w:p>
    <w:p w14:paraId="3592A047"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 xml:space="preserve">Therefore, there is a logic in establishing a competitive bidding process in which the interested </w:t>
      </w:r>
      <w:proofErr w:type="spellStart"/>
      <w:r w:rsidRPr="000279CE">
        <w:rPr>
          <w:rFonts w:eastAsia="Calibri"/>
          <w:sz w:val="22"/>
          <w:szCs w:val="22"/>
          <w:lang w:val="en-GB"/>
        </w:rPr>
        <w:t>mototaxi</w:t>
      </w:r>
      <w:proofErr w:type="spellEnd"/>
      <w:r w:rsidRPr="000279CE">
        <w:rPr>
          <w:rFonts w:eastAsia="Calibri"/>
          <w:sz w:val="22"/>
          <w:szCs w:val="22"/>
          <w:lang w:val="en-GB"/>
        </w:rPr>
        <w:t xml:space="preserve"> operators can request a lower contribution for the project (eventually, liberating resources to introduce additional electric vehicles or other activities).</w:t>
      </w:r>
    </w:p>
    <w:p w14:paraId="551B8C3F" w14:textId="77777777" w:rsidR="008C3660" w:rsidRPr="000279CE" w:rsidRDefault="008C3660" w:rsidP="008C3660">
      <w:pPr>
        <w:spacing w:after="160" w:line="259" w:lineRule="auto"/>
        <w:jc w:val="left"/>
        <w:rPr>
          <w:rFonts w:eastAsia="Calibri"/>
          <w:b/>
          <w:i/>
          <w:sz w:val="22"/>
          <w:szCs w:val="22"/>
          <w:lang w:val="en-GB"/>
        </w:rPr>
      </w:pPr>
      <w:r w:rsidRPr="000279CE">
        <w:rPr>
          <w:rFonts w:eastAsia="Calibri"/>
          <w:b/>
          <w:i/>
          <w:sz w:val="22"/>
          <w:szCs w:val="22"/>
          <w:lang w:val="en-GB"/>
        </w:rPr>
        <w:t>The 3W service requested</w:t>
      </w:r>
    </w:p>
    <w:p w14:paraId="1CE03F88"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 xml:space="preserve">Payments to the contractor are based on verified results: The service requested is to provide a minimum number of km of 3W service during the demonstration (a period of 1 to 2 years), and the payments can be made every month. An advance for the first month can also be envisaged, subject to the signing of the </w:t>
      </w:r>
      <w:r w:rsidRPr="000279CE">
        <w:rPr>
          <w:rFonts w:eastAsia="Calibri"/>
          <w:sz w:val="22"/>
          <w:szCs w:val="22"/>
          <w:lang w:val="en-GB"/>
        </w:rPr>
        <w:lastRenderedPageBreak/>
        <w:t>contract, the completion of a gender sensitization training course by the drivers and the acceptance of the monitoring plan by the contractor.</w:t>
      </w:r>
    </w:p>
    <w:p w14:paraId="61F1F46F"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The km travelled can be monitored with a cell-phone application, to which the project management unit should have access. Additional information can also be gathered for monitoring purposes (e.g. energy consumption, off-line km, etc), as defined in the monitoring plan to be established during the demonstration design stage.</w:t>
      </w:r>
    </w:p>
    <w:p w14:paraId="1A3B30BA"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 xml:space="preserve">The payment per km travelled depends on the total maximum project contribution per 3W and the expected km travelled during the demonstration. For example, if it is expected that the 3W will travel 14,000 km per year, the expected project contribution per 3W is USD 5,000 (USD3,300 plus USD 1,700 for GPS tracking) and the monitoring period is 2 years, the project would pay USD 0.18/km. The competitive process can define a threshold and select the best value for money for total amount of km travelled and emissions mitigated according to the </w:t>
      </w:r>
      <w:proofErr w:type="spellStart"/>
      <w:r w:rsidRPr="000279CE">
        <w:rPr>
          <w:rFonts w:eastAsia="Calibri"/>
          <w:sz w:val="22"/>
          <w:szCs w:val="22"/>
          <w:lang w:val="en-GB"/>
        </w:rPr>
        <w:t>mototaxi</w:t>
      </w:r>
      <w:proofErr w:type="spellEnd"/>
      <w:r w:rsidRPr="000279CE">
        <w:rPr>
          <w:rFonts w:eastAsia="Calibri"/>
          <w:sz w:val="22"/>
          <w:szCs w:val="22"/>
          <w:lang w:val="en-GB"/>
        </w:rPr>
        <w:t xml:space="preserve"> operator’s proposal. </w:t>
      </w:r>
    </w:p>
    <w:p w14:paraId="6BC90059"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 xml:space="preserve">The payment can be improved with a bonus-malus system. For example, it can be established that the contractor will receive each monthly payment only if during that month a certain threshold of km have been reached. </w:t>
      </w:r>
    </w:p>
    <w:p w14:paraId="191F39B1"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The following minimum specifications could be included in the request of services:</w:t>
      </w:r>
    </w:p>
    <w:p w14:paraId="5DF4E961" w14:textId="77777777" w:rsidR="008C3660" w:rsidRPr="000279CE" w:rsidRDefault="008C3660" w:rsidP="00EE066E">
      <w:pPr>
        <w:numPr>
          <w:ilvl w:val="0"/>
          <w:numId w:val="33"/>
        </w:numPr>
        <w:spacing w:after="160" w:line="259" w:lineRule="auto"/>
        <w:contextualSpacing/>
        <w:rPr>
          <w:rFonts w:eastAsia="Calibri"/>
          <w:sz w:val="22"/>
          <w:szCs w:val="22"/>
          <w:lang w:val="en-GB"/>
        </w:rPr>
      </w:pPr>
      <w:r w:rsidRPr="000279CE">
        <w:rPr>
          <w:rFonts w:eastAsia="Calibri"/>
          <w:sz w:val="22"/>
          <w:szCs w:val="22"/>
          <w:lang w:val="en-GB"/>
        </w:rPr>
        <w:t>Minimum period of demonstration: 24 months.</w:t>
      </w:r>
    </w:p>
    <w:p w14:paraId="17AA2347" w14:textId="77777777" w:rsidR="008C3660" w:rsidRPr="000279CE" w:rsidRDefault="008C3660" w:rsidP="00EE066E">
      <w:pPr>
        <w:numPr>
          <w:ilvl w:val="0"/>
          <w:numId w:val="33"/>
        </w:numPr>
        <w:spacing w:after="160" w:line="259" w:lineRule="auto"/>
        <w:contextualSpacing/>
        <w:rPr>
          <w:rFonts w:eastAsia="Calibri"/>
          <w:sz w:val="22"/>
          <w:szCs w:val="22"/>
          <w:lang w:val="en-GB"/>
        </w:rPr>
      </w:pPr>
      <w:r w:rsidRPr="000279CE">
        <w:rPr>
          <w:rFonts w:eastAsia="Calibri"/>
          <w:sz w:val="22"/>
          <w:szCs w:val="22"/>
          <w:lang w:val="en-GB"/>
        </w:rPr>
        <w:t>Expected in-route km travelled per year during the demonstration period: 14,000 km</w:t>
      </w:r>
    </w:p>
    <w:p w14:paraId="751829FD" w14:textId="77777777" w:rsidR="008C3660" w:rsidRPr="000279CE" w:rsidRDefault="008C3660" w:rsidP="00EE066E">
      <w:pPr>
        <w:numPr>
          <w:ilvl w:val="0"/>
          <w:numId w:val="33"/>
        </w:numPr>
        <w:spacing w:after="160" w:line="259" w:lineRule="auto"/>
        <w:contextualSpacing/>
        <w:rPr>
          <w:rFonts w:eastAsia="Calibri"/>
          <w:sz w:val="22"/>
          <w:szCs w:val="22"/>
          <w:lang w:val="en-GB"/>
        </w:rPr>
      </w:pPr>
      <w:r w:rsidRPr="000279CE">
        <w:rPr>
          <w:rFonts w:eastAsia="Calibri"/>
          <w:sz w:val="22"/>
          <w:szCs w:val="22"/>
          <w:lang w:val="en-GB"/>
        </w:rPr>
        <w:t xml:space="preserve">Maximum project contribution per in-route km travelled: 0.18 USD/km </w:t>
      </w:r>
    </w:p>
    <w:p w14:paraId="3B0FCEE3" w14:textId="77777777" w:rsidR="008C3660" w:rsidRPr="000279CE" w:rsidRDefault="008C3660" w:rsidP="00EE066E">
      <w:pPr>
        <w:numPr>
          <w:ilvl w:val="0"/>
          <w:numId w:val="33"/>
        </w:numPr>
        <w:spacing w:after="160" w:line="259" w:lineRule="auto"/>
        <w:contextualSpacing/>
        <w:rPr>
          <w:rFonts w:eastAsia="Calibri"/>
          <w:sz w:val="22"/>
          <w:szCs w:val="22"/>
          <w:lang w:val="en-GB"/>
        </w:rPr>
      </w:pPr>
      <w:r w:rsidRPr="000279CE">
        <w:rPr>
          <w:rFonts w:eastAsia="Calibri"/>
          <w:sz w:val="22"/>
          <w:szCs w:val="22"/>
          <w:lang w:val="en-GB"/>
        </w:rPr>
        <w:t>Maximum project contribution in 2 years: USD 3,300 (plus USD 1,700 for GPS tracking)</w:t>
      </w:r>
    </w:p>
    <w:p w14:paraId="6880BD98"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The request for services launched by the project can be addressed to individual owners and fleet owners holding an official permit to provide 3-wheeler taxi services or to manufacturers or financial companies interested in leasing the vehicles to authorized individuals or associations.</w:t>
      </w:r>
    </w:p>
    <w:p w14:paraId="2DF655F9" w14:textId="77777777" w:rsidR="008C3660" w:rsidRPr="000279CE" w:rsidRDefault="008C3660" w:rsidP="008C3660">
      <w:pPr>
        <w:spacing w:after="160" w:line="259" w:lineRule="auto"/>
        <w:jc w:val="left"/>
        <w:rPr>
          <w:rFonts w:eastAsia="Calibri"/>
          <w:sz w:val="22"/>
          <w:szCs w:val="22"/>
          <w:lang w:val="en-GB"/>
        </w:rPr>
      </w:pPr>
      <w:r w:rsidRPr="000279CE">
        <w:rPr>
          <w:rFonts w:eastAsia="Calibri"/>
          <w:b/>
          <w:i/>
          <w:sz w:val="22"/>
          <w:szCs w:val="22"/>
          <w:lang w:val="en-GB"/>
        </w:rPr>
        <w:t>Sustainability</w:t>
      </w:r>
    </w:p>
    <w:p w14:paraId="5E4CFE8F" w14:textId="77777777" w:rsidR="008C3660" w:rsidRPr="000279CE" w:rsidRDefault="008C3660" w:rsidP="000E36D1">
      <w:pPr>
        <w:spacing w:after="160" w:line="259" w:lineRule="auto"/>
        <w:rPr>
          <w:rFonts w:eastAsia="Calibri"/>
          <w:sz w:val="22"/>
          <w:szCs w:val="22"/>
          <w:lang w:val="en-GB"/>
        </w:rPr>
      </w:pPr>
      <w:r w:rsidRPr="000279CE">
        <w:rPr>
          <w:rFonts w:eastAsia="Calibri"/>
          <w:sz w:val="22"/>
          <w:szCs w:val="22"/>
          <w:lang w:val="en-GB"/>
        </w:rPr>
        <w:t xml:space="preserve">After completion of the project demonstration, the 3W remain under the ownership of the contractor. </w:t>
      </w:r>
    </w:p>
    <w:p w14:paraId="4ACE8A44" w14:textId="77777777" w:rsidR="008C3660" w:rsidRPr="008C3660" w:rsidRDefault="008C3660" w:rsidP="000E36D1">
      <w:pPr>
        <w:spacing w:after="160" w:line="259" w:lineRule="auto"/>
        <w:rPr>
          <w:rFonts w:eastAsia="Calibri"/>
          <w:sz w:val="22"/>
          <w:szCs w:val="22"/>
          <w:lang w:val="en-GB"/>
        </w:rPr>
      </w:pPr>
      <w:r w:rsidRPr="000279CE">
        <w:rPr>
          <w:rFonts w:eastAsia="Calibri"/>
          <w:sz w:val="22"/>
          <w:szCs w:val="22"/>
          <w:lang w:val="en-GB"/>
        </w:rPr>
        <w:t>The contractor will have good reasons to continue providing the electric 3W operational, as their operating and maintenance costs are lower than those of a gasoline 3W. In the case the contractor is a 3W operator, the electric 3W will be integrated in the company’s fleet and will continue operations. In the case the contractor is a leasing company, it will be interested in keeping its asset active, offering the 3W operator a competitive leasing deal.</w:t>
      </w:r>
    </w:p>
    <w:p w14:paraId="23590A6C" w14:textId="77777777" w:rsidR="00004394" w:rsidRPr="005150DA" w:rsidRDefault="00004394" w:rsidP="008C3660">
      <w:pPr>
        <w:rPr>
          <w:color w:val="000000"/>
          <w:lang w:val="en-GB"/>
        </w:rPr>
      </w:pPr>
    </w:p>
    <w:p w14:paraId="7B226357" w14:textId="77777777" w:rsidR="00004394" w:rsidRPr="00CD468D" w:rsidRDefault="00004394" w:rsidP="00ED625F">
      <w:pPr>
        <w:rPr>
          <w:color w:val="000000"/>
          <w:lang w:val="en-GB"/>
        </w:rPr>
      </w:pPr>
    </w:p>
    <w:sectPr w:rsidR="00004394" w:rsidRPr="00CD468D" w:rsidSect="00C152A7">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8" w:author="Ludmilla Diniz" w:date="2023-03-15T19:52:00Z" w:initials="LD">
    <w:p w14:paraId="59C07E77" w14:textId="63B89D34" w:rsidR="00AF0233" w:rsidRDefault="00AF0233">
      <w:pPr>
        <w:pStyle w:val="CommentText"/>
      </w:pPr>
      <w:r>
        <w:rPr>
          <w:rStyle w:val="CommentReference"/>
        </w:rPr>
        <w:annotationRef/>
      </w:r>
      <w:r>
        <w:t>I merged the original Chart f</w:t>
      </w:r>
      <w:r w:rsidR="0033752F">
        <w:t xml:space="preserve">rom </w:t>
      </w:r>
      <w:r>
        <w:t xml:space="preserve"> approved PRODOC and </w:t>
      </w:r>
      <w:r w:rsidR="00F0099A">
        <w:t xml:space="preserve">a more recent one that </w:t>
      </w:r>
      <w:r w:rsidR="00173C25">
        <w:t>clearly di</w:t>
      </w:r>
      <w:r w:rsidR="00BD24EF">
        <w:t>s</w:t>
      </w:r>
      <w:r w:rsidR="00173C25">
        <w:t>claim UND</w:t>
      </w:r>
      <w:r w:rsidR="00BD24EF">
        <w:t>P</w:t>
      </w:r>
      <w:r w:rsidR="00173C25">
        <w:t xml:space="preserve"> role on support </w:t>
      </w:r>
      <w:r w:rsidR="00BD24EF">
        <w:t>services</w:t>
      </w:r>
      <w:r w:rsidR="001636EF">
        <w:t>. Please check if it applies or we simply u</w:t>
      </w:r>
      <w:r w:rsidR="008D62C9">
        <w:t>s</w:t>
      </w:r>
      <w:r w:rsidR="001636EF">
        <w:t xml:space="preserve">e the original one in PRODOc.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C07E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CA080" w16cex:dateUtc="2023-03-16T0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C07E77" w16cid:durableId="27BCA0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48794" w14:textId="77777777" w:rsidR="00C00B24" w:rsidRDefault="00C00B24">
      <w:r>
        <w:separator/>
      </w:r>
    </w:p>
  </w:endnote>
  <w:endnote w:type="continuationSeparator" w:id="0">
    <w:p w14:paraId="0C351CA7" w14:textId="77777777" w:rsidR="00C00B24" w:rsidRDefault="00C00B24">
      <w:r>
        <w:continuationSeparator/>
      </w:r>
    </w:p>
  </w:endnote>
  <w:endnote w:type="continuationNotice" w:id="1">
    <w:p w14:paraId="41600400" w14:textId="77777777" w:rsidR="00C00B24" w:rsidRDefault="00C00B2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auto"/>
    <w:notTrueType/>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DejaVu Sans">
    <w:altName w:val="Sylfaen"/>
    <w:charset w:val="00"/>
    <w:family w:val="swiss"/>
    <w:pitch w:val="variable"/>
    <w:sig w:usb0="E7002EFF" w:usb1="D200FDFF" w:usb2="0A246029" w:usb3="00000000" w:csb0="000001FF" w:csb1="00000000"/>
  </w:font>
  <w:font w:name="Menlo Bold">
    <w:altName w:val="Calibri"/>
    <w:charset w:val="00"/>
    <w:family w:val="auto"/>
    <w:pitch w:val="variable"/>
    <w:sig w:usb0="E60022FF" w:usb1="D000F1FB" w:usb2="00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Avenir Next 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292A" w14:textId="5E8D3EBE" w:rsidR="00114ADA" w:rsidRPr="0086069F" w:rsidRDefault="00114ADA"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3</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631DFC62" w14:textId="77777777" w:rsidR="00114ADA" w:rsidRDefault="00114A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A796" w14:textId="7C1B8FC4" w:rsidR="00114ADA" w:rsidRPr="00CE62FD" w:rsidRDefault="00114ADA"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1</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479D646" w14:textId="77777777" w:rsidR="00114ADA" w:rsidRDefault="00114A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ECFC1" w14:textId="77777777" w:rsidR="00114ADA" w:rsidRDefault="00114ADA" w:rsidP="00FD3A8F">
    <w:pPr>
      <w:pStyle w:val="Header"/>
    </w:pPr>
  </w:p>
  <w:p w14:paraId="4DF4F3DB" w14:textId="3E58EEED" w:rsidR="00114ADA" w:rsidRDefault="00114ADA" w:rsidP="0003763F">
    <w:pPr>
      <w:pStyle w:val="Footer"/>
      <w:pBdr>
        <w:top w:val="single" w:sz="4" w:space="1" w:color="D9D9D9"/>
      </w:pBdr>
      <w:jc w:val="right"/>
    </w:pPr>
    <w:r>
      <w:fldChar w:fldCharType="begin"/>
    </w:r>
    <w:r>
      <w:instrText xml:space="preserve"> PAGE   \* MERGEFORMAT </w:instrText>
    </w:r>
    <w:r>
      <w:fldChar w:fldCharType="separate"/>
    </w:r>
    <w:r>
      <w:rPr>
        <w:noProof/>
      </w:rPr>
      <w:t>142</w:t>
    </w:r>
    <w:r>
      <w:rPr>
        <w:noProof/>
      </w:rPr>
      <w:fldChar w:fldCharType="end"/>
    </w:r>
    <w:r>
      <w:t xml:space="preserve"> | </w:t>
    </w:r>
    <w:r w:rsidRPr="0003763F">
      <w:rPr>
        <w:color w:val="7F7F7F"/>
        <w:spacing w:val="60"/>
      </w:rPr>
      <w:t>Page</w:t>
    </w:r>
  </w:p>
  <w:p w14:paraId="493C031B" w14:textId="77777777" w:rsidR="00114ADA" w:rsidRDefault="00114ADA"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AF951" w14:textId="77777777" w:rsidR="00C00B24" w:rsidRDefault="00C00B24">
      <w:r>
        <w:separator/>
      </w:r>
    </w:p>
  </w:footnote>
  <w:footnote w:type="continuationSeparator" w:id="0">
    <w:p w14:paraId="74E9660D" w14:textId="77777777" w:rsidR="00C00B24" w:rsidRDefault="00C00B24">
      <w:r>
        <w:continuationSeparator/>
      </w:r>
    </w:p>
  </w:footnote>
  <w:footnote w:type="continuationNotice" w:id="1">
    <w:p w14:paraId="5C83DC91" w14:textId="77777777" w:rsidR="00C00B24" w:rsidRDefault="00C00B24">
      <w:pPr>
        <w:spacing w:after="0"/>
      </w:pPr>
    </w:p>
  </w:footnote>
  <w:footnote w:id="2">
    <w:p w14:paraId="5CA1A267" w14:textId="7FC80FA9" w:rsidR="00114ADA" w:rsidRPr="005D330B" w:rsidRDefault="00114ADA">
      <w:pPr>
        <w:pStyle w:val="FootnoteText"/>
      </w:pPr>
      <w:r w:rsidRPr="005D330B">
        <w:rPr>
          <w:rStyle w:val="FootnoteReference"/>
        </w:rPr>
        <w:footnoteRef/>
      </w:r>
      <w:r w:rsidRPr="005D330B">
        <w:t xml:space="preserve"> This is not a mandatory requirement.</w:t>
      </w:r>
    </w:p>
  </w:footnote>
  <w:footnote w:id="3">
    <w:p w14:paraId="1072FDC2" w14:textId="08C3F866" w:rsidR="00114ADA" w:rsidRPr="00D7583E" w:rsidRDefault="00114ADA" w:rsidP="00390F48">
      <w:pPr>
        <w:pStyle w:val="FootnoteText"/>
      </w:pPr>
      <w:r>
        <w:rPr>
          <w:rStyle w:val="FootnoteReference"/>
        </w:rPr>
        <w:footnoteRef/>
      </w:r>
      <w:r w:rsidRPr="00FF0F6A">
        <w:rPr>
          <w:lang w:val="en-GB"/>
        </w:rPr>
        <w:t xml:space="preserve"> </w:t>
      </w:r>
      <w:proofErr w:type="spellStart"/>
      <w:r w:rsidRPr="00FF0F6A">
        <w:rPr>
          <w:lang w:val="en-GB"/>
        </w:rPr>
        <w:t>Ministerio</w:t>
      </w:r>
      <w:proofErr w:type="spellEnd"/>
      <w:r w:rsidRPr="00FF0F6A">
        <w:rPr>
          <w:lang w:val="en-GB"/>
        </w:rPr>
        <w:t xml:space="preserve"> del Ambiente (2020). </w:t>
      </w:r>
      <w:proofErr w:type="spellStart"/>
      <w:r w:rsidRPr="00D7583E">
        <w:t>Inventario</w:t>
      </w:r>
      <w:proofErr w:type="spellEnd"/>
      <w:r w:rsidRPr="00D7583E">
        <w:t xml:space="preserve"> de </w:t>
      </w:r>
      <w:proofErr w:type="spellStart"/>
      <w:r w:rsidRPr="00D7583E">
        <w:t>emisiones</w:t>
      </w:r>
      <w:proofErr w:type="spellEnd"/>
      <w:r w:rsidRPr="00D7583E">
        <w:t xml:space="preserve"> de gases de </w:t>
      </w:r>
      <w:proofErr w:type="spellStart"/>
      <w:r w:rsidRPr="00D7583E">
        <w:t>efecto</w:t>
      </w:r>
      <w:proofErr w:type="spellEnd"/>
      <w:r w:rsidRPr="00D7583E">
        <w:t xml:space="preserve"> </w:t>
      </w:r>
      <w:proofErr w:type="spellStart"/>
      <w:r w:rsidRPr="00D7583E">
        <w:t>invernadero</w:t>
      </w:r>
      <w:proofErr w:type="spellEnd"/>
      <w:r w:rsidRPr="00D7583E">
        <w:t xml:space="preserve"> (INGEI 2014).</w:t>
      </w:r>
    </w:p>
  </w:footnote>
  <w:footnote w:id="4">
    <w:p w14:paraId="267DA630" w14:textId="77777777" w:rsidR="00114ADA" w:rsidRPr="00EF640B" w:rsidRDefault="00114ADA" w:rsidP="00390F48">
      <w:pPr>
        <w:pStyle w:val="FootnoteText"/>
      </w:pPr>
      <w:r>
        <w:rPr>
          <w:rStyle w:val="FootnoteReference"/>
        </w:rPr>
        <w:footnoteRef/>
      </w:r>
      <w:r w:rsidRPr="00EF640B">
        <w:t xml:space="preserve"> Instituto Nacional de Estadística e Informática.</w:t>
      </w:r>
    </w:p>
  </w:footnote>
  <w:footnote w:id="5">
    <w:p w14:paraId="3D5D4772" w14:textId="77777777" w:rsidR="00114ADA" w:rsidRPr="008B7B59" w:rsidRDefault="00114ADA" w:rsidP="00390F48">
      <w:pPr>
        <w:pStyle w:val="FootnoteText"/>
        <w:rPr>
          <w:lang w:val="en-GB"/>
        </w:rPr>
      </w:pPr>
      <w:r>
        <w:rPr>
          <w:rStyle w:val="FootnoteReference"/>
        </w:rPr>
        <w:footnoteRef/>
      </w:r>
      <w:r>
        <w:t xml:space="preserve"> </w:t>
      </w:r>
      <w:r w:rsidRPr="008B7B59">
        <w:rPr>
          <w:lang w:val="en-GB"/>
        </w:rPr>
        <w:t>There is basic legislation on EPR</w:t>
      </w:r>
      <w:r>
        <w:rPr>
          <w:lang w:val="en-GB"/>
        </w:rPr>
        <w:t>, but only one scheme has been implemented thus far, addressing waste from electrical and electronic equipment (</w:t>
      </w:r>
      <w:r w:rsidRPr="008B7B59">
        <w:rPr>
          <w:i/>
          <w:lang w:val="en-GB"/>
        </w:rPr>
        <w:t xml:space="preserve">DECRETO LEGISLATIVO Nº1278, que </w:t>
      </w:r>
      <w:proofErr w:type="spellStart"/>
      <w:r w:rsidRPr="008B7B59">
        <w:rPr>
          <w:i/>
          <w:lang w:val="en-GB"/>
        </w:rPr>
        <w:t>aprueba</w:t>
      </w:r>
      <w:proofErr w:type="spellEnd"/>
      <w:r w:rsidRPr="008B7B59">
        <w:rPr>
          <w:i/>
          <w:lang w:val="en-GB"/>
        </w:rPr>
        <w:t xml:space="preserve"> la Ley de </w:t>
      </w:r>
      <w:proofErr w:type="spellStart"/>
      <w:r w:rsidRPr="008B7B59">
        <w:rPr>
          <w:i/>
          <w:lang w:val="en-GB"/>
        </w:rPr>
        <w:t>gestión</w:t>
      </w:r>
      <w:proofErr w:type="spellEnd"/>
      <w:r w:rsidRPr="008B7B59">
        <w:rPr>
          <w:i/>
          <w:lang w:val="en-GB"/>
        </w:rPr>
        <w:t xml:space="preserve"> integral de </w:t>
      </w:r>
      <w:proofErr w:type="spellStart"/>
      <w:r w:rsidRPr="008B7B59">
        <w:rPr>
          <w:i/>
          <w:lang w:val="en-GB"/>
        </w:rPr>
        <w:t>residuos</w:t>
      </w:r>
      <w:proofErr w:type="spellEnd"/>
      <w:r w:rsidRPr="008B7B59">
        <w:rPr>
          <w:i/>
          <w:lang w:val="en-GB"/>
        </w:rPr>
        <w:t xml:space="preserve"> </w:t>
      </w:r>
      <w:proofErr w:type="spellStart"/>
      <w:r w:rsidRPr="008B7B59">
        <w:rPr>
          <w:i/>
          <w:lang w:val="en-GB"/>
        </w:rPr>
        <w:t>sólidos</w:t>
      </w:r>
      <w:proofErr w:type="spellEnd"/>
      <w:r>
        <w:rPr>
          <w:lang w:val="en-GB"/>
        </w:rPr>
        <w:t>).</w:t>
      </w:r>
    </w:p>
  </w:footnote>
  <w:footnote w:id="6">
    <w:p w14:paraId="3E8AA93F" w14:textId="77777777" w:rsidR="00114ADA" w:rsidRPr="00D7583E" w:rsidRDefault="00114ADA" w:rsidP="00390F48">
      <w:pPr>
        <w:pStyle w:val="FootnoteText"/>
        <w:rPr>
          <w:lang w:val="en-GB"/>
        </w:rPr>
      </w:pPr>
      <w:r>
        <w:rPr>
          <w:rStyle w:val="FootnoteReference"/>
        </w:rPr>
        <w:footnoteRef/>
      </w:r>
      <w:r w:rsidRPr="00D7583E">
        <w:rPr>
          <w:lang w:val="en-GB"/>
        </w:rPr>
        <w:t xml:space="preserve"> </w:t>
      </w:r>
      <w:proofErr w:type="spellStart"/>
      <w:r w:rsidRPr="00D7583E">
        <w:rPr>
          <w:lang w:val="en-GB"/>
        </w:rPr>
        <w:t>Ministerio</w:t>
      </w:r>
      <w:proofErr w:type="spellEnd"/>
      <w:r w:rsidRPr="00D7583E">
        <w:rPr>
          <w:lang w:val="en-GB"/>
        </w:rPr>
        <w:t xml:space="preserve"> del Ambiente (2016). </w:t>
      </w:r>
      <w:proofErr w:type="spellStart"/>
      <w:r w:rsidRPr="00D7583E">
        <w:rPr>
          <w:lang w:val="en-GB"/>
        </w:rPr>
        <w:t>Inventario</w:t>
      </w:r>
      <w:proofErr w:type="spellEnd"/>
      <w:r w:rsidRPr="00D7583E">
        <w:rPr>
          <w:lang w:val="en-GB"/>
        </w:rPr>
        <w:t xml:space="preserve"> Nacional de Gases de </w:t>
      </w:r>
      <w:proofErr w:type="spellStart"/>
      <w:r w:rsidRPr="00D7583E">
        <w:rPr>
          <w:lang w:val="en-GB"/>
        </w:rPr>
        <w:t>Efecto</w:t>
      </w:r>
      <w:proofErr w:type="spellEnd"/>
      <w:r w:rsidRPr="00D7583E">
        <w:rPr>
          <w:lang w:val="en-GB"/>
        </w:rPr>
        <w:t xml:space="preserve"> </w:t>
      </w:r>
      <w:proofErr w:type="spellStart"/>
      <w:r w:rsidRPr="00D7583E">
        <w:rPr>
          <w:lang w:val="en-GB"/>
        </w:rPr>
        <w:t>Invernadero</w:t>
      </w:r>
      <w:proofErr w:type="spellEnd"/>
      <w:r w:rsidRPr="00D7583E">
        <w:rPr>
          <w:lang w:val="en-GB"/>
        </w:rPr>
        <w:t xml:space="preserve"> (INGEI 2012): Fuentes </w:t>
      </w:r>
      <w:proofErr w:type="spellStart"/>
      <w:r w:rsidRPr="00D7583E">
        <w:rPr>
          <w:lang w:val="en-GB"/>
        </w:rPr>
        <w:t>móviles</w:t>
      </w:r>
      <w:proofErr w:type="spellEnd"/>
      <w:r w:rsidRPr="00D7583E">
        <w:rPr>
          <w:lang w:val="en-GB"/>
        </w:rPr>
        <w:t>.</w:t>
      </w:r>
    </w:p>
  </w:footnote>
  <w:footnote w:id="7">
    <w:p w14:paraId="688B9EA4" w14:textId="77777777" w:rsidR="00114ADA" w:rsidRPr="00FE08DD" w:rsidRDefault="00114ADA" w:rsidP="00390F48">
      <w:pPr>
        <w:pStyle w:val="FootnoteText"/>
        <w:rPr>
          <w:lang w:val="en-GB"/>
        </w:rPr>
      </w:pPr>
      <w:r>
        <w:rPr>
          <w:rStyle w:val="FootnoteReference"/>
        </w:rPr>
        <w:footnoteRef/>
      </w:r>
      <w:r>
        <w:t xml:space="preserve"> </w:t>
      </w:r>
      <w:r w:rsidRPr="00FE08DD">
        <w:rPr>
          <w:lang w:val="en-GB"/>
        </w:rPr>
        <w:t>IQ Air (2019). World Air Quality Report 2018.</w:t>
      </w:r>
    </w:p>
  </w:footnote>
  <w:footnote w:id="8">
    <w:p w14:paraId="4F51E1BA" w14:textId="3E8D8080" w:rsidR="00114ADA" w:rsidRPr="00145CE6" w:rsidRDefault="00114ADA" w:rsidP="00390F48">
      <w:pPr>
        <w:pStyle w:val="FootnoteText"/>
        <w:rPr>
          <w:lang w:val="es-ES"/>
        </w:rPr>
      </w:pPr>
      <w:r>
        <w:rPr>
          <w:rStyle w:val="FootnoteReference"/>
        </w:rPr>
        <w:footnoteRef/>
      </w:r>
      <w:r w:rsidRPr="00D7583E">
        <w:rPr>
          <w:lang w:val="en-GB"/>
        </w:rPr>
        <w:t xml:space="preserve"> Fundación </w:t>
      </w:r>
      <w:proofErr w:type="spellStart"/>
      <w:r w:rsidRPr="00D7583E">
        <w:rPr>
          <w:lang w:val="en-GB"/>
        </w:rPr>
        <w:t>Transitemos</w:t>
      </w:r>
      <w:proofErr w:type="spellEnd"/>
      <w:r w:rsidRPr="00D7583E">
        <w:rPr>
          <w:lang w:val="en-GB"/>
        </w:rPr>
        <w:t xml:space="preserve"> (2018). </w:t>
      </w:r>
      <w:r w:rsidRPr="00145CE6">
        <w:rPr>
          <w:lang w:val="es-ES"/>
        </w:rPr>
        <w:t>Informe de Observancia situación del transporte urbano en Lima y Callao</w:t>
      </w:r>
      <w:r>
        <w:rPr>
          <w:lang w:val="es-ES"/>
        </w:rPr>
        <w:t>.</w:t>
      </w:r>
    </w:p>
  </w:footnote>
  <w:footnote w:id="9">
    <w:p w14:paraId="134D88D8" w14:textId="77777777" w:rsidR="00114ADA" w:rsidRPr="00145CE6" w:rsidRDefault="00114ADA" w:rsidP="00390F48">
      <w:pPr>
        <w:pStyle w:val="FootnoteText"/>
        <w:rPr>
          <w:lang w:val="es-ES"/>
        </w:rPr>
      </w:pPr>
      <w:r>
        <w:rPr>
          <w:rStyle w:val="FootnoteReference"/>
        </w:rPr>
        <w:footnoteRef/>
      </w:r>
      <w:r w:rsidRPr="00145CE6">
        <w:rPr>
          <w:lang w:val="es-ES"/>
        </w:rPr>
        <w:t xml:space="preserve"> </w:t>
      </w:r>
      <w:r>
        <w:rPr>
          <w:lang w:val="es-ES"/>
        </w:rPr>
        <w:t xml:space="preserve">JICA (2007). </w:t>
      </w:r>
      <w:r w:rsidRPr="00145CE6">
        <w:rPr>
          <w:lang w:val="es-ES"/>
        </w:rPr>
        <w:t>Estudio de Factibilidad de Transporte Urbano</w:t>
      </w:r>
      <w:r>
        <w:rPr>
          <w:lang w:val="es-ES"/>
        </w:rPr>
        <w:t xml:space="preserve"> </w:t>
      </w:r>
      <w:r w:rsidRPr="00145CE6">
        <w:rPr>
          <w:lang w:val="es-ES"/>
        </w:rPr>
        <w:t>para el Área Metropolitana de Lima y Callao</w:t>
      </w:r>
      <w:r>
        <w:rPr>
          <w:lang w:val="es-ES"/>
        </w:rPr>
        <w:t>.</w:t>
      </w:r>
    </w:p>
  </w:footnote>
  <w:footnote w:id="10">
    <w:p w14:paraId="7B637BAD" w14:textId="056B8C1C" w:rsidR="00114ADA" w:rsidRPr="00CD468D" w:rsidRDefault="00114ADA" w:rsidP="00CD468D">
      <w:pPr>
        <w:pStyle w:val="FootnoteText"/>
        <w:jc w:val="left"/>
        <w:rPr>
          <w:lang w:val="en-GB"/>
        </w:rPr>
      </w:pPr>
      <w:r>
        <w:rPr>
          <w:rStyle w:val="FootnoteReference"/>
        </w:rPr>
        <w:footnoteRef/>
      </w:r>
      <w:r w:rsidRPr="00CD468D">
        <w:rPr>
          <w:lang w:val="en-GB"/>
        </w:rPr>
        <w:t xml:space="preserve"> In accordance with the WB’s Urban Bus Toolkit (https://ppiaf.org/sites/ppiaf.org/files/documents/toolkits/UrbanBusToolkit/assets/1/1c/1c7.html), the ratio of buses per 1,000 population would be expected to be between 0.5 and 1.2. In the case of the metropolitan area of Lima-Callao, this ratio was 1.5 (2018 data), confirming the need to reduce the fleet by replacing smaller units by bigger ones.</w:t>
      </w:r>
    </w:p>
  </w:footnote>
  <w:footnote w:id="11">
    <w:p w14:paraId="20878C01" w14:textId="550A6F12" w:rsidR="00114ADA" w:rsidRPr="00CD468D" w:rsidRDefault="00114ADA" w:rsidP="00CD468D">
      <w:pPr>
        <w:pStyle w:val="FootnoteText"/>
        <w:jc w:val="left"/>
        <w:rPr>
          <w:lang w:val="en-GB"/>
        </w:rPr>
      </w:pPr>
      <w:r>
        <w:rPr>
          <w:rStyle w:val="FootnoteReference"/>
        </w:rPr>
        <w:footnoteRef/>
      </w:r>
      <w:r w:rsidRPr="00CD468D">
        <w:rPr>
          <w:lang w:val="en-GB"/>
        </w:rPr>
        <w:t xml:space="preserve"> https://www.uitp.org/buses-high-level-service-final-report.</w:t>
      </w:r>
    </w:p>
  </w:footnote>
  <w:footnote w:id="12">
    <w:p w14:paraId="0B12CB6C" w14:textId="77777777" w:rsidR="00114ADA" w:rsidRPr="00B065A5" w:rsidRDefault="00114ADA" w:rsidP="00390F48">
      <w:pPr>
        <w:pStyle w:val="FootnoteText"/>
        <w:rPr>
          <w:lang w:val="es-ES"/>
        </w:rPr>
      </w:pPr>
      <w:r>
        <w:rPr>
          <w:rStyle w:val="FootnoteReference"/>
        </w:rPr>
        <w:footnoteRef/>
      </w:r>
      <w:r w:rsidRPr="00B065A5">
        <w:rPr>
          <w:lang w:val="es-ES"/>
        </w:rPr>
        <w:t xml:space="preserve"> </w:t>
      </w:r>
      <w:r>
        <w:rPr>
          <w:lang w:val="es-ES"/>
        </w:rPr>
        <w:t xml:space="preserve">Fundación Transitemos (2018). </w:t>
      </w:r>
      <w:r w:rsidRPr="00145CE6">
        <w:rPr>
          <w:lang w:val="es-ES"/>
        </w:rPr>
        <w:t>Informe de Observancia situación del transporte urbano en Lima y Callao.</w:t>
      </w:r>
    </w:p>
  </w:footnote>
  <w:footnote w:id="13">
    <w:p w14:paraId="60C073BD" w14:textId="044F8599" w:rsidR="00114ADA" w:rsidRPr="00DB730F" w:rsidRDefault="00114ADA">
      <w:pPr>
        <w:pStyle w:val="FootnoteText"/>
        <w:rPr>
          <w:lang w:val="es-PA"/>
        </w:rPr>
      </w:pPr>
      <w:r>
        <w:rPr>
          <w:rStyle w:val="FootnoteReference"/>
        </w:rPr>
        <w:footnoteRef/>
      </w:r>
      <w:r w:rsidRPr="00FA2EA9">
        <w:rPr>
          <w:lang w:val="es-PA"/>
        </w:rPr>
        <w:t xml:space="preserve"> </w:t>
      </w:r>
      <w:r w:rsidR="00DB730F" w:rsidRPr="00DB730F">
        <w:rPr>
          <w:rFonts w:asciiTheme="majorHAnsi" w:hAnsiTheme="majorHAnsi" w:cstheme="majorHAnsi"/>
          <w:szCs w:val="18"/>
          <w:lang w:val="es-PA"/>
        </w:rPr>
        <w:t xml:space="preserve">Perú (2020). Contribuciones determinadas a nivel nacional del Perú. Reporte de actualización período 2021-2030. </w:t>
      </w:r>
      <w:r w:rsidR="00DB730F">
        <w:rPr>
          <w:rFonts w:asciiTheme="majorHAnsi" w:hAnsiTheme="majorHAnsi" w:cstheme="majorHAnsi"/>
          <w:szCs w:val="18"/>
          <w:lang w:val="es-ES"/>
        </w:rPr>
        <w:t>Accesible en:</w:t>
      </w:r>
      <w:r w:rsidR="00DB730F" w:rsidRPr="00DB730F">
        <w:rPr>
          <w:rFonts w:asciiTheme="majorHAnsi" w:hAnsiTheme="majorHAnsi" w:cstheme="majorHAnsi"/>
          <w:szCs w:val="18"/>
          <w:lang w:val="es-PA"/>
        </w:rPr>
        <w:t xml:space="preserve"> https://www4.unfccc.int/sites/ndcstaging/PublishedDocuments/Peru%20First/Reporte%20de%20Actualizacio%CC%81n%20de%20las%20NDC%20del%20Peru%CC%81.pd</w:t>
      </w:r>
    </w:p>
  </w:footnote>
  <w:footnote w:id="14">
    <w:p w14:paraId="743EC109" w14:textId="22E610E2" w:rsidR="00AE68EC" w:rsidRPr="00DB730F" w:rsidRDefault="00AE68EC">
      <w:pPr>
        <w:pStyle w:val="FootnoteText"/>
        <w:rPr>
          <w:lang w:val="es-PA"/>
        </w:rPr>
      </w:pPr>
      <w:r>
        <w:rPr>
          <w:rStyle w:val="FootnoteReference"/>
        </w:rPr>
        <w:footnoteRef/>
      </w:r>
      <w:r w:rsidRPr="00DB730F">
        <w:rPr>
          <w:lang w:val="es-PA"/>
        </w:rPr>
        <w:t xml:space="preserve"> </w:t>
      </w:r>
      <w:r w:rsidR="00DB730F">
        <w:rPr>
          <w:lang w:val="es-PA"/>
        </w:rPr>
        <w:t>Con</w:t>
      </w:r>
      <w:r w:rsidR="00DB730F" w:rsidRPr="00AE68EC">
        <w:rPr>
          <w:lang w:val="es-PA"/>
        </w:rPr>
        <w:t xml:space="preserve">tribuciones Determinadas a Nivel Nacional del Perú. </w:t>
      </w:r>
      <w:r w:rsidR="00DB730F" w:rsidRPr="00DB730F">
        <w:rPr>
          <w:lang w:val="es-PA"/>
        </w:rPr>
        <w:t>Reporte de Actualización Periodo 2021-2030.</w:t>
      </w:r>
    </w:p>
  </w:footnote>
  <w:footnote w:id="15">
    <w:p w14:paraId="2FCB459B" w14:textId="77777777" w:rsidR="00114ADA" w:rsidRPr="00CD468D" w:rsidRDefault="00114ADA">
      <w:pPr>
        <w:rPr>
          <w:lang w:val="es-ES"/>
        </w:rPr>
      </w:pPr>
    </w:p>
    <w:p w14:paraId="6B12A587" w14:textId="77777777" w:rsidR="00114ADA" w:rsidRPr="0066562E" w:rsidRDefault="00114ADA" w:rsidP="00390F48">
      <w:pPr>
        <w:pStyle w:val="FootnoteText"/>
        <w:rPr>
          <w:lang w:val="es-ES"/>
        </w:rPr>
      </w:pPr>
    </w:p>
  </w:footnote>
  <w:footnote w:id="16">
    <w:p w14:paraId="45652E32" w14:textId="77777777" w:rsidR="00114ADA" w:rsidRPr="00C27F02" w:rsidRDefault="00114ADA" w:rsidP="00390F48">
      <w:pPr>
        <w:pStyle w:val="FootnoteText"/>
        <w:rPr>
          <w:lang w:val="es-ES"/>
        </w:rPr>
      </w:pPr>
      <w:r>
        <w:rPr>
          <w:rStyle w:val="FootnoteReference"/>
        </w:rPr>
        <w:footnoteRef/>
      </w:r>
      <w:r w:rsidRPr="00C27F02">
        <w:rPr>
          <w:lang w:val="es-ES"/>
        </w:rPr>
        <w:t xml:space="preserve"> </w:t>
      </w:r>
      <w:r>
        <w:rPr>
          <w:lang w:val="es-ES"/>
        </w:rPr>
        <w:t xml:space="preserve">Decreto Supremo </w:t>
      </w:r>
      <w:proofErr w:type="spellStart"/>
      <w:r>
        <w:rPr>
          <w:lang w:val="es-ES"/>
        </w:rPr>
        <w:t>Nº</w:t>
      </w:r>
      <w:proofErr w:type="spellEnd"/>
      <w:r>
        <w:rPr>
          <w:lang w:val="es-ES"/>
        </w:rPr>
        <w:t xml:space="preserve"> 012-2019-MTC, que aprueba la política nacional de transporte urbano.</w:t>
      </w:r>
    </w:p>
  </w:footnote>
  <w:footnote w:id="17">
    <w:p w14:paraId="55A9FB45" w14:textId="77777777" w:rsidR="00114ADA" w:rsidRPr="00EF640B" w:rsidRDefault="00114ADA" w:rsidP="00390F48">
      <w:pPr>
        <w:pStyle w:val="FootnoteText"/>
      </w:pPr>
      <w:r>
        <w:rPr>
          <w:rStyle w:val="FootnoteReference"/>
        </w:rPr>
        <w:footnoteRef/>
      </w:r>
      <w:r w:rsidRPr="00506318">
        <w:rPr>
          <w:lang w:val="es-ES"/>
        </w:rPr>
        <w:t xml:space="preserve"> Programa Nacional de Transporte Urbano Sostenible (</w:t>
      </w:r>
      <w:proofErr w:type="spellStart"/>
      <w:r w:rsidRPr="00506318">
        <w:rPr>
          <w:lang w:val="es-ES"/>
        </w:rPr>
        <w:t>Promovilidad</w:t>
      </w:r>
      <w:proofErr w:type="spellEnd"/>
      <w:r w:rsidRPr="00506318">
        <w:rPr>
          <w:lang w:val="es-ES"/>
        </w:rPr>
        <w:t>)</w:t>
      </w:r>
      <w:r>
        <w:rPr>
          <w:lang w:val="es-ES"/>
        </w:rPr>
        <w:t xml:space="preserve"> </w:t>
      </w:r>
      <w:proofErr w:type="spellStart"/>
      <w:r>
        <w:rPr>
          <w:lang w:val="es-ES"/>
        </w:rPr>
        <w:t>established</w:t>
      </w:r>
      <w:proofErr w:type="spellEnd"/>
      <w:r>
        <w:rPr>
          <w:lang w:val="es-ES"/>
        </w:rPr>
        <w:t xml:space="preserve"> </w:t>
      </w:r>
      <w:proofErr w:type="spellStart"/>
      <w:r>
        <w:rPr>
          <w:lang w:val="es-ES"/>
        </w:rPr>
        <w:t>by</w:t>
      </w:r>
      <w:proofErr w:type="spellEnd"/>
      <w:r>
        <w:rPr>
          <w:lang w:val="es-ES"/>
        </w:rPr>
        <w:t xml:space="preserve"> Decreto Supremo Nº027-2019-MTC</w:t>
      </w:r>
      <w:r w:rsidRPr="00506318">
        <w:rPr>
          <w:lang w:val="es-ES"/>
        </w:rPr>
        <w:t xml:space="preserve">. </w:t>
      </w:r>
      <w:r w:rsidRPr="00EF640B">
        <w:t xml:space="preserve">Autoridad de Transporte Urbano para Lima y Callao (ATU) established in December 2018 by Law Nº30900. </w:t>
      </w:r>
    </w:p>
  </w:footnote>
  <w:footnote w:id="18">
    <w:p w14:paraId="75196E5D" w14:textId="77777777" w:rsidR="00114ADA" w:rsidRPr="0066562E" w:rsidRDefault="00114ADA" w:rsidP="00390F48">
      <w:pPr>
        <w:pStyle w:val="FootnoteText"/>
        <w:rPr>
          <w:lang w:val="en-GB"/>
        </w:rPr>
      </w:pPr>
      <w:r>
        <w:rPr>
          <w:rStyle w:val="FootnoteReference"/>
        </w:rPr>
        <w:footnoteRef/>
      </w:r>
      <w:r w:rsidRPr="0066562E">
        <w:rPr>
          <w:lang w:val="en-GB"/>
        </w:rPr>
        <w:t xml:space="preserve"> 412 gCO</w:t>
      </w:r>
      <w:r w:rsidRPr="0066562E">
        <w:rPr>
          <w:vertAlign w:val="subscript"/>
          <w:lang w:val="en-GB"/>
        </w:rPr>
        <w:t>2</w:t>
      </w:r>
      <w:r w:rsidRPr="0066562E">
        <w:rPr>
          <w:lang w:val="en-GB"/>
        </w:rPr>
        <w:t>/kWh in 2016, as calculated by MINEM.</w:t>
      </w:r>
    </w:p>
  </w:footnote>
  <w:footnote w:id="19">
    <w:p w14:paraId="6BABDFFE" w14:textId="77777777" w:rsidR="00114ADA" w:rsidRPr="0034076B" w:rsidRDefault="00114ADA" w:rsidP="00390F48">
      <w:pPr>
        <w:pStyle w:val="FootnoteText"/>
        <w:jc w:val="left"/>
        <w:rPr>
          <w:lang w:val="en-GB"/>
        </w:rPr>
      </w:pPr>
      <w:r>
        <w:rPr>
          <w:rStyle w:val="FootnoteReference"/>
        </w:rPr>
        <w:footnoteRef/>
      </w:r>
      <w:r w:rsidRPr="0034076B">
        <w:rPr>
          <w:lang w:val="en-GB"/>
        </w:rPr>
        <w:t xml:space="preserve"> Such as the e-bus operating in Arequipa in the context of the Mining Convention (</w:t>
      </w:r>
      <w:proofErr w:type="spellStart"/>
      <w:r>
        <w:rPr>
          <w:i/>
          <w:lang w:val="en-GB"/>
        </w:rPr>
        <w:t>Convención</w:t>
      </w:r>
      <w:proofErr w:type="spellEnd"/>
      <w:r>
        <w:rPr>
          <w:i/>
          <w:lang w:val="en-GB"/>
        </w:rPr>
        <w:t xml:space="preserve"> Minera, </w:t>
      </w:r>
      <w:proofErr w:type="spellStart"/>
      <w:r>
        <w:rPr>
          <w:i/>
          <w:lang w:val="en-GB"/>
        </w:rPr>
        <w:t>septiembre</w:t>
      </w:r>
      <w:proofErr w:type="spellEnd"/>
      <w:r>
        <w:rPr>
          <w:i/>
          <w:lang w:val="en-GB"/>
        </w:rPr>
        <w:t xml:space="preserve"> 2019</w:t>
      </w:r>
      <w:r>
        <w:rPr>
          <w:lang w:val="en-GB"/>
        </w:rPr>
        <w:t xml:space="preserve">), the e-bus in San </w:t>
      </w:r>
      <w:proofErr w:type="spellStart"/>
      <w:r>
        <w:rPr>
          <w:lang w:val="en-GB"/>
        </w:rPr>
        <w:t>isidro</w:t>
      </w:r>
      <w:proofErr w:type="spellEnd"/>
      <w:r>
        <w:rPr>
          <w:lang w:val="en-GB"/>
        </w:rPr>
        <w:t>, Lima (October-December 2018) and the on-going operation of one e-bus in Javier Prado corridor in Lima (2020).</w:t>
      </w:r>
    </w:p>
  </w:footnote>
  <w:footnote w:id="20">
    <w:p w14:paraId="7BB72E14" w14:textId="77777777" w:rsidR="00114ADA" w:rsidRPr="008514C4" w:rsidRDefault="00114ADA" w:rsidP="00770995">
      <w:pPr>
        <w:pStyle w:val="FootnoteText"/>
        <w:rPr>
          <w:lang w:val="en-GB"/>
        </w:rPr>
      </w:pPr>
      <w:r>
        <w:rPr>
          <w:rStyle w:val="FootnoteReference"/>
        </w:rPr>
        <w:footnoteRef/>
      </w:r>
      <w:r w:rsidRPr="008514C4">
        <w:rPr>
          <w:lang w:val="en-GB"/>
        </w:rPr>
        <w:t xml:space="preserve"> Arequipa is implementing its Integrated Public Transport System (</w:t>
      </w:r>
      <w:r>
        <w:rPr>
          <w:i/>
          <w:lang w:val="en-GB"/>
        </w:rPr>
        <w:t xml:space="preserve">Sistema </w:t>
      </w:r>
      <w:proofErr w:type="spellStart"/>
      <w:r>
        <w:rPr>
          <w:i/>
          <w:lang w:val="en-GB"/>
        </w:rPr>
        <w:t>Integrado</w:t>
      </w:r>
      <w:proofErr w:type="spellEnd"/>
      <w:r>
        <w:rPr>
          <w:i/>
          <w:lang w:val="en-GB"/>
        </w:rPr>
        <w:t xml:space="preserve"> de </w:t>
      </w:r>
      <w:proofErr w:type="spellStart"/>
      <w:r>
        <w:rPr>
          <w:i/>
          <w:lang w:val="en-GB"/>
        </w:rPr>
        <w:t>Transporte</w:t>
      </w:r>
      <w:proofErr w:type="spellEnd"/>
      <w:r>
        <w:rPr>
          <w:i/>
          <w:lang w:val="en-GB"/>
        </w:rPr>
        <w:t>, SIT</w:t>
      </w:r>
      <w:r>
        <w:rPr>
          <w:lang w:val="en-GB"/>
        </w:rPr>
        <w:t>) with the support of different International Financial Institutions. A metropolitan Public Transport Authority (</w:t>
      </w:r>
      <w:proofErr w:type="spellStart"/>
      <w:r>
        <w:rPr>
          <w:i/>
          <w:lang w:val="en-GB"/>
        </w:rPr>
        <w:t>Autoridad</w:t>
      </w:r>
      <w:proofErr w:type="spellEnd"/>
      <w:r>
        <w:rPr>
          <w:i/>
          <w:lang w:val="en-GB"/>
        </w:rPr>
        <w:t xml:space="preserve"> de </w:t>
      </w:r>
      <w:proofErr w:type="spellStart"/>
      <w:r>
        <w:rPr>
          <w:i/>
          <w:lang w:val="en-GB"/>
        </w:rPr>
        <w:t>Transporte</w:t>
      </w:r>
      <w:proofErr w:type="spellEnd"/>
      <w:r>
        <w:rPr>
          <w:i/>
          <w:lang w:val="en-GB"/>
        </w:rPr>
        <w:t xml:space="preserve"> Urbano</w:t>
      </w:r>
      <w:r>
        <w:rPr>
          <w:lang w:val="en-GB"/>
        </w:rPr>
        <w:t>) has been established for Lima and Callao, and a Master Plan for the public transport system (</w:t>
      </w:r>
      <w:r w:rsidRPr="008514C4">
        <w:rPr>
          <w:lang w:val="en-GB"/>
        </w:rPr>
        <w:t>Plan Maestro de Lima 2050</w:t>
      </w:r>
      <w:r>
        <w:rPr>
          <w:lang w:val="en-GB"/>
        </w:rPr>
        <w:t>) is under preparation.</w:t>
      </w:r>
    </w:p>
  </w:footnote>
  <w:footnote w:id="21">
    <w:p w14:paraId="3D6FAD00" w14:textId="77777777" w:rsidR="00114ADA" w:rsidRPr="00E578DB" w:rsidRDefault="00114ADA" w:rsidP="00770995">
      <w:pPr>
        <w:pStyle w:val="FootnoteText"/>
        <w:rPr>
          <w:lang w:val="en-GB"/>
        </w:rPr>
      </w:pPr>
      <w:r>
        <w:rPr>
          <w:rStyle w:val="FootnoteReference"/>
        </w:rPr>
        <w:footnoteRef/>
      </w:r>
      <w:r w:rsidRPr="00E578DB">
        <w:rPr>
          <w:lang w:val="en-GB"/>
        </w:rPr>
        <w:t xml:space="preserve"> https://www.transportenvironment.org/sites/te/files/publications/2019_07_TE_electric_cars_report_final.pdf</w:t>
      </w:r>
    </w:p>
  </w:footnote>
  <w:footnote w:id="22">
    <w:p w14:paraId="2B432A90" w14:textId="77777777" w:rsidR="00114ADA" w:rsidRPr="00FA3839" w:rsidRDefault="00114ADA" w:rsidP="0044220A">
      <w:pPr>
        <w:pStyle w:val="FootnoteText"/>
        <w:rPr>
          <w:lang w:val="es-CL"/>
        </w:rPr>
      </w:pPr>
      <w:r>
        <w:rPr>
          <w:rStyle w:val="FootnoteReference"/>
        </w:rPr>
        <w:footnoteRef/>
      </w:r>
      <w:r w:rsidRPr="00207879">
        <w:rPr>
          <w:lang w:val="es-ES"/>
        </w:rPr>
        <w:t xml:space="preserve"> Resoluc</w:t>
      </w:r>
      <w:r>
        <w:rPr>
          <w:lang w:val="es-ES"/>
        </w:rPr>
        <w:t xml:space="preserve">ión Ministerial </w:t>
      </w:r>
      <w:proofErr w:type="spellStart"/>
      <w:r>
        <w:rPr>
          <w:lang w:val="es-ES"/>
        </w:rPr>
        <w:t>Nº</w:t>
      </w:r>
      <w:proofErr w:type="spellEnd"/>
      <w:r>
        <w:rPr>
          <w:lang w:val="es-ES"/>
        </w:rPr>
        <w:t xml:space="preserve"> 250-2019 –DM publicando</w:t>
      </w:r>
      <w:r w:rsidRPr="00207879">
        <w:rPr>
          <w:lang w:val="es-ES"/>
        </w:rPr>
        <w:t xml:space="preserve"> el proyecto del Decreto Supremo (DS) que declara de interés nacional y necesidad pública la promoción de vehículos eléctricos e híbridos, y facilita las condiciones para el desarrollo de la infraestructura para su abastecimiento de energía.</w:t>
      </w:r>
    </w:p>
  </w:footnote>
  <w:footnote w:id="23">
    <w:p w14:paraId="4AC4A4FD" w14:textId="77777777" w:rsidR="00114ADA" w:rsidRPr="008E5033" w:rsidRDefault="00114ADA" w:rsidP="0044220A">
      <w:pPr>
        <w:pStyle w:val="FootnoteText"/>
        <w:rPr>
          <w:lang w:val="es-ES"/>
        </w:rPr>
      </w:pPr>
      <w:r>
        <w:rPr>
          <w:rStyle w:val="FootnoteReference"/>
        </w:rPr>
        <w:footnoteRef/>
      </w:r>
      <w:r w:rsidRPr="008E5033">
        <w:rPr>
          <w:lang w:val="es-ES"/>
        </w:rPr>
        <w:t xml:space="preserve"> Acciones Nacionales Apropiadas de Mitigación (NAMA) en sector de generación de energía y su uso final en el Perú</w:t>
      </w:r>
      <w:r>
        <w:rPr>
          <w:lang w:val="es-ES"/>
        </w:rPr>
        <w:t>.</w:t>
      </w:r>
    </w:p>
  </w:footnote>
  <w:footnote w:id="24">
    <w:p w14:paraId="49AFDF78" w14:textId="53D2A768" w:rsidR="00114ADA" w:rsidRPr="00FA2EA9" w:rsidRDefault="00114ADA">
      <w:pPr>
        <w:pStyle w:val="FootnoteText"/>
      </w:pPr>
      <w:r w:rsidRPr="00114ADA">
        <w:rPr>
          <w:rStyle w:val="FootnoteReference"/>
        </w:rPr>
        <w:footnoteRef/>
      </w:r>
      <w:r w:rsidRPr="00114ADA">
        <w:t xml:space="preserve"> The travel budget (USD 50,000) includes 12 international trips to participate (one participant each) at 3 meetings of each of the four Working Groups @ USD 1,900, 18 regional trips to participate (2 participants each) at the kick-off meeting, 3 regional group meetings, 2 capacitation workshops, 2 market place events and 1 replication event, @USD 1,400 and USD 2,000 for travel contingencies. Due to COVID-19 restrictions, some activities could be held on-line.</w:t>
      </w:r>
    </w:p>
  </w:footnote>
  <w:footnote w:id="25">
    <w:p w14:paraId="74FA4D1B" w14:textId="77777777" w:rsidR="00114ADA" w:rsidRPr="00E470C8" w:rsidRDefault="00114ADA" w:rsidP="0044220A">
      <w:pPr>
        <w:pStyle w:val="FootnoteText"/>
        <w:rPr>
          <w:lang w:val="en-GB"/>
        </w:rPr>
      </w:pPr>
      <w:r>
        <w:rPr>
          <w:rStyle w:val="FootnoteReference"/>
        </w:rPr>
        <w:footnoteRef/>
      </w:r>
      <w:r>
        <w:t xml:space="preserve"> </w:t>
      </w:r>
      <w:r w:rsidRPr="00E470C8">
        <w:rPr>
          <w:lang w:val="en-GB"/>
        </w:rPr>
        <w:t xml:space="preserve">This activity builds upon the proposal on regulatory changes and enabling conditions delivered by </w:t>
      </w:r>
      <w:r>
        <w:rPr>
          <w:lang w:val="en-GB"/>
        </w:rPr>
        <w:t xml:space="preserve">the </w:t>
      </w:r>
      <w:r w:rsidRPr="00E470C8">
        <w:rPr>
          <w:lang w:val="en-GB"/>
        </w:rPr>
        <w:t>NAMA-Energy</w:t>
      </w:r>
      <w:r>
        <w:rPr>
          <w:lang w:val="en-GB"/>
        </w:rPr>
        <w:t xml:space="preserve"> project.</w:t>
      </w:r>
    </w:p>
  </w:footnote>
  <w:footnote w:id="26">
    <w:p w14:paraId="416D04C9" w14:textId="77777777" w:rsidR="00114ADA" w:rsidRPr="0084061E" w:rsidRDefault="00114ADA" w:rsidP="0044220A">
      <w:pPr>
        <w:pStyle w:val="FootnoteText"/>
      </w:pPr>
      <w:r>
        <w:rPr>
          <w:rStyle w:val="FootnoteReference"/>
        </w:rPr>
        <w:footnoteRef/>
      </w:r>
      <w:r>
        <w:t xml:space="preserve"> </w:t>
      </w:r>
      <w:r w:rsidRPr="0084061E">
        <w:t>In par</w:t>
      </w:r>
      <w:r>
        <w:t>t</w:t>
      </w:r>
      <w:r w:rsidRPr="0084061E">
        <w:t>icular, the</w:t>
      </w:r>
      <w:r>
        <w:t xml:space="preserve"> </w:t>
      </w:r>
      <w:r w:rsidRPr="0084061E">
        <w:t>Diagno</w:t>
      </w:r>
      <w:r>
        <w:t>sti</w:t>
      </w:r>
      <w:r w:rsidRPr="0084061E">
        <w:t>c on Clean Transport (July 2017), the Estimate of the energy efficiency of the bus fleet in Lima (2019), and the Pilot to operate an electric bus in Lima (Javier Prado corridor).</w:t>
      </w:r>
    </w:p>
  </w:footnote>
  <w:footnote w:id="27">
    <w:p w14:paraId="0E5D7627" w14:textId="77777777" w:rsidR="00114ADA" w:rsidRPr="00FB18B8" w:rsidRDefault="00114ADA" w:rsidP="0044220A">
      <w:pPr>
        <w:pStyle w:val="FootnoteText"/>
      </w:pPr>
      <w:r>
        <w:rPr>
          <w:rStyle w:val="FootnoteReference"/>
        </w:rPr>
        <w:footnoteRef/>
      </w:r>
      <w:r>
        <w:t xml:space="preserve"> Although jointly covering different seasons, so that performance in summer and winter can be compared.</w:t>
      </w:r>
    </w:p>
  </w:footnote>
  <w:footnote w:id="28">
    <w:p w14:paraId="328A758F" w14:textId="77777777" w:rsidR="00114ADA" w:rsidRPr="00202501" w:rsidRDefault="00114ADA" w:rsidP="0044220A">
      <w:pPr>
        <w:pStyle w:val="FootnoteText"/>
        <w:rPr>
          <w:lang w:val="en-GB"/>
        </w:rPr>
      </w:pPr>
      <w:r>
        <w:rPr>
          <w:rStyle w:val="FootnoteReference"/>
        </w:rPr>
        <w:footnoteRef/>
      </w:r>
      <w:r>
        <w:t xml:space="preserve"> Such as the </w:t>
      </w:r>
      <w:r w:rsidRPr="0024687D">
        <w:t xml:space="preserve">results on the small demonstration </w:t>
      </w:r>
      <w:r>
        <w:t>carried out</w:t>
      </w:r>
      <w:r w:rsidRPr="0024687D">
        <w:t xml:space="preserve"> with on</w:t>
      </w:r>
      <w:r>
        <w:t>e</w:t>
      </w:r>
      <w:r w:rsidRPr="0024687D">
        <w:t xml:space="preserve"> e-bus in Lima</w:t>
      </w:r>
      <w:r>
        <w:t>, operated for some months on the “Javier Prado” and “</w:t>
      </w:r>
      <w:proofErr w:type="spellStart"/>
      <w:r>
        <w:t>Panamericano</w:t>
      </w:r>
      <w:proofErr w:type="spellEnd"/>
      <w:r>
        <w:t xml:space="preserve">” corridors. 30 electric cars are also envisaged to be used for taxi services </w:t>
      </w:r>
      <w:r w:rsidRPr="00817C51">
        <w:t>in Lima, within the NAMA-Energy project.</w:t>
      </w:r>
    </w:p>
  </w:footnote>
  <w:footnote w:id="29">
    <w:p w14:paraId="4B91BB2F" w14:textId="421A381B" w:rsidR="00114ADA" w:rsidRPr="003B58C1" w:rsidRDefault="00114ADA">
      <w:pPr>
        <w:pStyle w:val="FootnoteText"/>
      </w:pPr>
      <w:r>
        <w:rPr>
          <w:rStyle w:val="FootnoteReference"/>
        </w:rPr>
        <w:footnoteRef/>
      </w:r>
      <w:r>
        <w:t xml:space="preserve"> UNDP Social and Environmental Standard 5, Nº 2</w:t>
      </w:r>
      <w:r w:rsidRPr="003B58C1">
        <w:t>: Would the Project possibly result in economic displacement (e.g. loss of assets or access to resources due to land acquisition or access restrictions – even in the absence of physical relocation)?</w:t>
      </w:r>
    </w:p>
  </w:footnote>
  <w:footnote w:id="30">
    <w:p w14:paraId="779E6AFD" w14:textId="77777777" w:rsidR="00114ADA" w:rsidRDefault="00114ADA" w:rsidP="005150DA">
      <w:pPr>
        <w:pStyle w:val="FootnoteText"/>
        <w:jc w:val="left"/>
      </w:pPr>
      <w:r>
        <w:rPr>
          <w:rStyle w:val="FootnoteReference"/>
        </w:rPr>
        <w:footnoteRef/>
      </w:r>
      <w:r>
        <w:t xml:space="preserve"> http://sismrv.minem.gob.pe. See also: https://undpgefpims.org/attachments/4679/213487/1737554/1760682/Annex_12_Diagnostic_Study_NAMA_Electric_Transport.pdf</w:t>
      </w:r>
    </w:p>
    <w:p w14:paraId="2894EB5D" w14:textId="137B509E" w:rsidR="00114ADA" w:rsidRPr="00171FF6" w:rsidRDefault="00114ADA" w:rsidP="00171FF6">
      <w:pPr>
        <w:pStyle w:val="FootnoteText"/>
      </w:pPr>
      <w:r>
        <w:t>https://undpgefpims.org/attachments/4679/213487/1737554/1760682/Annex_22a_Plataforma_MRV_NAMAs.pdf</w:t>
      </w:r>
    </w:p>
  </w:footnote>
  <w:footnote w:id="31">
    <w:p w14:paraId="7ACA124F" w14:textId="2624CED3" w:rsidR="00114ADA" w:rsidRPr="005150DA" w:rsidRDefault="00114ADA">
      <w:pPr>
        <w:pStyle w:val="FootnoteText"/>
        <w:rPr>
          <w:lang w:val="en-GB"/>
        </w:rPr>
      </w:pPr>
      <w:r>
        <w:rPr>
          <w:rStyle w:val="FootnoteReference"/>
        </w:rPr>
        <w:footnoteRef/>
      </w:r>
      <w:r>
        <w:t xml:space="preserve"> </w:t>
      </w:r>
      <w:r w:rsidRPr="00B464E9">
        <w:t>https://www.limacomovamos.org/noticias/informe-de-encuesta-los-efectos-del-covid19-en-la-movilidad-de-lima-y-callao/</w:t>
      </w:r>
    </w:p>
  </w:footnote>
  <w:footnote w:id="32">
    <w:p w14:paraId="36E35485" w14:textId="0B0C8139" w:rsidR="00114ADA" w:rsidRPr="00452ECE" w:rsidRDefault="00114ADA" w:rsidP="00452ECE">
      <w:pPr>
        <w:pStyle w:val="FootnoteText"/>
      </w:pPr>
      <w:r>
        <w:rPr>
          <w:rStyle w:val="FootnoteReference"/>
        </w:rPr>
        <w:footnoteRef/>
      </w:r>
      <w:r>
        <w:t xml:space="preserve"> </w:t>
      </w:r>
      <w:r w:rsidRPr="00452ECE">
        <w:t>https://panorama.solutions/en</w:t>
      </w:r>
    </w:p>
  </w:footnote>
  <w:footnote w:id="33">
    <w:p w14:paraId="655E903F" w14:textId="77777777" w:rsidR="00114ADA" w:rsidRDefault="00114ADA" w:rsidP="0044220A">
      <w:pPr>
        <w:pStyle w:val="FootnoteText"/>
      </w:pPr>
      <w:r>
        <w:rPr>
          <w:rStyle w:val="FootnoteReference"/>
        </w:rPr>
        <w:footnoteRef/>
      </w:r>
      <w:r>
        <w:t xml:space="preserve"> MOVE Electric Mobility in Latin America and the Caribbean is a community of practice launched by UN Environment to accelerate deployment of electric mobility in the region. MOVE provides capacity building, knowledge creation, resource mobilization and technical assistance to countries and cities in the region. It has following objectives:</w:t>
      </w:r>
    </w:p>
    <w:p w14:paraId="77D0AE34" w14:textId="77777777" w:rsidR="00114ADA" w:rsidRDefault="00114ADA" w:rsidP="00EE066E">
      <w:pPr>
        <w:pStyle w:val="FootnoteText"/>
        <w:numPr>
          <w:ilvl w:val="0"/>
          <w:numId w:val="17"/>
        </w:numPr>
        <w:ind w:left="142" w:hanging="142"/>
      </w:pPr>
      <w:r>
        <w:t xml:space="preserve">Capacity building: MOVE has a network of +600 public sector technical officers and provides monthly webinars on diverse topic related to electric mobility. </w:t>
      </w:r>
    </w:p>
    <w:p w14:paraId="1BB8019F" w14:textId="77777777" w:rsidR="00114ADA" w:rsidRDefault="00114ADA" w:rsidP="00EE066E">
      <w:pPr>
        <w:pStyle w:val="FootnoteText"/>
        <w:numPr>
          <w:ilvl w:val="0"/>
          <w:numId w:val="17"/>
        </w:numPr>
        <w:ind w:left="142" w:hanging="142"/>
      </w:pPr>
      <w:r>
        <w:t>Knowledge creation: MOVE has conducted technical assessments related to air quality as well as an annual status report on the deployment of electric drive technology in the region</w:t>
      </w:r>
    </w:p>
    <w:p w14:paraId="7D22E6A2" w14:textId="77777777" w:rsidR="00114ADA" w:rsidRPr="00EC0EE5" w:rsidRDefault="00114ADA" w:rsidP="00EE066E">
      <w:pPr>
        <w:pStyle w:val="FootnoteText"/>
        <w:numPr>
          <w:ilvl w:val="0"/>
          <w:numId w:val="17"/>
        </w:numPr>
        <w:ind w:left="142" w:hanging="142"/>
        <w:rPr>
          <w:lang w:val="en-GB"/>
        </w:rPr>
      </w:pPr>
      <w:r>
        <w:t>Technical assistance and resource mobilization: MOVE assists countries to access to climate finance and is currently implementing technical assistance projects in more than 10 countries in the region, fostering the establishment of an enabling environment for the uptake of high-use urban electric fleets and related charging infrastructure.</w:t>
      </w:r>
    </w:p>
  </w:footnote>
  <w:footnote w:id="34">
    <w:p w14:paraId="3EF6C5B2" w14:textId="77777777" w:rsidR="00114ADA" w:rsidRPr="00EC0EE5" w:rsidRDefault="00114ADA" w:rsidP="0044220A">
      <w:pPr>
        <w:pStyle w:val="FootnoteText"/>
        <w:rPr>
          <w:lang w:val="es-ES"/>
        </w:rPr>
      </w:pPr>
      <w:r>
        <w:rPr>
          <w:rStyle w:val="FootnoteReference"/>
        </w:rPr>
        <w:footnoteRef/>
      </w:r>
      <w:r w:rsidRPr="00EC0EE5">
        <w:rPr>
          <w:lang w:val="es-ES"/>
        </w:rPr>
        <w:t xml:space="preserve"> https://programacalac.com</w:t>
      </w:r>
    </w:p>
  </w:footnote>
  <w:footnote w:id="35">
    <w:p w14:paraId="1C0B066C" w14:textId="77777777" w:rsidR="00114ADA" w:rsidRPr="00D97088" w:rsidRDefault="00114ADA" w:rsidP="0044220A">
      <w:pPr>
        <w:pStyle w:val="FootnoteText"/>
        <w:jc w:val="left"/>
        <w:rPr>
          <w:lang w:val="es-ES"/>
        </w:rPr>
      </w:pPr>
      <w:r>
        <w:rPr>
          <w:rStyle w:val="FootnoteReference"/>
        </w:rPr>
        <w:footnoteRef/>
      </w:r>
      <w:r w:rsidRPr="00D97088">
        <w:rPr>
          <w:lang w:val="es-ES"/>
        </w:rPr>
        <w:t xml:space="preserve"> </w:t>
      </w:r>
      <w:r>
        <w:rPr>
          <w:lang w:val="es-ES"/>
        </w:rPr>
        <w:t xml:space="preserve">Ministerio del Ambiente, Ministerio de la Mujer y Poblaciones Vulnerables (2016). Plan de Acción en Género y Cambio Climático. Disponible en </w:t>
      </w:r>
      <w:r w:rsidRPr="00D97088">
        <w:rPr>
          <w:lang w:val="es-ES"/>
        </w:rPr>
        <w:t>http://www.minam.gob.pe/cambioclimatico/wp-content/uploads/sites/11/2015/12/PLAN-G%C3%A9nero-y-CC-16-de-JunioMINAM+MIMP.pdf</w:t>
      </w:r>
      <w:r>
        <w:rPr>
          <w:lang w:val="es-ES"/>
        </w:rPr>
        <w:t>.</w:t>
      </w:r>
    </w:p>
  </w:footnote>
  <w:footnote w:id="36">
    <w:p w14:paraId="7C3ED8AA" w14:textId="77777777" w:rsidR="00114ADA" w:rsidRPr="00AD6A9D" w:rsidRDefault="00114ADA" w:rsidP="0024323E">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37">
    <w:p w14:paraId="6EAFD5B1" w14:textId="77777777" w:rsidR="00114ADA" w:rsidRPr="00AD6A9D" w:rsidRDefault="00114ADA" w:rsidP="0024323E">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38">
    <w:p w14:paraId="543AA1AB" w14:textId="6DC680A5" w:rsidR="00114ADA" w:rsidRPr="00FA2EA9" w:rsidRDefault="00114ADA">
      <w:pPr>
        <w:pStyle w:val="FootnoteText"/>
      </w:pPr>
      <w:r w:rsidRPr="00114ADA">
        <w:rPr>
          <w:rStyle w:val="FootnoteReference"/>
        </w:rPr>
        <w:footnoteRef/>
      </w:r>
      <w:r w:rsidRPr="00114ADA">
        <w:t xml:space="preserve"> </w:t>
      </w:r>
      <w:bookmarkStart w:id="43" w:name="_Hlk70067035"/>
      <w:r w:rsidRPr="00114ADA">
        <w:t>EUR 500,000 (Exchange rate 1 USD = 0.83259 EUR, 20 April 2021, https://www1.oanda.com/lang/es/currency/converter/)</w:t>
      </w:r>
    </w:p>
    <w:bookmarkEnd w:id="43"/>
  </w:footnote>
  <w:footnote w:id="39">
    <w:p w14:paraId="761EF3D7" w14:textId="609016EA" w:rsidR="00114ADA" w:rsidRPr="00FA2EA9" w:rsidRDefault="00114ADA">
      <w:pPr>
        <w:pStyle w:val="FootnoteText"/>
      </w:pPr>
      <w:r w:rsidRPr="00114ADA">
        <w:rPr>
          <w:rStyle w:val="FootnoteReference"/>
        </w:rPr>
        <w:footnoteRef/>
      </w:r>
      <w:r w:rsidRPr="00114ADA">
        <w:t xml:space="preserve"> CHF 320,000 (Exchange rate 1 USD = 0.91665 CHF, 20 April 2021, https://www1.oanda.com/lang/es/currency/converter/)</w:t>
      </w:r>
    </w:p>
  </w:footnote>
  <w:footnote w:id="40">
    <w:p w14:paraId="081B1BDD" w14:textId="77777777" w:rsidR="00114ADA" w:rsidRPr="003174B4" w:rsidRDefault="00114ADA" w:rsidP="001354E3">
      <w:pPr>
        <w:pStyle w:val="FootnoteText"/>
        <w:jc w:val="left"/>
      </w:pPr>
      <w:r w:rsidRPr="003174B4">
        <w:rPr>
          <w:rStyle w:val="FootnoteReference"/>
          <w:rFonts w:asciiTheme="minorHAnsi" w:hAnsiTheme="minorHAnsi"/>
          <w:vertAlign w:val="baseline"/>
        </w:rPr>
        <w:footnoteRef/>
      </w:r>
      <w:r w:rsidRPr="003174B4">
        <w:t xml:space="preserve"> See </w:t>
      </w:r>
      <w:hyperlink r:id="rId1" w:history="1">
        <w:r w:rsidRPr="003174B4">
          <w:rPr>
            <w:rStyle w:val="Hyperlink"/>
            <w:color w:val="auto"/>
            <w:u w:val="none"/>
          </w:rPr>
          <w:t>https://popp.undp.org/_layouts/15/WopiFrame.aspx?sourcedoc=/UNDP_POPP_DOCUMENT_LIBRARY/Public/PPM_Project%20Management_Closing.docx&amp;action=default</w:t>
        </w:r>
      </w:hyperlink>
      <w:r w:rsidRPr="003174B4">
        <w:t xml:space="preserve">. </w:t>
      </w:r>
    </w:p>
  </w:footnote>
  <w:footnote w:id="41">
    <w:p w14:paraId="474CBEE2" w14:textId="6A4B8F42" w:rsidR="00114ADA" w:rsidRPr="00B311DE" w:rsidRDefault="00114ADA" w:rsidP="001354E3">
      <w:pPr>
        <w:pStyle w:val="FootnoteText"/>
        <w:rPr>
          <w:i/>
        </w:rPr>
      </w:pPr>
      <w:r w:rsidRPr="00B311DE">
        <w:rPr>
          <w:rStyle w:val="FootnoteReference"/>
          <w:rFonts w:ascii="Calibri" w:hAnsi="Calibri"/>
          <w:i/>
          <w:sz w:val="16"/>
          <w:szCs w:val="16"/>
        </w:rPr>
        <w:footnoteRef/>
      </w:r>
      <w:r w:rsidRPr="00B311DE">
        <w:rPr>
          <w:i/>
        </w:rPr>
        <w:t xml:space="preserve">Only the responsible parties to be created as </w:t>
      </w:r>
      <w:r w:rsidR="00E21C8E">
        <w:rPr>
          <w:i/>
        </w:rPr>
        <w:t>Quantum</w:t>
      </w:r>
      <w:r w:rsidRPr="00B311DE">
        <w:rPr>
          <w:i/>
        </w:rPr>
        <w:t xml:space="preserve"> Implementing Agent as part of the COAs should be entered here. Sub-level responsible parties reporting directly to NIM Implementing Partners should not entered here. For example, if under NIM, UNOPS signs LOA with the IP to manage component 2, and a department of Ministry X will manage component 3, this means that UNOPS will be listed as the responsible party under component 2.  The rest of the components will list the IP as the responsible party.</w:t>
      </w:r>
    </w:p>
    <w:p w14:paraId="6643BA58" w14:textId="448C5875" w:rsidR="00114ADA" w:rsidRPr="00C90709" w:rsidRDefault="00114ADA" w:rsidP="001354E3">
      <w:pPr>
        <w:pStyle w:val="FootnoteText"/>
        <w:rPr>
          <w:i/>
        </w:rPr>
      </w:pPr>
      <w:r w:rsidRPr="00B311DE">
        <w:rPr>
          <w:rStyle w:val="FootnoteReference"/>
          <w:rFonts w:ascii="Calibri" w:hAnsi="Calibri"/>
          <w:i/>
          <w:sz w:val="16"/>
          <w:szCs w:val="16"/>
        </w:rPr>
        <w:footnoteRef/>
      </w:r>
      <w:r w:rsidRPr="00B311DE">
        <w:rPr>
          <w:i/>
        </w:rPr>
        <w:t xml:space="preserve">Only cash co-financing actually transferring to UNDP bank accounts and to be budgeted and used under this project should be entered in the main TBWP table and in </w:t>
      </w:r>
      <w:r w:rsidR="00E21C8E">
        <w:rPr>
          <w:i/>
        </w:rPr>
        <w:t>Quantum</w:t>
      </w:r>
      <w:r w:rsidRPr="00B311DE">
        <w:rPr>
          <w:i/>
        </w:rPr>
        <w:t>. Additional support should only be shown in the summary table.</w:t>
      </w:r>
    </w:p>
    <w:p w14:paraId="4F509E6E" w14:textId="77777777" w:rsidR="00114ADA" w:rsidRDefault="00114ADA" w:rsidP="00470E9A">
      <w:pPr>
        <w:pStyle w:val="FootnoteText"/>
        <w:rPr>
          <w:rFonts w:ascii="Calibri" w:hAnsi="Calibri"/>
          <w:sz w:val="16"/>
          <w:szCs w:val="16"/>
        </w:rPr>
      </w:pPr>
    </w:p>
    <w:p w14:paraId="62DAC158" w14:textId="77777777" w:rsidR="00114ADA" w:rsidRPr="00A873A1" w:rsidRDefault="00114ADA" w:rsidP="00470E9A">
      <w:pPr>
        <w:pStyle w:val="FootnoteText"/>
        <w:rPr>
          <w:rFonts w:ascii="Calibri" w:hAnsi="Calibri"/>
          <w:sz w:val="16"/>
          <w:szCs w:val="16"/>
        </w:rPr>
      </w:pPr>
    </w:p>
  </w:footnote>
  <w:footnote w:id="42">
    <w:p w14:paraId="1FBED281" w14:textId="77777777" w:rsidR="00114ADA" w:rsidRPr="00B311DE" w:rsidRDefault="00114ADA" w:rsidP="00E35F9E">
      <w:pPr>
        <w:pStyle w:val="FootnoteText"/>
        <w:rPr>
          <w:i/>
        </w:rPr>
      </w:pPr>
      <w:r w:rsidRPr="00B311DE">
        <w:rPr>
          <w:rStyle w:val="FootnoteReference"/>
          <w:rFonts w:ascii="Calibri" w:hAnsi="Calibri"/>
          <w:i/>
          <w:sz w:val="16"/>
          <w:szCs w:val="16"/>
        </w:rPr>
        <w:footnoteRef/>
      </w:r>
      <w:r w:rsidRPr="00B311DE">
        <w:rPr>
          <w:i/>
        </w:rPr>
        <w:t xml:space="preserve"> This must include the M&amp;E budget included in section IV Monitoring and Evaluation Plan.</w:t>
      </w:r>
    </w:p>
  </w:footnote>
  <w:footnote w:id="43">
    <w:p w14:paraId="6F85F5BD" w14:textId="3196FF8B" w:rsidR="00114ADA" w:rsidRPr="00C90709" w:rsidRDefault="00114ADA" w:rsidP="00E35F9E">
      <w:pPr>
        <w:pStyle w:val="FootnoteText"/>
        <w:rPr>
          <w:i/>
        </w:rPr>
      </w:pPr>
      <w:r w:rsidRPr="00B311DE">
        <w:rPr>
          <w:rStyle w:val="FootnoteReference"/>
          <w:rFonts w:ascii="Calibri" w:hAnsi="Calibri"/>
          <w:i/>
          <w:sz w:val="16"/>
          <w:szCs w:val="16"/>
        </w:rPr>
        <w:footnoteRef/>
      </w:r>
      <w:r w:rsidRPr="00B311DE">
        <w:rPr>
          <w:i/>
        </w:rPr>
        <w:t xml:space="preserve"> Should not exceed 5% of total project budget for FSPs and 10% for MSPs.  PMU costs will be used for the following activities: Audit; Full time or part time project manager (and or coordinator); Full time or part time project administrative/finance assistant; Travel cost of the PMU project staff; Other General Operating Expenses such as rent, computer, equipment, supplies, etc. to support the PMU; UNDP CO Support Costs if requested by Government Implementing Partner and GEF OFP and agreed by GEF Secretariat;. </w:t>
      </w:r>
    </w:p>
  </w:footnote>
  <w:footnote w:id="44">
    <w:p w14:paraId="01313DB0" w14:textId="1BCDF4D0" w:rsidR="00114ADA" w:rsidRPr="00C90709" w:rsidRDefault="00114ADA" w:rsidP="001354E3">
      <w:pPr>
        <w:pStyle w:val="FootnoteText"/>
        <w:rPr>
          <w:i/>
        </w:rPr>
      </w:pPr>
      <w:r w:rsidRPr="00910D4F">
        <w:rPr>
          <w:rStyle w:val="FootnoteReference"/>
          <w:rFonts w:ascii="Calibri" w:hAnsi="Calibri"/>
          <w:i/>
          <w:sz w:val="16"/>
          <w:szCs w:val="16"/>
        </w:rPr>
        <w:footnoteRef/>
      </w:r>
      <w:r w:rsidRPr="00910D4F">
        <w:rPr>
          <w:i/>
        </w:rPr>
        <w:t xml:space="preserve"> Summary table should include all financing of all kinds: GEF financing, co-financing, cash, in-kind, etc...</w:t>
      </w:r>
      <w:r w:rsidRPr="00C90709">
        <w:rPr>
          <w:i/>
        </w:rPr>
        <w:t> </w:t>
      </w:r>
    </w:p>
    <w:p w14:paraId="59183D50" w14:textId="77777777" w:rsidR="00114ADA" w:rsidRPr="00DE4DB6" w:rsidRDefault="00114ADA" w:rsidP="00470E9A">
      <w:pPr>
        <w:pStyle w:val="FootnoteText"/>
        <w:rPr>
          <w:sz w:val="16"/>
          <w:szCs w:val="16"/>
        </w:rPr>
      </w:pPr>
    </w:p>
  </w:footnote>
  <w:footnote w:id="45">
    <w:p w14:paraId="5846EB75" w14:textId="53976FF2" w:rsidR="00114ADA" w:rsidRPr="00FA2EA9" w:rsidRDefault="00114ADA">
      <w:pPr>
        <w:pStyle w:val="FootnoteText"/>
      </w:pPr>
      <w:r>
        <w:rPr>
          <w:rStyle w:val="FootnoteReference"/>
        </w:rPr>
        <w:footnoteRef/>
      </w:r>
      <w:r>
        <w:t xml:space="preserve"> </w:t>
      </w:r>
      <w:r w:rsidRPr="001F56E4">
        <w:t>EUR 500,000 (Exchange rate 1 USD = 0.83259 EUR, 20 April 2021, https://www1.oanda.com/lang/es/currency/converter/)</w:t>
      </w:r>
    </w:p>
  </w:footnote>
  <w:footnote w:id="46">
    <w:p w14:paraId="00BED5B2" w14:textId="75CE6D03" w:rsidR="00114ADA" w:rsidRPr="00FA2EA9" w:rsidRDefault="00114ADA">
      <w:pPr>
        <w:pStyle w:val="FootnoteText"/>
      </w:pPr>
      <w:r>
        <w:rPr>
          <w:rStyle w:val="FootnoteReference"/>
        </w:rPr>
        <w:footnoteRef/>
      </w:r>
      <w:r>
        <w:t xml:space="preserve"> </w:t>
      </w:r>
      <w:r w:rsidRPr="002F7CA5">
        <w:t>CHF 320,000 (Exchange rate 1 USD = 0.91665 CHF, 20 April 2021, https://www1.oanda.com/lang/es/currency/converter/)</w:t>
      </w:r>
    </w:p>
  </w:footnote>
  <w:footnote w:id="47">
    <w:p w14:paraId="7A1C9C3A" w14:textId="77777777" w:rsidR="00114ADA" w:rsidRDefault="00114ADA" w:rsidP="00F5601E">
      <w:pPr>
        <w:pStyle w:val="FootnoteText"/>
      </w:pPr>
      <w:r>
        <w:rPr>
          <w:rStyle w:val="FootnoteReference"/>
        </w:rPr>
        <w:footnoteRef/>
      </w:r>
      <w:r>
        <w:t xml:space="preserve"> Prohibited </w:t>
      </w:r>
      <w:r w:rsidRPr="00EC185E">
        <w:rPr>
          <w:lang w:val="en-CA"/>
        </w:rPr>
        <w:t>grounds of discrimination include race, ethnicity, gender, age, language, disability, sexual orientation, religion, political or other opinion, national or social or geographical origin, property, birth or other status including as an indigenous person or as a member of a minority.</w:t>
      </w:r>
      <w:r>
        <w:rPr>
          <w:lang w:val="en-CA"/>
        </w:rPr>
        <w:t xml:space="preserve"> </w:t>
      </w:r>
      <w:r>
        <w:t>References to “women and men” or similar is understood to include women and men, boys and girls, and other groups discriminated against based on their gender identities, such as transgender people and transsexuals.</w:t>
      </w:r>
    </w:p>
  </w:footnote>
  <w:footnote w:id="48">
    <w:p w14:paraId="36A256FB" w14:textId="77777777" w:rsidR="00114ADA" w:rsidRPr="000319DF" w:rsidRDefault="00114ADA" w:rsidP="00F5601E">
      <w:pPr>
        <w:spacing w:before="60"/>
        <w:rPr>
          <w:sz w:val="18"/>
          <w:szCs w:val="18"/>
        </w:rPr>
      </w:pPr>
      <w:r w:rsidRPr="000319DF">
        <w:rPr>
          <w:vertAlign w:val="superscript"/>
        </w:rPr>
        <w:footnoteRef/>
      </w:r>
      <w:r w:rsidRPr="000319DF">
        <w:rPr>
          <w:sz w:val="18"/>
          <w:szCs w:val="18"/>
        </w:rPr>
        <w:t xml:space="preserve"> </w:t>
      </w:r>
      <w:r>
        <w:rPr>
          <w:sz w:val="18"/>
          <w:szCs w:val="18"/>
        </w:rPr>
        <w:t xml:space="preserve">In regards to </w:t>
      </w:r>
      <w:r w:rsidRPr="000319DF">
        <w:rPr>
          <w:sz w:val="18"/>
          <w:szCs w:val="18"/>
        </w:rPr>
        <w:t>CO</w:t>
      </w:r>
      <w:r w:rsidRPr="000319DF">
        <w:rPr>
          <w:sz w:val="18"/>
          <w:szCs w:val="18"/>
          <w:vertAlign w:val="subscript"/>
        </w:rPr>
        <w:t>2</w:t>
      </w:r>
      <w:r>
        <w:rPr>
          <w:sz w:val="18"/>
          <w:szCs w:val="18"/>
          <w:vertAlign w:val="subscript"/>
        </w:rPr>
        <w:t>,</w:t>
      </w:r>
      <w:r>
        <w:rPr>
          <w:sz w:val="18"/>
          <w:szCs w:val="18"/>
        </w:rPr>
        <w:t xml:space="preserve"> ‘s</w:t>
      </w:r>
      <w:r w:rsidRPr="000319DF">
        <w:rPr>
          <w:sz w:val="18"/>
          <w:szCs w:val="18"/>
        </w:rPr>
        <w:t>ignificant</w:t>
      </w:r>
      <w:r>
        <w:rPr>
          <w:sz w:val="18"/>
          <w:szCs w:val="18"/>
        </w:rPr>
        <w:t xml:space="preserve"> emissions’</w:t>
      </w:r>
      <w:r w:rsidRPr="000319DF">
        <w:rPr>
          <w:sz w:val="18"/>
          <w:szCs w:val="18"/>
        </w:rPr>
        <w:t xml:space="preserve"> corresponds </w:t>
      </w:r>
      <w:r>
        <w:rPr>
          <w:sz w:val="18"/>
          <w:szCs w:val="18"/>
        </w:rPr>
        <w:t>generally to more</w:t>
      </w:r>
      <w:r w:rsidRPr="000319DF">
        <w:rPr>
          <w:sz w:val="18"/>
          <w:szCs w:val="18"/>
        </w:rPr>
        <w:t xml:space="preserve"> than 25,000 tons per year (from both direct</w:t>
      </w:r>
      <w:r>
        <w:rPr>
          <w:sz w:val="18"/>
          <w:szCs w:val="18"/>
        </w:rPr>
        <w:t xml:space="preserve"> and indirect sources). [The Guidance Note on Climate Change Mitigation and Adaptation</w:t>
      </w:r>
      <w:r w:rsidRPr="000319DF">
        <w:rPr>
          <w:sz w:val="18"/>
          <w:szCs w:val="18"/>
        </w:rPr>
        <w:t xml:space="preserve"> provides additional </w:t>
      </w:r>
      <w:r>
        <w:rPr>
          <w:sz w:val="18"/>
          <w:szCs w:val="18"/>
        </w:rPr>
        <w:t xml:space="preserve">information on GHG </w:t>
      </w:r>
      <w:r w:rsidRPr="000319DF">
        <w:rPr>
          <w:sz w:val="18"/>
          <w:szCs w:val="18"/>
        </w:rPr>
        <w:t>emissions.]</w:t>
      </w:r>
    </w:p>
  </w:footnote>
  <w:footnote w:id="49">
    <w:p w14:paraId="0CEFA30B" w14:textId="77777777" w:rsidR="00114ADA" w:rsidRDefault="00114ADA" w:rsidP="00F5601E">
      <w:pPr>
        <w:pStyle w:val="FootnoteText"/>
      </w:pPr>
      <w:r>
        <w:rPr>
          <w:rStyle w:val="FootnoteReference"/>
        </w:rPr>
        <w:footnoteRef/>
      </w:r>
      <w:r>
        <w:t xml:space="preserve"> 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 w:id="50">
    <w:p w14:paraId="7C844374" w14:textId="77777777" w:rsidR="00114ADA" w:rsidRPr="008D5573" w:rsidRDefault="00114ADA" w:rsidP="0099192E">
      <w:pPr>
        <w:pStyle w:val="FootnoteText"/>
        <w:jc w:val="left"/>
        <w:rPr>
          <w:lang w:val="en-GB"/>
        </w:rPr>
      </w:pPr>
      <w:r>
        <w:rPr>
          <w:rStyle w:val="FootnoteReference"/>
        </w:rPr>
        <w:footnoteRef/>
      </w:r>
      <w:r>
        <w:t xml:space="preserve"> </w:t>
      </w:r>
      <w:r>
        <w:rPr>
          <w:lang w:val="en-GB"/>
        </w:rPr>
        <w:t xml:space="preserve">From GEF (2018). Guidelines on the Implementation of the Policy on Stakeholder engagement. Retrieved from </w:t>
      </w:r>
      <w:r w:rsidRPr="008D5573">
        <w:rPr>
          <w:lang w:val="en-GB"/>
        </w:rPr>
        <w:t>https://www.google.com/url?sa=t&amp;rct=j&amp;q=&amp;esrc=s&amp;source=web&amp;cd=1&amp;cad=rja&amp;uact=8&amp;ved=2ahUKEwim9PnSm5TmAhWD34UKHZScBRkQFjAAegQIBRAC&amp;url=https%3A%2F%2Fwww.thegef.org%2Fsites%2Fdefault%2Ffiles%2Fdocuments%2FStakeholder_Engagement_Guidelines.pdf&amp;usg=AOvVaw0eP2ZYZbiiUrD-sKV5Kqs_</w:t>
      </w:r>
    </w:p>
  </w:footnote>
  <w:footnote w:id="51">
    <w:p w14:paraId="791CADCD" w14:textId="77777777" w:rsidR="00114ADA" w:rsidRPr="007D0B34" w:rsidRDefault="00114ADA" w:rsidP="0099192E">
      <w:pPr>
        <w:pStyle w:val="FootnoteText"/>
        <w:rPr>
          <w:lang w:val="en-GB"/>
        </w:rPr>
      </w:pPr>
      <w:r>
        <w:rPr>
          <w:rStyle w:val="FootnoteReference"/>
        </w:rPr>
        <w:footnoteRef/>
      </w:r>
      <w:r>
        <w:t xml:space="preserve"> </w:t>
      </w:r>
      <w:r w:rsidRPr="007D0B34">
        <w:t>From GEF (2018). Guidelines on the Implementation of the Po</w:t>
      </w:r>
      <w:r>
        <w:t>licy on Stakeholder engagement.</w:t>
      </w:r>
    </w:p>
  </w:footnote>
  <w:footnote w:id="52">
    <w:p w14:paraId="5C448AA1" w14:textId="77777777" w:rsidR="00114ADA" w:rsidRPr="00E4040B" w:rsidRDefault="00114ADA" w:rsidP="0099192E">
      <w:pPr>
        <w:pStyle w:val="FootnoteText"/>
        <w:rPr>
          <w:lang w:val="en-GB"/>
        </w:rPr>
      </w:pPr>
      <w:r>
        <w:rPr>
          <w:rStyle w:val="FootnoteReference"/>
        </w:rPr>
        <w:footnoteRef/>
      </w:r>
      <w:r>
        <w:t xml:space="preserve"> </w:t>
      </w:r>
      <w:r w:rsidRPr="00E4040B">
        <w:rPr>
          <w:lang w:val="en-GB"/>
        </w:rPr>
        <w:t>To be defined at the beginning of the Project.</w:t>
      </w:r>
    </w:p>
  </w:footnote>
  <w:footnote w:id="53">
    <w:p w14:paraId="79DD186D" w14:textId="77777777" w:rsidR="00114ADA" w:rsidRPr="00B40457" w:rsidRDefault="00114ADA" w:rsidP="00256234">
      <w:pPr>
        <w:pStyle w:val="FootnoteText"/>
        <w:rPr>
          <w:rFonts w:cs="Calibri"/>
          <w:szCs w:val="18"/>
          <w:lang w:val="en-GB"/>
        </w:rPr>
      </w:pPr>
      <w:r w:rsidRPr="00B40457">
        <w:rPr>
          <w:rStyle w:val="FootnoteReference"/>
          <w:rFonts w:ascii="Calibri" w:hAnsi="Calibri" w:cs="Calibri"/>
        </w:rPr>
        <w:footnoteRef/>
      </w:r>
      <w:r w:rsidRPr="00B40457">
        <w:rPr>
          <w:rFonts w:cs="Calibri"/>
        </w:rPr>
        <w:t xml:space="preserve"> </w:t>
      </w:r>
      <w:r w:rsidRPr="00B40457">
        <w:rPr>
          <w:rFonts w:cs="Calibri"/>
          <w:lang w:val="en-GB"/>
        </w:rPr>
        <w:t>Violence against women has increased during the COVID-19 quarantine, and in mid-June, the Press reported 21 femicides, and 25 serious live-threatening domestic events in Peru, as well as 1,000 women reported as missing and 342 teenagers and girls raped</w:t>
      </w:r>
      <w:r w:rsidRPr="00B40457">
        <w:rPr>
          <w:rFonts w:cs="Calibri"/>
          <w:szCs w:val="18"/>
          <w:lang w:val="en-GB"/>
        </w:rPr>
        <w:t>.</w:t>
      </w:r>
    </w:p>
    <w:p w14:paraId="31FF0A34" w14:textId="77777777" w:rsidR="00114ADA" w:rsidRPr="00B40457" w:rsidRDefault="00114ADA" w:rsidP="00256234">
      <w:pPr>
        <w:pStyle w:val="FootnoteText"/>
        <w:rPr>
          <w:rFonts w:cs="Calibri"/>
          <w:lang w:val="en-GB"/>
        </w:rPr>
      </w:pPr>
      <w:r w:rsidRPr="00B40457">
        <w:rPr>
          <w:rFonts w:cs="Calibri"/>
          <w:szCs w:val="18"/>
          <w:lang w:val="en-GB"/>
        </w:rPr>
        <w:t>https://www.elperiodico.com/es/internacional/20200615/crecen-los-feminicidios-y-violaciones-en-peru-durante-el-confinamiento-8000538</w:t>
      </w:r>
    </w:p>
  </w:footnote>
  <w:footnote w:id="54">
    <w:p w14:paraId="2037496E" w14:textId="77777777" w:rsidR="00114ADA" w:rsidRPr="00E21C8E" w:rsidRDefault="00114ADA" w:rsidP="00256234">
      <w:pPr>
        <w:pStyle w:val="FootnoteText"/>
        <w:jc w:val="left"/>
        <w:rPr>
          <w:rFonts w:cs="Calibri"/>
        </w:rPr>
      </w:pPr>
      <w:r w:rsidRPr="00B40457">
        <w:rPr>
          <w:rStyle w:val="FootnoteReference"/>
          <w:rFonts w:ascii="Calibri" w:hAnsi="Calibri" w:cs="Calibri"/>
          <w:sz w:val="20"/>
        </w:rPr>
        <w:footnoteRef/>
      </w:r>
      <w:r w:rsidRPr="00B40457">
        <w:rPr>
          <w:rFonts w:cs="Calibri"/>
          <w:lang w:val="es-ES"/>
        </w:rPr>
        <w:t xml:space="preserve"> CPI (2016). </w:t>
      </w:r>
      <w:proofErr w:type="spellStart"/>
      <w:r w:rsidRPr="00B40457">
        <w:rPr>
          <w:rFonts w:cs="Calibri"/>
          <w:lang w:val="es-ES"/>
        </w:rPr>
        <w:t>Market</w:t>
      </w:r>
      <w:proofErr w:type="spellEnd"/>
      <w:r w:rsidRPr="00B40457">
        <w:rPr>
          <w:rFonts w:cs="Calibri"/>
          <w:lang w:val="es-ES"/>
        </w:rPr>
        <w:t xml:space="preserve"> </w:t>
      </w:r>
      <w:proofErr w:type="spellStart"/>
      <w:r w:rsidRPr="00B40457">
        <w:rPr>
          <w:rFonts w:cs="Calibri"/>
          <w:lang w:val="es-ES"/>
        </w:rPr>
        <w:t>Report</w:t>
      </w:r>
      <w:proofErr w:type="spellEnd"/>
      <w:r w:rsidRPr="00B40457">
        <w:rPr>
          <w:rFonts w:cs="Calibri"/>
          <w:lang w:val="es-ES"/>
        </w:rPr>
        <w:t xml:space="preserve"> </w:t>
      </w:r>
      <w:proofErr w:type="spellStart"/>
      <w:r w:rsidRPr="00B40457">
        <w:rPr>
          <w:rFonts w:cs="Calibri"/>
          <w:lang w:val="es-ES"/>
        </w:rPr>
        <w:t>Nº</w:t>
      </w:r>
      <w:proofErr w:type="spellEnd"/>
      <w:r w:rsidRPr="00B40457">
        <w:rPr>
          <w:rFonts w:cs="Calibri"/>
          <w:lang w:val="es-ES"/>
        </w:rPr>
        <w:t xml:space="preserve"> 9/2016. Transporte utilizado por trabajadores y estudiantes en Lima metropolitana. </w:t>
      </w:r>
      <w:r w:rsidRPr="00E21C8E">
        <w:rPr>
          <w:rFonts w:cs="Calibri"/>
        </w:rPr>
        <w:t>Accessed at http://cpi.pe/images/upload/paginaweb/archivo/26/transporte_taxi_201611.pdf</w:t>
      </w:r>
    </w:p>
  </w:footnote>
  <w:footnote w:id="55">
    <w:p w14:paraId="0408C0F4" w14:textId="77777777" w:rsidR="00114ADA" w:rsidRPr="00B40457" w:rsidRDefault="00114ADA" w:rsidP="00256234">
      <w:pPr>
        <w:pStyle w:val="FootnoteText"/>
        <w:rPr>
          <w:rFonts w:cs="Calibri"/>
          <w:lang w:val="es-ES"/>
        </w:rPr>
      </w:pPr>
      <w:r w:rsidRPr="00B40457">
        <w:rPr>
          <w:rStyle w:val="FootnoteReference"/>
          <w:rFonts w:ascii="Calibri" w:hAnsi="Calibri" w:cs="Calibri"/>
          <w:sz w:val="20"/>
        </w:rPr>
        <w:footnoteRef/>
      </w:r>
      <w:r w:rsidRPr="00B40457">
        <w:rPr>
          <w:rFonts w:cs="Calibri"/>
          <w:lang w:val="es-ES"/>
        </w:rPr>
        <w:t xml:space="preserve"> </w:t>
      </w:r>
      <w:proofErr w:type="spellStart"/>
      <w:r w:rsidRPr="00B40457">
        <w:rPr>
          <w:rFonts w:cs="Calibri"/>
          <w:lang w:val="es-ES"/>
        </w:rPr>
        <w:t>Galiani</w:t>
      </w:r>
      <w:proofErr w:type="spellEnd"/>
      <w:r w:rsidRPr="00B40457">
        <w:rPr>
          <w:rFonts w:cs="Calibri"/>
          <w:lang w:val="es-ES"/>
        </w:rPr>
        <w:t xml:space="preserve">, S. y </w:t>
      </w:r>
      <w:proofErr w:type="spellStart"/>
      <w:r w:rsidRPr="00B40457">
        <w:rPr>
          <w:rFonts w:cs="Calibri"/>
          <w:lang w:val="es-ES"/>
        </w:rPr>
        <w:t>Jaitman</w:t>
      </w:r>
      <w:proofErr w:type="spellEnd"/>
      <w:r w:rsidRPr="00B40457">
        <w:rPr>
          <w:rFonts w:cs="Calibri"/>
          <w:lang w:val="es-ES"/>
        </w:rPr>
        <w:t>, L. (2016), “El transporte público desde una perspectiva de género. Percepción de inseguridad y victimización en Asunción y Lima”, Banco Interamericano de Desarrollo, Nota Técnica No IDB-TN-11-24</w:t>
      </w:r>
    </w:p>
  </w:footnote>
  <w:footnote w:id="56">
    <w:p w14:paraId="5EDF08C3" w14:textId="77777777" w:rsidR="00114ADA" w:rsidRPr="00E21C8E" w:rsidRDefault="00114ADA" w:rsidP="00256234">
      <w:pPr>
        <w:pStyle w:val="FootnoteText"/>
        <w:jc w:val="left"/>
        <w:rPr>
          <w:rFonts w:cs="Calibri"/>
        </w:rPr>
      </w:pPr>
      <w:r w:rsidRPr="00B40457">
        <w:rPr>
          <w:rStyle w:val="FootnoteReference"/>
          <w:rFonts w:ascii="Calibri" w:hAnsi="Calibri" w:cs="Calibri"/>
          <w:sz w:val="20"/>
        </w:rPr>
        <w:footnoteRef/>
      </w:r>
      <w:r w:rsidRPr="00B40457">
        <w:rPr>
          <w:rFonts w:cs="Calibri"/>
          <w:lang w:val="en-GB"/>
        </w:rPr>
        <w:t xml:space="preserve"> CEPAL (2019). Gender determinants in urban mobility policies in Latin America. </w:t>
      </w:r>
      <w:r w:rsidRPr="00E21C8E">
        <w:rPr>
          <w:rFonts w:cs="Calibri"/>
        </w:rPr>
        <w:t>FAL Bulletin 371.Accessed at https://repositorio.cepal.org/bitstream/handle/11362/44903/S1900405_en.pdf?sequence=1&amp;isAllowed=y</w:t>
      </w:r>
    </w:p>
  </w:footnote>
  <w:footnote w:id="57">
    <w:p w14:paraId="4F3B0FFF" w14:textId="4B612A1B" w:rsidR="00114ADA" w:rsidRPr="00D7583E" w:rsidRDefault="00114ADA" w:rsidP="009B7AE6">
      <w:pPr>
        <w:pStyle w:val="FootnoteText"/>
        <w:jc w:val="left"/>
        <w:rPr>
          <w:lang w:val="es-PA"/>
        </w:rPr>
      </w:pPr>
      <w:r w:rsidRPr="000279CE">
        <w:rPr>
          <w:rStyle w:val="FootnoteReference"/>
        </w:rPr>
        <w:footnoteRef/>
      </w:r>
      <w:r w:rsidRPr="000279CE">
        <w:rPr>
          <w:lang w:val="es-PA"/>
        </w:rPr>
        <w:t xml:space="preserve"> </w:t>
      </w:r>
      <w:bookmarkStart w:id="89" w:name="_Hlk70076169"/>
      <w:r w:rsidRPr="000279CE">
        <w:rPr>
          <w:lang w:val="es-PA"/>
        </w:rPr>
        <w:t xml:space="preserve">MINAM (2020). </w:t>
      </w:r>
      <w:r w:rsidRPr="000279CE">
        <w:rPr>
          <w:i/>
          <w:iCs/>
          <w:lang w:val="es-PA"/>
        </w:rPr>
        <w:t xml:space="preserve">Informe técnico de actualización del NDC. </w:t>
      </w:r>
      <w:proofErr w:type="spellStart"/>
      <w:r w:rsidRPr="000279CE">
        <w:rPr>
          <w:lang w:val="es-ES"/>
        </w:rPr>
        <w:t>Included</w:t>
      </w:r>
      <w:proofErr w:type="spellEnd"/>
      <w:r w:rsidRPr="000279CE">
        <w:rPr>
          <w:lang w:val="es-ES"/>
        </w:rPr>
        <w:t xml:space="preserve"> in MINAM (2019) </w:t>
      </w:r>
      <w:r w:rsidRPr="000279CE">
        <w:rPr>
          <w:i/>
          <w:iCs/>
          <w:lang w:val="es-ES"/>
        </w:rPr>
        <w:t xml:space="preserve">Catálogo de Medidas de </w:t>
      </w:r>
      <w:proofErr w:type="spellStart"/>
      <w:r w:rsidRPr="000279CE">
        <w:rPr>
          <w:i/>
          <w:iCs/>
          <w:lang w:val="es-ES"/>
        </w:rPr>
        <w:t>Mitagación</w:t>
      </w:r>
      <w:proofErr w:type="spellEnd"/>
      <w:r w:rsidRPr="000279CE">
        <w:rPr>
          <w:i/>
          <w:iCs/>
          <w:lang w:val="es-ES"/>
        </w:rPr>
        <w:t xml:space="preserve"> </w:t>
      </w:r>
      <w:r w:rsidRPr="000279CE">
        <w:rPr>
          <w:lang w:val="es-PA"/>
        </w:rPr>
        <w:t xml:space="preserve">as </w:t>
      </w:r>
      <w:proofErr w:type="spellStart"/>
      <w:r w:rsidRPr="000279CE">
        <w:rPr>
          <w:lang w:val="es-PA"/>
        </w:rPr>
        <w:t>measure</w:t>
      </w:r>
      <w:proofErr w:type="spellEnd"/>
      <w:r w:rsidRPr="000279CE">
        <w:rPr>
          <w:lang w:val="es-PA"/>
        </w:rPr>
        <w:t xml:space="preserve"> ECM-30</w:t>
      </w:r>
      <w:r w:rsidRPr="000279CE">
        <w:rPr>
          <w:lang w:val="es-ES"/>
        </w:rPr>
        <w:t xml:space="preserve">. </w:t>
      </w:r>
      <w:proofErr w:type="spellStart"/>
      <w:r w:rsidRPr="00D7583E">
        <w:rPr>
          <w:lang w:val="es-PA"/>
        </w:rPr>
        <w:t>Available</w:t>
      </w:r>
      <w:proofErr w:type="spellEnd"/>
      <w:r w:rsidRPr="00D7583E">
        <w:rPr>
          <w:lang w:val="es-PA"/>
        </w:rPr>
        <w:t xml:space="preserve"> at https://cdn.www.gob.pe/uploads/document/file/426371/CATALOGO_MITIGACION_baja_con_observaciones_levantadas.pdf </w:t>
      </w:r>
      <w:bookmarkEnd w:id="89"/>
    </w:p>
  </w:footnote>
  <w:footnote w:id="58">
    <w:p w14:paraId="5339071D" w14:textId="77777777" w:rsidR="00114ADA" w:rsidRPr="00EC0EE5" w:rsidRDefault="00114ADA" w:rsidP="00C57603">
      <w:pPr>
        <w:pStyle w:val="FootnoteText"/>
        <w:rPr>
          <w:lang w:val="es-ES"/>
        </w:rPr>
      </w:pPr>
      <w:r>
        <w:rPr>
          <w:rStyle w:val="FootnoteReference"/>
        </w:rPr>
        <w:footnoteRef/>
      </w:r>
      <w:r w:rsidRPr="00EC0EE5">
        <w:rPr>
          <w:lang w:val="es-ES"/>
        </w:rPr>
        <w:t xml:space="preserve"> </w:t>
      </w:r>
      <w:r>
        <w:rPr>
          <w:lang w:val="es-ES"/>
        </w:rPr>
        <w:t xml:space="preserve">TARYET (2019). </w:t>
      </w:r>
      <w:r w:rsidRPr="00EC0EE5">
        <w:rPr>
          <w:lang w:val="es-ES"/>
        </w:rPr>
        <w:t>Estimación de los rendimientos de una flota representativa de buses en el ámbito de Lima Metropolitana a través de la aplicación de encuestas y proceso de determinación mediante pruebas de laboratorio del contenido de carbono en combustibles (diésel y gasolina),</w:t>
      </w:r>
    </w:p>
  </w:footnote>
  <w:footnote w:id="59">
    <w:p w14:paraId="4DD2C7DD" w14:textId="77777777" w:rsidR="00114ADA" w:rsidRPr="00EC0EE5" w:rsidRDefault="00114ADA" w:rsidP="00C57603">
      <w:pPr>
        <w:pStyle w:val="FootnoteText"/>
        <w:rPr>
          <w:lang w:val="en-GB"/>
        </w:rPr>
      </w:pPr>
      <w:r>
        <w:rPr>
          <w:rStyle w:val="FootnoteReference"/>
        </w:rPr>
        <w:footnoteRef/>
      </w:r>
      <w:r>
        <w:t xml:space="preserve"> </w:t>
      </w:r>
      <w:r w:rsidRPr="00EC0EE5">
        <w:rPr>
          <w:lang w:val="en-GB"/>
        </w:rPr>
        <w:t>Considering COVID-related restrictions</w:t>
      </w:r>
    </w:p>
  </w:footnote>
  <w:footnote w:id="60">
    <w:p w14:paraId="2A4A4B71" w14:textId="77777777" w:rsidR="00114ADA" w:rsidRPr="00EC0EE5" w:rsidRDefault="00114ADA" w:rsidP="00C57603">
      <w:pPr>
        <w:pStyle w:val="FootnoteText"/>
        <w:rPr>
          <w:lang w:val="en-GB"/>
        </w:rPr>
      </w:pPr>
      <w:r>
        <w:rPr>
          <w:rStyle w:val="FootnoteReference"/>
        </w:rPr>
        <w:footnoteRef/>
      </w:r>
      <w:r>
        <w:t xml:space="preserve"> </w:t>
      </w:r>
      <w:r w:rsidRPr="00EC0EE5">
        <w:rPr>
          <w:lang w:val="en-GB"/>
        </w:rPr>
        <w:t>Considering COVID-related restrictions</w:t>
      </w:r>
    </w:p>
  </w:footnote>
  <w:footnote w:id="61">
    <w:p w14:paraId="709B3621" w14:textId="77777777" w:rsidR="00114ADA" w:rsidRPr="000A5552" w:rsidRDefault="00114ADA" w:rsidP="008C3660">
      <w:pPr>
        <w:pStyle w:val="FootnoteText"/>
        <w:rPr>
          <w:lang w:val="en-GB"/>
        </w:rPr>
      </w:pPr>
      <w:r>
        <w:rPr>
          <w:rStyle w:val="FootnoteReference"/>
        </w:rPr>
        <w:footnoteRef/>
      </w:r>
      <w:r w:rsidRPr="008D62C9">
        <w:rPr>
          <w:lang w:val="da-DK"/>
        </w:rPr>
        <w:t xml:space="preserve"> Grauers, A., Borén, S., &amp; Enerbäck, O. (2020). </w:t>
      </w:r>
      <w:r w:rsidRPr="000A5552">
        <w:rPr>
          <w:lang w:val="en-GB"/>
        </w:rPr>
        <w:t xml:space="preserve">Total Cost of Ownership Model and Significant Cost Parameters for the Design of Electric Bus Systems. </w:t>
      </w:r>
      <w:r w:rsidRPr="000A5552">
        <w:rPr>
          <w:i/>
          <w:lang w:val="en-GB"/>
        </w:rPr>
        <w:t>Energies</w:t>
      </w:r>
      <w:r w:rsidRPr="000A5552">
        <w:rPr>
          <w:lang w:val="en-GB"/>
        </w:rPr>
        <w:t>, 13(12), 3262.</w:t>
      </w:r>
    </w:p>
    <w:p w14:paraId="0D78919E" w14:textId="77777777" w:rsidR="00114ADA" w:rsidRDefault="00114ADA" w:rsidP="008C3660">
      <w:pPr>
        <w:pStyle w:val="FootnoteText"/>
      </w:pPr>
      <w:proofErr w:type="spellStart"/>
      <w:r w:rsidRPr="000A5552">
        <w:rPr>
          <w:lang w:val="en-GB"/>
        </w:rPr>
        <w:t>Göhlich</w:t>
      </w:r>
      <w:proofErr w:type="spellEnd"/>
      <w:r w:rsidRPr="000A5552">
        <w:rPr>
          <w:lang w:val="en-GB"/>
        </w:rPr>
        <w:t xml:space="preserve">, D., Fay, T. A., Jefferies, D., Lauth, E., </w:t>
      </w:r>
      <w:proofErr w:type="spellStart"/>
      <w:r w:rsidRPr="000A5552">
        <w:rPr>
          <w:lang w:val="en-GB"/>
        </w:rPr>
        <w:t>Kunith</w:t>
      </w:r>
      <w:proofErr w:type="spellEnd"/>
      <w:r w:rsidRPr="000A5552">
        <w:rPr>
          <w:lang w:val="en-GB"/>
        </w:rPr>
        <w:t xml:space="preserve">, A., &amp; Zhang, X. (2018). </w:t>
      </w:r>
      <w:r>
        <w:t xml:space="preserve">Design of urban electric bus systems. </w:t>
      </w:r>
      <w:r w:rsidRPr="000A5552">
        <w:rPr>
          <w:i/>
        </w:rPr>
        <w:t>Design Science</w:t>
      </w:r>
      <w:r>
        <w:t>, 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01B88" w14:textId="77777777" w:rsidR="00114ADA" w:rsidRPr="00424365" w:rsidRDefault="00114ADA"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56E14"/>
    <w:multiLevelType w:val="hybridMultilevel"/>
    <w:tmpl w:val="45600492"/>
    <w:lvl w:ilvl="0" w:tplc="0C0A0001">
      <w:start w:val="1"/>
      <w:numFmt w:val="bullet"/>
      <w:lvlText w:val=""/>
      <w:lvlJc w:val="left"/>
      <w:pPr>
        <w:ind w:left="360" w:hanging="360"/>
      </w:pPr>
      <w:rPr>
        <w:rFonts w:ascii="Symbol" w:hAnsi="Symbol" w:hint="default"/>
        <w:b w:val="0"/>
        <w:i w:val="0"/>
      </w:rPr>
    </w:lvl>
    <w:lvl w:ilvl="1" w:tplc="0710611E">
      <w:numFmt w:val="bullet"/>
      <w:lvlText w:val="•"/>
      <w:lvlJc w:val="left"/>
      <w:pPr>
        <w:ind w:left="1440" w:hanging="720"/>
      </w:pPr>
      <w:rPr>
        <w:rFonts w:ascii="Calibri" w:eastAsia="MS Mincho" w:hAnsi="Calibri" w:cs="Calibr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CF68FF"/>
    <w:multiLevelType w:val="hybridMultilevel"/>
    <w:tmpl w:val="790401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2C11D4"/>
    <w:multiLevelType w:val="hybridMultilevel"/>
    <w:tmpl w:val="3C366C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0332E8B"/>
    <w:multiLevelType w:val="hybridMultilevel"/>
    <w:tmpl w:val="399C9F9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10B07570"/>
    <w:multiLevelType w:val="hybridMultilevel"/>
    <w:tmpl w:val="4306ABD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4D5523D"/>
    <w:multiLevelType w:val="hybridMultilevel"/>
    <w:tmpl w:val="85547256"/>
    <w:lvl w:ilvl="0" w:tplc="5606B118">
      <w:numFmt w:val="bullet"/>
      <w:lvlText w:val="-"/>
      <w:lvlJc w:val="left"/>
      <w:pPr>
        <w:ind w:left="360" w:hanging="360"/>
      </w:pPr>
      <w:rPr>
        <w:rFonts w:ascii="Calibri" w:eastAsia="SimSun"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1DE87631"/>
    <w:multiLevelType w:val="hybridMultilevel"/>
    <w:tmpl w:val="ED08E0EA"/>
    <w:lvl w:ilvl="0" w:tplc="E1EA9126">
      <w:start w:val="2"/>
      <w:numFmt w:val="bullet"/>
      <w:lvlText w:val="-"/>
      <w:lvlJc w:val="left"/>
      <w:pPr>
        <w:ind w:left="720" w:hanging="360"/>
      </w:pPr>
      <w:rPr>
        <w:rFonts w:ascii="Calibri" w:eastAsia="SimSu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2B522D6"/>
    <w:multiLevelType w:val="hybridMultilevel"/>
    <w:tmpl w:val="B1F6D932"/>
    <w:lvl w:ilvl="0" w:tplc="7110113C">
      <w:numFmt w:val="bullet"/>
      <w:lvlText w:val="–"/>
      <w:lvlJc w:val="left"/>
      <w:pPr>
        <w:ind w:left="1080" w:hanging="720"/>
      </w:pPr>
      <w:rPr>
        <w:rFonts w:ascii="Calibri" w:eastAsia="SimSu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6EC469C"/>
    <w:multiLevelType w:val="hybridMultilevel"/>
    <w:tmpl w:val="28244762"/>
    <w:lvl w:ilvl="0" w:tplc="E1EA9126">
      <w:start w:val="2"/>
      <w:numFmt w:val="bullet"/>
      <w:lvlText w:val="-"/>
      <w:lvlJc w:val="left"/>
      <w:pPr>
        <w:ind w:left="720" w:hanging="360"/>
      </w:pPr>
      <w:rPr>
        <w:rFonts w:ascii="Calibri" w:eastAsia="SimSun" w:hAnsi="Calibri" w:cs="Times New Roman" w:hint="default"/>
      </w:rPr>
    </w:lvl>
    <w:lvl w:ilvl="1" w:tplc="FFFFFFFF">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9E12946"/>
    <w:multiLevelType w:val="hybridMultilevel"/>
    <w:tmpl w:val="1D82557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41127F74"/>
    <w:multiLevelType w:val="hybridMultilevel"/>
    <w:tmpl w:val="A26CBB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70505A"/>
    <w:multiLevelType w:val="hybridMultilevel"/>
    <w:tmpl w:val="8070C4B8"/>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1"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C63A59"/>
    <w:multiLevelType w:val="hybridMultilevel"/>
    <w:tmpl w:val="720CB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24" w15:restartNumberingAfterBreak="0">
    <w:nsid w:val="50644995"/>
    <w:multiLevelType w:val="hybridMultilevel"/>
    <w:tmpl w:val="5B3ED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129CD"/>
    <w:multiLevelType w:val="hybridMultilevel"/>
    <w:tmpl w:val="AB8CBD5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6" w15:restartNumberingAfterBreak="0">
    <w:nsid w:val="63271722"/>
    <w:multiLevelType w:val="hybridMultilevel"/>
    <w:tmpl w:val="D1A4287A"/>
    <w:lvl w:ilvl="0" w:tplc="5FACA4A4">
      <w:start w:val="1"/>
      <w:numFmt w:val="lowerLetter"/>
      <w:lvlText w:val="%1."/>
      <w:lvlJc w:val="left"/>
      <w:pPr>
        <w:ind w:left="720" w:hanging="360"/>
      </w:pPr>
      <w:rPr>
        <w:rFonts w:ascii="Calibri" w:hAnsi="Calibri"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4C692A"/>
    <w:multiLevelType w:val="hybridMultilevel"/>
    <w:tmpl w:val="82B2827A"/>
    <w:lvl w:ilvl="0" w:tplc="6B66C240">
      <w:start w:val="1"/>
      <w:numFmt w:val="bullet"/>
      <w:pStyle w:val="Par-num-bullet"/>
      <w:lvlText w:val=""/>
      <w:lvlJc w:val="left"/>
      <w:pPr>
        <w:ind w:left="360" w:hanging="360"/>
      </w:pPr>
      <w:rPr>
        <w:rFonts w:ascii="Symbol" w:hAnsi="Symbol"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9" w15:restartNumberingAfterBreak="0">
    <w:nsid w:val="6D1208DC"/>
    <w:multiLevelType w:val="hybridMultilevel"/>
    <w:tmpl w:val="10C0FA1E"/>
    <w:lvl w:ilvl="0" w:tplc="E1EA9126">
      <w:start w:val="2"/>
      <w:numFmt w:val="bullet"/>
      <w:lvlText w:val="-"/>
      <w:lvlJc w:val="left"/>
      <w:pPr>
        <w:ind w:left="720" w:hanging="360"/>
      </w:pPr>
      <w:rPr>
        <w:rFonts w:ascii="Calibri" w:eastAsia="SimSu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11A41EC"/>
    <w:multiLevelType w:val="hybridMultilevel"/>
    <w:tmpl w:val="9E7A4AE6"/>
    <w:lvl w:ilvl="0" w:tplc="C9ECE91E">
      <w:start w:val="1"/>
      <w:numFmt w:val="decimal"/>
      <w:pStyle w:val="Par-num"/>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AAA1E6B"/>
    <w:multiLevelType w:val="hybridMultilevel"/>
    <w:tmpl w:val="52E0E21C"/>
    <w:lvl w:ilvl="0" w:tplc="6B66C240">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2"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F972032"/>
    <w:multiLevelType w:val="hybridMultilevel"/>
    <w:tmpl w:val="1938F7DC"/>
    <w:lvl w:ilvl="0" w:tplc="CB9EE79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92185338">
    <w:abstractNumId w:val="11"/>
  </w:num>
  <w:num w:numId="2" w16cid:durableId="1053238609">
    <w:abstractNumId w:val="3"/>
  </w:num>
  <w:num w:numId="3" w16cid:durableId="113528502">
    <w:abstractNumId w:val="14"/>
  </w:num>
  <w:num w:numId="4" w16cid:durableId="1638561460">
    <w:abstractNumId w:val="8"/>
  </w:num>
  <w:num w:numId="5" w16cid:durableId="1641496524">
    <w:abstractNumId w:val="19"/>
  </w:num>
  <w:num w:numId="6" w16cid:durableId="338430982">
    <w:abstractNumId w:val="15"/>
  </w:num>
  <w:num w:numId="7" w16cid:durableId="231819163">
    <w:abstractNumId w:val="21"/>
  </w:num>
  <w:num w:numId="8" w16cid:durableId="8138920">
    <w:abstractNumId w:val="27"/>
  </w:num>
  <w:num w:numId="9" w16cid:durableId="1732656705">
    <w:abstractNumId w:val="32"/>
  </w:num>
  <w:num w:numId="10" w16cid:durableId="1248002438">
    <w:abstractNumId w:val="9"/>
  </w:num>
  <w:num w:numId="11" w16cid:durableId="1105268167">
    <w:abstractNumId w:val="26"/>
  </w:num>
  <w:num w:numId="12" w16cid:durableId="528686473">
    <w:abstractNumId w:val="22"/>
  </w:num>
  <w:num w:numId="13" w16cid:durableId="5641087">
    <w:abstractNumId w:val="4"/>
  </w:num>
  <w:num w:numId="14" w16cid:durableId="1221595352">
    <w:abstractNumId w:val="23"/>
  </w:num>
  <w:num w:numId="15" w16cid:durableId="397165868">
    <w:abstractNumId w:val="30"/>
  </w:num>
  <w:num w:numId="16" w16cid:durableId="1585531178">
    <w:abstractNumId w:val="28"/>
  </w:num>
  <w:num w:numId="17" w16cid:durableId="342052671">
    <w:abstractNumId w:val="10"/>
  </w:num>
  <w:num w:numId="18" w16cid:durableId="169759635">
    <w:abstractNumId w:val="7"/>
  </w:num>
  <w:num w:numId="19" w16cid:durableId="2064789028">
    <w:abstractNumId w:val="18"/>
  </w:num>
  <w:num w:numId="20" w16cid:durableId="196433063">
    <w:abstractNumId w:val="1"/>
  </w:num>
  <w:num w:numId="21" w16cid:durableId="38943950">
    <w:abstractNumId w:val="17"/>
  </w:num>
  <w:num w:numId="22" w16cid:durableId="1048644328">
    <w:abstractNumId w:val="6"/>
  </w:num>
  <w:num w:numId="23" w16cid:durableId="1906369">
    <w:abstractNumId w:val="0"/>
  </w:num>
  <w:num w:numId="24" w16cid:durableId="557009866">
    <w:abstractNumId w:val="5"/>
  </w:num>
  <w:num w:numId="25" w16cid:durableId="2021392603">
    <w:abstractNumId w:val="12"/>
  </w:num>
  <w:num w:numId="26" w16cid:durableId="1138107243">
    <w:abstractNumId w:val="13"/>
  </w:num>
  <w:num w:numId="27" w16cid:durableId="1567640681">
    <w:abstractNumId w:val="16"/>
  </w:num>
  <w:num w:numId="28" w16cid:durableId="1940261575">
    <w:abstractNumId w:val="29"/>
  </w:num>
  <w:num w:numId="29" w16cid:durableId="1616018244">
    <w:abstractNumId w:val="2"/>
  </w:num>
  <w:num w:numId="30" w16cid:durableId="955791459">
    <w:abstractNumId w:val="24"/>
  </w:num>
  <w:num w:numId="31" w16cid:durableId="1922983660">
    <w:abstractNumId w:val="20"/>
  </w:num>
  <w:num w:numId="32" w16cid:durableId="2012874369">
    <w:abstractNumId w:val="25"/>
  </w:num>
  <w:num w:numId="33" w16cid:durableId="1413047032">
    <w:abstractNumId w:val="33"/>
  </w:num>
  <w:num w:numId="34" w16cid:durableId="314143820">
    <w:abstractNumId w:val="31"/>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udmilla Diniz">
    <w15:presenceInfo w15:providerId="AD" w15:userId="S::ludmilla.diniz@undp.org::4afddf3d-e134-48fa-b4ca-0c889cba10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hyphenationZone w:val="425"/>
  <w:drawingGridHorizontalSpacing w:val="110"/>
  <w:displayHorizontalDrawingGridEvery w:val="2"/>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F7"/>
    <w:rsid w:val="0000081D"/>
    <w:rsid w:val="00000CA8"/>
    <w:rsid w:val="00000FCD"/>
    <w:rsid w:val="00001D86"/>
    <w:rsid w:val="0000278F"/>
    <w:rsid w:val="00002A5F"/>
    <w:rsid w:val="00002B7F"/>
    <w:rsid w:val="00002CC1"/>
    <w:rsid w:val="00002CE3"/>
    <w:rsid w:val="00002FE5"/>
    <w:rsid w:val="00003C72"/>
    <w:rsid w:val="00004157"/>
    <w:rsid w:val="00004394"/>
    <w:rsid w:val="00004A84"/>
    <w:rsid w:val="00005125"/>
    <w:rsid w:val="0000534D"/>
    <w:rsid w:val="00005456"/>
    <w:rsid w:val="000055CE"/>
    <w:rsid w:val="000056F5"/>
    <w:rsid w:val="000057AA"/>
    <w:rsid w:val="00005845"/>
    <w:rsid w:val="0000586A"/>
    <w:rsid w:val="00005D48"/>
    <w:rsid w:val="0000683B"/>
    <w:rsid w:val="000075A3"/>
    <w:rsid w:val="000077F2"/>
    <w:rsid w:val="00007A5C"/>
    <w:rsid w:val="00007B01"/>
    <w:rsid w:val="000101B0"/>
    <w:rsid w:val="000107D3"/>
    <w:rsid w:val="0001093E"/>
    <w:rsid w:val="00010E68"/>
    <w:rsid w:val="00011183"/>
    <w:rsid w:val="0001134C"/>
    <w:rsid w:val="0001168F"/>
    <w:rsid w:val="00011819"/>
    <w:rsid w:val="00011AB0"/>
    <w:rsid w:val="000122EA"/>
    <w:rsid w:val="000125B2"/>
    <w:rsid w:val="00012692"/>
    <w:rsid w:val="000131D9"/>
    <w:rsid w:val="00013523"/>
    <w:rsid w:val="00013ADE"/>
    <w:rsid w:val="00015653"/>
    <w:rsid w:val="00015860"/>
    <w:rsid w:val="00015B6A"/>
    <w:rsid w:val="00015E4B"/>
    <w:rsid w:val="00016649"/>
    <w:rsid w:val="000177F6"/>
    <w:rsid w:val="00017860"/>
    <w:rsid w:val="00017BFE"/>
    <w:rsid w:val="00017D90"/>
    <w:rsid w:val="000205AF"/>
    <w:rsid w:val="00020AA0"/>
    <w:rsid w:val="00021004"/>
    <w:rsid w:val="00021238"/>
    <w:rsid w:val="000217F5"/>
    <w:rsid w:val="000219AC"/>
    <w:rsid w:val="00021B90"/>
    <w:rsid w:val="00022401"/>
    <w:rsid w:val="000224C8"/>
    <w:rsid w:val="0002252F"/>
    <w:rsid w:val="000225BF"/>
    <w:rsid w:val="00022DE9"/>
    <w:rsid w:val="000230A3"/>
    <w:rsid w:val="00023435"/>
    <w:rsid w:val="000234A8"/>
    <w:rsid w:val="000234FE"/>
    <w:rsid w:val="00023900"/>
    <w:rsid w:val="00023A76"/>
    <w:rsid w:val="00023B58"/>
    <w:rsid w:val="00023C29"/>
    <w:rsid w:val="00024142"/>
    <w:rsid w:val="00024495"/>
    <w:rsid w:val="000246B4"/>
    <w:rsid w:val="0002489D"/>
    <w:rsid w:val="00025012"/>
    <w:rsid w:val="0002530B"/>
    <w:rsid w:val="00025C9A"/>
    <w:rsid w:val="00025E57"/>
    <w:rsid w:val="000260FF"/>
    <w:rsid w:val="00026455"/>
    <w:rsid w:val="0002661F"/>
    <w:rsid w:val="000266D2"/>
    <w:rsid w:val="000279CE"/>
    <w:rsid w:val="00027A6B"/>
    <w:rsid w:val="00030007"/>
    <w:rsid w:val="0003122B"/>
    <w:rsid w:val="00031B36"/>
    <w:rsid w:val="00031E16"/>
    <w:rsid w:val="00031E84"/>
    <w:rsid w:val="0003214C"/>
    <w:rsid w:val="00032241"/>
    <w:rsid w:val="00032436"/>
    <w:rsid w:val="00032E37"/>
    <w:rsid w:val="00033828"/>
    <w:rsid w:val="00033869"/>
    <w:rsid w:val="00033EB5"/>
    <w:rsid w:val="00033F65"/>
    <w:rsid w:val="000341EA"/>
    <w:rsid w:val="00034508"/>
    <w:rsid w:val="000348DE"/>
    <w:rsid w:val="00034B29"/>
    <w:rsid w:val="0003544E"/>
    <w:rsid w:val="00035830"/>
    <w:rsid w:val="00035D96"/>
    <w:rsid w:val="0003646E"/>
    <w:rsid w:val="00036804"/>
    <w:rsid w:val="00036A5C"/>
    <w:rsid w:val="00036F60"/>
    <w:rsid w:val="0003763F"/>
    <w:rsid w:val="000377AB"/>
    <w:rsid w:val="0003782E"/>
    <w:rsid w:val="00037A3E"/>
    <w:rsid w:val="00037E21"/>
    <w:rsid w:val="00040511"/>
    <w:rsid w:val="000405ED"/>
    <w:rsid w:val="00040B03"/>
    <w:rsid w:val="00040B34"/>
    <w:rsid w:val="00041B17"/>
    <w:rsid w:val="00041E0C"/>
    <w:rsid w:val="00041FE0"/>
    <w:rsid w:val="00042BB9"/>
    <w:rsid w:val="00043249"/>
    <w:rsid w:val="0004344E"/>
    <w:rsid w:val="000438C6"/>
    <w:rsid w:val="000439E5"/>
    <w:rsid w:val="00043A4B"/>
    <w:rsid w:val="00043EBA"/>
    <w:rsid w:val="000440F9"/>
    <w:rsid w:val="00044177"/>
    <w:rsid w:val="00044298"/>
    <w:rsid w:val="0004450C"/>
    <w:rsid w:val="000445AD"/>
    <w:rsid w:val="00044654"/>
    <w:rsid w:val="00044655"/>
    <w:rsid w:val="000446A3"/>
    <w:rsid w:val="00044883"/>
    <w:rsid w:val="00044B8D"/>
    <w:rsid w:val="00044BD9"/>
    <w:rsid w:val="00044D31"/>
    <w:rsid w:val="00044FDD"/>
    <w:rsid w:val="000459A0"/>
    <w:rsid w:val="000464F1"/>
    <w:rsid w:val="00046804"/>
    <w:rsid w:val="00046CF8"/>
    <w:rsid w:val="00047116"/>
    <w:rsid w:val="0004756E"/>
    <w:rsid w:val="0004759E"/>
    <w:rsid w:val="000477B7"/>
    <w:rsid w:val="00047973"/>
    <w:rsid w:val="00047CE9"/>
    <w:rsid w:val="00050021"/>
    <w:rsid w:val="00050658"/>
    <w:rsid w:val="000509F3"/>
    <w:rsid w:val="00050D84"/>
    <w:rsid w:val="00050E71"/>
    <w:rsid w:val="0005135E"/>
    <w:rsid w:val="0005159D"/>
    <w:rsid w:val="00051A25"/>
    <w:rsid w:val="00051A7A"/>
    <w:rsid w:val="0005232E"/>
    <w:rsid w:val="00052EF5"/>
    <w:rsid w:val="000533D2"/>
    <w:rsid w:val="00053494"/>
    <w:rsid w:val="0005351F"/>
    <w:rsid w:val="0005378F"/>
    <w:rsid w:val="000540EE"/>
    <w:rsid w:val="0005435C"/>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4F2"/>
    <w:rsid w:val="00056567"/>
    <w:rsid w:val="000565AB"/>
    <w:rsid w:val="00056B16"/>
    <w:rsid w:val="00057360"/>
    <w:rsid w:val="000575CF"/>
    <w:rsid w:val="00057D7D"/>
    <w:rsid w:val="00057E03"/>
    <w:rsid w:val="00057F1E"/>
    <w:rsid w:val="0006004C"/>
    <w:rsid w:val="0006010A"/>
    <w:rsid w:val="0006041E"/>
    <w:rsid w:val="000608AA"/>
    <w:rsid w:val="00060D9A"/>
    <w:rsid w:val="00060E4F"/>
    <w:rsid w:val="00061536"/>
    <w:rsid w:val="00061B53"/>
    <w:rsid w:val="00062063"/>
    <w:rsid w:val="00062792"/>
    <w:rsid w:val="00062B8C"/>
    <w:rsid w:val="00062D2E"/>
    <w:rsid w:val="00062E78"/>
    <w:rsid w:val="00063762"/>
    <w:rsid w:val="00063935"/>
    <w:rsid w:val="00063B77"/>
    <w:rsid w:val="00063D70"/>
    <w:rsid w:val="00063DD1"/>
    <w:rsid w:val="00063E7C"/>
    <w:rsid w:val="0006474F"/>
    <w:rsid w:val="000647A0"/>
    <w:rsid w:val="00064A5C"/>
    <w:rsid w:val="00064A64"/>
    <w:rsid w:val="00064BBE"/>
    <w:rsid w:val="0006562F"/>
    <w:rsid w:val="00066A40"/>
    <w:rsid w:val="00066A76"/>
    <w:rsid w:val="00066C4E"/>
    <w:rsid w:val="00066E5B"/>
    <w:rsid w:val="0006741E"/>
    <w:rsid w:val="0006793B"/>
    <w:rsid w:val="00067AB1"/>
    <w:rsid w:val="00067C2A"/>
    <w:rsid w:val="00067FC8"/>
    <w:rsid w:val="00070127"/>
    <w:rsid w:val="0007025D"/>
    <w:rsid w:val="0007034C"/>
    <w:rsid w:val="00070B1A"/>
    <w:rsid w:val="00070B4F"/>
    <w:rsid w:val="0007137A"/>
    <w:rsid w:val="000715AE"/>
    <w:rsid w:val="00071E65"/>
    <w:rsid w:val="00071F11"/>
    <w:rsid w:val="000722E0"/>
    <w:rsid w:val="00072768"/>
    <w:rsid w:val="000729D2"/>
    <w:rsid w:val="00072CB3"/>
    <w:rsid w:val="00072DC0"/>
    <w:rsid w:val="000731CD"/>
    <w:rsid w:val="000734D7"/>
    <w:rsid w:val="000734EF"/>
    <w:rsid w:val="0007404F"/>
    <w:rsid w:val="00074763"/>
    <w:rsid w:val="0007479A"/>
    <w:rsid w:val="000748FE"/>
    <w:rsid w:val="00074B7D"/>
    <w:rsid w:val="00074D27"/>
    <w:rsid w:val="00074D42"/>
    <w:rsid w:val="00075056"/>
    <w:rsid w:val="00075100"/>
    <w:rsid w:val="00075324"/>
    <w:rsid w:val="00075CD0"/>
    <w:rsid w:val="00075FD8"/>
    <w:rsid w:val="000761BB"/>
    <w:rsid w:val="000761BF"/>
    <w:rsid w:val="000765D3"/>
    <w:rsid w:val="00077232"/>
    <w:rsid w:val="00077367"/>
    <w:rsid w:val="00077F20"/>
    <w:rsid w:val="000808D2"/>
    <w:rsid w:val="00080BD1"/>
    <w:rsid w:val="00080EAA"/>
    <w:rsid w:val="000816B1"/>
    <w:rsid w:val="00081B5A"/>
    <w:rsid w:val="000824D6"/>
    <w:rsid w:val="00082B33"/>
    <w:rsid w:val="00082B40"/>
    <w:rsid w:val="00082E59"/>
    <w:rsid w:val="0008309A"/>
    <w:rsid w:val="00083CA8"/>
    <w:rsid w:val="000843F3"/>
    <w:rsid w:val="0008485F"/>
    <w:rsid w:val="00084C30"/>
    <w:rsid w:val="00084E2B"/>
    <w:rsid w:val="00085230"/>
    <w:rsid w:val="000867F9"/>
    <w:rsid w:val="00086D18"/>
    <w:rsid w:val="00086FA9"/>
    <w:rsid w:val="000902FD"/>
    <w:rsid w:val="00090966"/>
    <w:rsid w:val="00090A53"/>
    <w:rsid w:val="00090AF2"/>
    <w:rsid w:val="00090BF9"/>
    <w:rsid w:val="00090C1B"/>
    <w:rsid w:val="00090CD1"/>
    <w:rsid w:val="00090D3E"/>
    <w:rsid w:val="00090EB0"/>
    <w:rsid w:val="0009100C"/>
    <w:rsid w:val="0009107D"/>
    <w:rsid w:val="000915CD"/>
    <w:rsid w:val="000923DC"/>
    <w:rsid w:val="000938C2"/>
    <w:rsid w:val="0009424B"/>
    <w:rsid w:val="000944FE"/>
    <w:rsid w:val="00094E53"/>
    <w:rsid w:val="00095885"/>
    <w:rsid w:val="00095F6D"/>
    <w:rsid w:val="00096087"/>
    <w:rsid w:val="00096807"/>
    <w:rsid w:val="0009688F"/>
    <w:rsid w:val="00096B56"/>
    <w:rsid w:val="00096C29"/>
    <w:rsid w:val="00096EB8"/>
    <w:rsid w:val="00097017"/>
    <w:rsid w:val="000971A7"/>
    <w:rsid w:val="000973F9"/>
    <w:rsid w:val="00097632"/>
    <w:rsid w:val="000977CC"/>
    <w:rsid w:val="00097A1E"/>
    <w:rsid w:val="00097F0F"/>
    <w:rsid w:val="00097F96"/>
    <w:rsid w:val="000A013F"/>
    <w:rsid w:val="000A024F"/>
    <w:rsid w:val="000A0289"/>
    <w:rsid w:val="000A0830"/>
    <w:rsid w:val="000A08E0"/>
    <w:rsid w:val="000A0B46"/>
    <w:rsid w:val="000A0E18"/>
    <w:rsid w:val="000A0F4C"/>
    <w:rsid w:val="000A1533"/>
    <w:rsid w:val="000A20A2"/>
    <w:rsid w:val="000A21B8"/>
    <w:rsid w:val="000A2C62"/>
    <w:rsid w:val="000A2F7D"/>
    <w:rsid w:val="000A308B"/>
    <w:rsid w:val="000A3778"/>
    <w:rsid w:val="000A39F9"/>
    <w:rsid w:val="000A40F6"/>
    <w:rsid w:val="000A4287"/>
    <w:rsid w:val="000A44E4"/>
    <w:rsid w:val="000A4779"/>
    <w:rsid w:val="000A47FB"/>
    <w:rsid w:val="000A498F"/>
    <w:rsid w:val="000A5086"/>
    <w:rsid w:val="000A5408"/>
    <w:rsid w:val="000A5C6D"/>
    <w:rsid w:val="000A5FFD"/>
    <w:rsid w:val="000A60FE"/>
    <w:rsid w:val="000A6186"/>
    <w:rsid w:val="000A6583"/>
    <w:rsid w:val="000A6A7D"/>
    <w:rsid w:val="000A6CEB"/>
    <w:rsid w:val="000A6D37"/>
    <w:rsid w:val="000A6EF8"/>
    <w:rsid w:val="000A74B2"/>
    <w:rsid w:val="000A798A"/>
    <w:rsid w:val="000A7ABD"/>
    <w:rsid w:val="000A7B8A"/>
    <w:rsid w:val="000B0FE0"/>
    <w:rsid w:val="000B14C7"/>
    <w:rsid w:val="000B16F0"/>
    <w:rsid w:val="000B1BA8"/>
    <w:rsid w:val="000B2393"/>
    <w:rsid w:val="000B2F84"/>
    <w:rsid w:val="000B36AF"/>
    <w:rsid w:val="000B3A46"/>
    <w:rsid w:val="000B3D40"/>
    <w:rsid w:val="000B3D4F"/>
    <w:rsid w:val="000B48A6"/>
    <w:rsid w:val="000B4C07"/>
    <w:rsid w:val="000B5072"/>
    <w:rsid w:val="000B508E"/>
    <w:rsid w:val="000B5523"/>
    <w:rsid w:val="000B5696"/>
    <w:rsid w:val="000B5719"/>
    <w:rsid w:val="000B582A"/>
    <w:rsid w:val="000B5E17"/>
    <w:rsid w:val="000B6132"/>
    <w:rsid w:val="000B6254"/>
    <w:rsid w:val="000B65BD"/>
    <w:rsid w:val="000B6775"/>
    <w:rsid w:val="000B69ED"/>
    <w:rsid w:val="000B6C26"/>
    <w:rsid w:val="000B6EBD"/>
    <w:rsid w:val="000C0415"/>
    <w:rsid w:val="000C069C"/>
    <w:rsid w:val="000C06D6"/>
    <w:rsid w:val="000C06D7"/>
    <w:rsid w:val="000C1847"/>
    <w:rsid w:val="000C1D2C"/>
    <w:rsid w:val="000C2545"/>
    <w:rsid w:val="000C2571"/>
    <w:rsid w:val="000C2632"/>
    <w:rsid w:val="000C27AC"/>
    <w:rsid w:val="000C295E"/>
    <w:rsid w:val="000C352C"/>
    <w:rsid w:val="000C3D1A"/>
    <w:rsid w:val="000C3FF2"/>
    <w:rsid w:val="000C4354"/>
    <w:rsid w:val="000C4672"/>
    <w:rsid w:val="000C498C"/>
    <w:rsid w:val="000C4A02"/>
    <w:rsid w:val="000C4BE3"/>
    <w:rsid w:val="000C4DDD"/>
    <w:rsid w:val="000C506D"/>
    <w:rsid w:val="000C533E"/>
    <w:rsid w:val="000C53C5"/>
    <w:rsid w:val="000C56C6"/>
    <w:rsid w:val="000C5C1D"/>
    <w:rsid w:val="000C5EF1"/>
    <w:rsid w:val="000C5F12"/>
    <w:rsid w:val="000C610D"/>
    <w:rsid w:val="000C66BF"/>
    <w:rsid w:val="000C6F08"/>
    <w:rsid w:val="000C7202"/>
    <w:rsid w:val="000C7760"/>
    <w:rsid w:val="000C78C6"/>
    <w:rsid w:val="000D00F9"/>
    <w:rsid w:val="000D048C"/>
    <w:rsid w:val="000D05BB"/>
    <w:rsid w:val="000D0818"/>
    <w:rsid w:val="000D0ABB"/>
    <w:rsid w:val="000D0C00"/>
    <w:rsid w:val="000D0FD6"/>
    <w:rsid w:val="000D11EC"/>
    <w:rsid w:val="000D1449"/>
    <w:rsid w:val="000D1E42"/>
    <w:rsid w:val="000D1EE9"/>
    <w:rsid w:val="000D285B"/>
    <w:rsid w:val="000D2A72"/>
    <w:rsid w:val="000D2A90"/>
    <w:rsid w:val="000D2DF2"/>
    <w:rsid w:val="000D2E10"/>
    <w:rsid w:val="000D3449"/>
    <w:rsid w:val="000D398D"/>
    <w:rsid w:val="000D3D69"/>
    <w:rsid w:val="000D3D7D"/>
    <w:rsid w:val="000D41A1"/>
    <w:rsid w:val="000D43BE"/>
    <w:rsid w:val="000D451E"/>
    <w:rsid w:val="000D45C5"/>
    <w:rsid w:val="000D45FB"/>
    <w:rsid w:val="000D4E89"/>
    <w:rsid w:val="000D5052"/>
    <w:rsid w:val="000D5385"/>
    <w:rsid w:val="000D6334"/>
    <w:rsid w:val="000D643F"/>
    <w:rsid w:val="000D65C1"/>
    <w:rsid w:val="000D7AC5"/>
    <w:rsid w:val="000D7DF5"/>
    <w:rsid w:val="000D7EEC"/>
    <w:rsid w:val="000E072D"/>
    <w:rsid w:val="000E089B"/>
    <w:rsid w:val="000E0CA4"/>
    <w:rsid w:val="000E0DAD"/>
    <w:rsid w:val="000E1C96"/>
    <w:rsid w:val="000E2363"/>
    <w:rsid w:val="000E2CEB"/>
    <w:rsid w:val="000E3117"/>
    <w:rsid w:val="000E3178"/>
    <w:rsid w:val="000E33DF"/>
    <w:rsid w:val="000E36D1"/>
    <w:rsid w:val="000E3C19"/>
    <w:rsid w:val="000E3CBE"/>
    <w:rsid w:val="000E4715"/>
    <w:rsid w:val="000E4C40"/>
    <w:rsid w:val="000E506E"/>
    <w:rsid w:val="000E586B"/>
    <w:rsid w:val="000E5B28"/>
    <w:rsid w:val="000E6178"/>
    <w:rsid w:val="000E6481"/>
    <w:rsid w:val="000E6550"/>
    <w:rsid w:val="000E6707"/>
    <w:rsid w:val="000E6930"/>
    <w:rsid w:val="000E6BFB"/>
    <w:rsid w:val="000E7595"/>
    <w:rsid w:val="000E7618"/>
    <w:rsid w:val="000E7AD0"/>
    <w:rsid w:val="000F08BA"/>
    <w:rsid w:val="000F0E78"/>
    <w:rsid w:val="000F1149"/>
    <w:rsid w:val="000F17C2"/>
    <w:rsid w:val="000F1A04"/>
    <w:rsid w:val="000F225E"/>
    <w:rsid w:val="000F2B73"/>
    <w:rsid w:val="000F2C3A"/>
    <w:rsid w:val="000F3057"/>
    <w:rsid w:val="000F32EE"/>
    <w:rsid w:val="000F3503"/>
    <w:rsid w:val="000F3666"/>
    <w:rsid w:val="000F37FC"/>
    <w:rsid w:val="000F384F"/>
    <w:rsid w:val="000F3BFC"/>
    <w:rsid w:val="000F4082"/>
    <w:rsid w:val="000F41B2"/>
    <w:rsid w:val="000F4475"/>
    <w:rsid w:val="000F468D"/>
    <w:rsid w:val="000F477E"/>
    <w:rsid w:val="000F51C9"/>
    <w:rsid w:val="000F55A3"/>
    <w:rsid w:val="000F5920"/>
    <w:rsid w:val="000F5CDD"/>
    <w:rsid w:val="000F5DE0"/>
    <w:rsid w:val="000F615E"/>
    <w:rsid w:val="000F6317"/>
    <w:rsid w:val="000F635E"/>
    <w:rsid w:val="000F64F0"/>
    <w:rsid w:val="000F6504"/>
    <w:rsid w:val="000F6944"/>
    <w:rsid w:val="000F6AFE"/>
    <w:rsid w:val="000F797F"/>
    <w:rsid w:val="001003F0"/>
    <w:rsid w:val="0010065E"/>
    <w:rsid w:val="0010092C"/>
    <w:rsid w:val="0010116A"/>
    <w:rsid w:val="001011C4"/>
    <w:rsid w:val="00101F60"/>
    <w:rsid w:val="00102C1E"/>
    <w:rsid w:val="00103C3F"/>
    <w:rsid w:val="00103DC8"/>
    <w:rsid w:val="00103E01"/>
    <w:rsid w:val="001047C6"/>
    <w:rsid w:val="001053A8"/>
    <w:rsid w:val="00105D4D"/>
    <w:rsid w:val="00105EF0"/>
    <w:rsid w:val="001060F5"/>
    <w:rsid w:val="001068EA"/>
    <w:rsid w:val="00106D42"/>
    <w:rsid w:val="001071AE"/>
    <w:rsid w:val="00107472"/>
    <w:rsid w:val="001077D3"/>
    <w:rsid w:val="00107D07"/>
    <w:rsid w:val="00107F7C"/>
    <w:rsid w:val="00110171"/>
    <w:rsid w:val="001106D9"/>
    <w:rsid w:val="001107FC"/>
    <w:rsid w:val="00110869"/>
    <w:rsid w:val="00110B0F"/>
    <w:rsid w:val="00111347"/>
    <w:rsid w:val="0011158A"/>
    <w:rsid w:val="00111710"/>
    <w:rsid w:val="00111777"/>
    <w:rsid w:val="00111F0E"/>
    <w:rsid w:val="001123E5"/>
    <w:rsid w:val="0011260C"/>
    <w:rsid w:val="00112F30"/>
    <w:rsid w:val="00113106"/>
    <w:rsid w:val="001134AE"/>
    <w:rsid w:val="00113B22"/>
    <w:rsid w:val="001144DE"/>
    <w:rsid w:val="0011459A"/>
    <w:rsid w:val="001149D1"/>
    <w:rsid w:val="00114ADA"/>
    <w:rsid w:val="00115B6D"/>
    <w:rsid w:val="00115EED"/>
    <w:rsid w:val="001166C1"/>
    <w:rsid w:val="00116928"/>
    <w:rsid w:val="0011725F"/>
    <w:rsid w:val="00117E23"/>
    <w:rsid w:val="00117FD1"/>
    <w:rsid w:val="00120135"/>
    <w:rsid w:val="0012047E"/>
    <w:rsid w:val="0012128B"/>
    <w:rsid w:val="00121376"/>
    <w:rsid w:val="00121C4F"/>
    <w:rsid w:val="00121DBA"/>
    <w:rsid w:val="00121E83"/>
    <w:rsid w:val="00122301"/>
    <w:rsid w:val="00122BF3"/>
    <w:rsid w:val="0012306F"/>
    <w:rsid w:val="00123959"/>
    <w:rsid w:val="00123B59"/>
    <w:rsid w:val="00124080"/>
    <w:rsid w:val="00124147"/>
    <w:rsid w:val="00124EF1"/>
    <w:rsid w:val="001252EE"/>
    <w:rsid w:val="0012547F"/>
    <w:rsid w:val="0012585C"/>
    <w:rsid w:val="00125E42"/>
    <w:rsid w:val="0012642C"/>
    <w:rsid w:val="00126D7F"/>
    <w:rsid w:val="001274AB"/>
    <w:rsid w:val="00127659"/>
    <w:rsid w:val="00127866"/>
    <w:rsid w:val="00127D0D"/>
    <w:rsid w:val="001304B5"/>
    <w:rsid w:val="00130603"/>
    <w:rsid w:val="0013084B"/>
    <w:rsid w:val="001309D3"/>
    <w:rsid w:val="001310FB"/>
    <w:rsid w:val="0013167C"/>
    <w:rsid w:val="00131A2B"/>
    <w:rsid w:val="00132351"/>
    <w:rsid w:val="001327E0"/>
    <w:rsid w:val="00133018"/>
    <w:rsid w:val="001330DE"/>
    <w:rsid w:val="001331CC"/>
    <w:rsid w:val="00133902"/>
    <w:rsid w:val="00134214"/>
    <w:rsid w:val="001348D8"/>
    <w:rsid w:val="00134F15"/>
    <w:rsid w:val="00135392"/>
    <w:rsid w:val="001354E3"/>
    <w:rsid w:val="00135706"/>
    <w:rsid w:val="00135CE8"/>
    <w:rsid w:val="00136B4B"/>
    <w:rsid w:val="00137C16"/>
    <w:rsid w:val="00137F67"/>
    <w:rsid w:val="00140A39"/>
    <w:rsid w:val="00140BD1"/>
    <w:rsid w:val="00140EE1"/>
    <w:rsid w:val="00140FA1"/>
    <w:rsid w:val="001411C6"/>
    <w:rsid w:val="00141B89"/>
    <w:rsid w:val="001420F8"/>
    <w:rsid w:val="00142791"/>
    <w:rsid w:val="00142B69"/>
    <w:rsid w:val="00142D7F"/>
    <w:rsid w:val="00142F51"/>
    <w:rsid w:val="00143544"/>
    <w:rsid w:val="00143849"/>
    <w:rsid w:val="00143B00"/>
    <w:rsid w:val="00143B91"/>
    <w:rsid w:val="00143D63"/>
    <w:rsid w:val="00143F97"/>
    <w:rsid w:val="001441A6"/>
    <w:rsid w:val="001443C3"/>
    <w:rsid w:val="001447EB"/>
    <w:rsid w:val="00145010"/>
    <w:rsid w:val="001455F1"/>
    <w:rsid w:val="00145816"/>
    <w:rsid w:val="00146321"/>
    <w:rsid w:val="00146350"/>
    <w:rsid w:val="0014662F"/>
    <w:rsid w:val="0014673C"/>
    <w:rsid w:val="0014674B"/>
    <w:rsid w:val="00146C58"/>
    <w:rsid w:val="00146D5A"/>
    <w:rsid w:val="00146DAE"/>
    <w:rsid w:val="00147529"/>
    <w:rsid w:val="00147938"/>
    <w:rsid w:val="00147A34"/>
    <w:rsid w:val="0015031A"/>
    <w:rsid w:val="0015056C"/>
    <w:rsid w:val="00150C86"/>
    <w:rsid w:val="0015241F"/>
    <w:rsid w:val="00152AC3"/>
    <w:rsid w:val="00152D55"/>
    <w:rsid w:val="0015306C"/>
    <w:rsid w:val="00153156"/>
    <w:rsid w:val="001535D0"/>
    <w:rsid w:val="00153794"/>
    <w:rsid w:val="00153DFA"/>
    <w:rsid w:val="00153E02"/>
    <w:rsid w:val="001540FE"/>
    <w:rsid w:val="00154123"/>
    <w:rsid w:val="00155458"/>
    <w:rsid w:val="00155610"/>
    <w:rsid w:val="0015568A"/>
    <w:rsid w:val="00155772"/>
    <w:rsid w:val="00155911"/>
    <w:rsid w:val="00155D98"/>
    <w:rsid w:val="0015600E"/>
    <w:rsid w:val="001566BA"/>
    <w:rsid w:val="001567E7"/>
    <w:rsid w:val="0015686F"/>
    <w:rsid w:val="00156889"/>
    <w:rsid w:val="00156C3E"/>
    <w:rsid w:val="00156E44"/>
    <w:rsid w:val="001571F9"/>
    <w:rsid w:val="0015737E"/>
    <w:rsid w:val="00157CFD"/>
    <w:rsid w:val="00157E85"/>
    <w:rsid w:val="0016045E"/>
    <w:rsid w:val="00160F58"/>
    <w:rsid w:val="0016121C"/>
    <w:rsid w:val="001614E1"/>
    <w:rsid w:val="001617DC"/>
    <w:rsid w:val="00161809"/>
    <w:rsid w:val="0016180B"/>
    <w:rsid w:val="00161C3D"/>
    <w:rsid w:val="00161F04"/>
    <w:rsid w:val="00162560"/>
    <w:rsid w:val="001625D0"/>
    <w:rsid w:val="00162B97"/>
    <w:rsid w:val="00162C8F"/>
    <w:rsid w:val="00162DAA"/>
    <w:rsid w:val="00163050"/>
    <w:rsid w:val="00163153"/>
    <w:rsid w:val="001636EF"/>
    <w:rsid w:val="001638EC"/>
    <w:rsid w:val="001639D9"/>
    <w:rsid w:val="001643BA"/>
    <w:rsid w:val="00164D85"/>
    <w:rsid w:val="00166853"/>
    <w:rsid w:val="00166EBA"/>
    <w:rsid w:val="00167101"/>
    <w:rsid w:val="00167D48"/>
    <w:rsid w:val="00167E33"/>
    <w:rsid w:val="0017005A"/>
    <w:rsid w:val="00170DFF"/>
    <w:rsid w:val="00171FF6"/>
    <w:rsid w:val="001726EB"/>
    <w:rsid w:val="00172B6E"/>
    <w:rsid w:val="00172BBE"/>
    <w:rsid w:val="00172E20"/>
    <w:rsid w:val="0017375D"/>
    <w:rsid w:val="00173799"/>
    <w:rsid w:val="0017399E"/>
    <w:rsid w:val="00173C25"/>
    <w:rsid w:val="00173D7D"/>
    <w:rsid w:val="00174151"/>
    <w:rsid w:val="001748C7"/>
    <w:rsid w:val="00174F5B"/>
    <w:rsid w:val="00174F8B"/>
    <w:rsid w:val="00175107"/>
    <w:rsid w:val="001754B1"/>
    <w:rsid w:val="001755F4"/>
    <w:rsid w:val="001758C1"/>
    <w:rsid w:val="00175918"/>
    <w:rsid w:val="00176215"/>
    <w:rsid w:val="0017626D"/>
    <w:rsid w:val="0017651C"/>
    <w:rsid w:val="00176704"/>
    <w:rsid w:val="0017674A"/>
    <w:rsid w:val="00176DEF"/>
    <w:rsid w:val="0017747C"/>
    <w:rsid w:val="001774AD"/>
    <w:rsid w:val="00177976"/>
    <w:rsid w:val="00177A33"/>
    <w:rsid w:val="00177F10"/>
    <w:rsid w:val="0018089C"/>
    <w:rsid w:val="00181244"/>
    <w:rsid w:val="00181BBD"/>
    <w:rsid w:val="00181C67"/>
    <w:rsid w:val="00181D07"/>
    <w:rsid w:val="00181E7A"/>
    <w:rsid w:val="0018211F"/>
    <w:rsid w:val="00182292"/>
    <w:rsid w:val="00182770"/>
    <w:rsid w:val="00182CA1"/>
    <w:rsid w:val="0018347B"/>
    <w:rsid w:val="00183CCE"/>
    <w:rsid w:val="00184AA4"/>
    <w:rsid w:val="00184B18"/>
    <w:rsid w:val="00184BCE"/>
    <w:rsid w:val="0018509D"/>
    <w:rsid w:val="00185527"/>
    <w:rsid w:val="00185D47"/>
    <w:rsid w:val="00185FE5"/>
    <w:rsid w:val="0018613E"/>
    <w:rsid w:val="0018637D"/>
    <w:rsid w:val="00186638"/>
    <w:rsid w:val="00186B8E"/>
    <w:rsid w:val="00186D11"/>
    <w:rsid w:val="001879E7"/>
    <w:rsid w:val="00190860"/>
    <w:rsid w:val="001909E5"/>
    <w:rsid w:val="00190F06"/>
    <w:rsid w:val="00191551"/>
    <w:rsid w:val="00191A6D"/>
    <w:rsid w:val="00191D2F"/>
    <w:rsid w:val="00191F69"/>
    <w:rsid w:val="00192102"/>
    <w:rsid w:val="001922D9"/>
    <w:rsid w:val="001923E3"/>
    <w:rsid w:val="00192531"/>
    <w:rsid w:val="00192618"/>
    <w:rsid w:val="00192812"/>
    <w:rsid w:val="001939D9"/>
    <w:rsid w:val="00193BFC"/>
    <w:rsid w:val="0019422D"/>
    <w:rsid w:val="00194333"/>
    <w:rsid w:val="00194BA9"/>
    <w:rsid w:val="00194CFB"/>
    <w:rsid w:val="00194EE1"/>
    <w:rsid w:val="00195424"/>
    <w:rsid w:val="00195F54"/>
    <w:rsid w:val="00196502"/>
    <w:rsid w:val="00196AC3"/>
    <w:rsid w:val="00196E4C"/>
    <w:rsid w:val="0019742F"/>
    <w:rsid w:val="0019755B"/>
    <w:rsid w:val="0019774B"/>
    <w:rsid w:val="00197758"/>
    <w:rsid w:val="00197AC9"/>
    <w:rsid w:val="00197B08"/>
    <w:rsid w:val="00197DE3"/>
    <w:rsid w:val="001A07EF"/>
    <w:rsid w:val="001A0917"/>
    <w:rsid w:val="001A0CB6"/>
    <w:rsid w:val="001A1150"/>
    <w:rsid w:val="001A1400"/>
    <w:rsid w:val="001A17A2"/>
    <w:rsid w:val="001A1BF2"/>
    <w:rsid w:val="001A1E4A"/>
    <w:rsid w:val="001A200B"/>
    <w:rsid w:val="001A2021"/>
    <w:rsid w:val="001A2986"/>
    <w:rsid w:val="001A2B30"/>
    <w:rsid w:val="001A2D26"/>
    <w:rsid w:val="001A30B3"/>
    <w:rsid w:val="001A3B22"/>
    <w:rsid w:val="001A3E72"/>
    <w:rsid w:val="001A3E87"/>
    <w:rsid w:val="001A44AC"/>
    <w:rsid w:val="001A4769"/>
    <w:rsid w:val="001A497E"/>
    <w:rsid w:val="001A49C9"/>
    <w:rsid w:val="001A4BE6"/>
    <w:rsid w:val="001A4CA9"/>
    <w:rsid w:val="001A5491"/>
    <w:rsid w:val="001A579A"/>
    <w:rsid w:val="001A584F"/>
    <w:rsid w:val="001A594E"/>
    <w:rsid w:val="001A5CD7"/>
    <w:rsid w:val="001A60F2"/>
    <w:rsid w:val="001A6DAD"/>
    <w:rsid w:val="001A7113"/>
    <w:rsid w:val="001A753E"/>
    <w:rsid w:val="001A7B9D"/>
    <w:rsid w:val="001A7D44"/>
    <w:rsid w:val="001A7F0F"/>
    <w:rsid w:val="001B030E"/>
    <w:rsid w:val="001B063C"/>
    <w:rsid w:val="001B0CF4"/>
    <w:rsid w:val="001B0DA6"/>
    <w:rsid w:val="001B0DD9"/>
    <w:rsid w:val="001B0F8B"/>
    <w:rsid w:val="001B14E4"/>
    <w:rsid w:val="001B1B33"/>
    <w:rsid w:val="001B1BBA"/>
    <w:rsid w:val="001B1BCE"/>
    <w:rsid w:val="001B22CF"/>
    <w:rsid w:val="001B2519"/>
    <w:rsid w:val="001B25DA"/>
    <w:rsid w:val="001B263B"/>
    <w:rsid w:val="001B2863"/>
    <w:rsid w:val="001B2AEE"/>
    <w:rsid w:val="001B2B3F"/>
    <w:rsid w:val="001B2DB1"/>
    <w:rsid w:val="001B3329"/>
    <w:rsid w:val="001B3622"/>
    <w:rsid w:val="001B3854"/>
    <w:rsid w:val="001B3A9E"/>
    <w:rsid w:val="001B43BC"/>
    <w:rsid w:val="001B56A2"/>
    <w:rsid w:val="001B570B"/>
    <w:rsid w:val="001B5A8E"/>
    <w:rsid w:val="001B6223"/>
    <w:rsid w:val="001B6B6B"/>
    <w:rsid w:val="001B7015"/>
    <w:rsid w:val="001B7151"/>
    <w:rsid w:val="001B7A8D"/>
    <w:rsid w:val="001C05C4"/>
    <w:rsid w:val="001C086D"/>
    <w:rsid w:val="001C0BBD"/>
    <w:rsid w:val="001C127F"/>
    <w:rsid w:val="001C1A16"/>
    <w:rsid w:val="001C2765"/>
    <w:rsid w:val="001C27F8"/>
    <w:rsid w:val="001C2A72"/>
    <w:rsid w:val="001C2B79"/>
    <w:rsid w:val="001C3F4A"/>
    <w:rsid w:val="001C4A7A"/>
    <w:rsid w:val="001C4F5E"/>
    <w:rsid w:val="001C502A"/>
    <w:rsid w:val="001C505F"/>
    <w:rsid w:val="001C53C6"/>
    <w:rsid w:val="001C5460"/>
    <w:rsid w:val="001C576B"/>
    <w:rsid w:val="001C577A"/>
    <w:rsid w:val="001C57D4"/>
    <w:rsid w:val="001C59E3"/>
    <w:rsid w:val="001C5D45"/>
    <w:rsid w:val="001C60E3"/>
    <w:rsid w:val="001C621F"/>
    <w:rsid w:val="001C64FC"/>
    <w:rsid w:val="001C677D"/>
    <w:rsid w:val="001C6898"/>
    <w:rsid w:val="001C6A58"/>
    <w:rsid w:val="001C6E41"/>
    <w:rsid w:val="001C7024"/>
    <w:rsid w:val="001C71A7"/>
    <w:rsid w:val="001C7311"/>
    <w:rsid w:val="001C7E82"/>
    <w:rsid w:val="001D066F"/>
    <w:rsid w:val="001D085B"/>
    <w:rsid w:val="001D0B24"/>
    <w:rsid w:val="001D0B98"/>
    <w:rsid w:val="001D0F8F"/>
    <w:rsid w:val="001D124F"/>
    <w:rsid w:val="001D15C1"/>
    <w:rsid w:val="001D18C0"/>
    <w:rsid w:val="001D1EB5"/>
    <w:rsid w:val="001D2097"/>
    <w:rsid w:val="001D2681"/>
    <w:rsid w:val="001D3313"/>
    <w:rsid w:val="001D3679"/>
    <w:rsid w:val="001D3AB7"/>
    <w:rsid w:val="001D45FA"/>
    <w:rsid w:val="001D4798"/>
    <w:rsid w:val="001D537D"/>
    <w:rsid w:val="001D5B18"/>
    <w:rsid w:val="001D669C"/>
    <w:rsid w:val="001D734E"/>
    <w:rsid w:val="001D7438"/>
    <w:rsid w:val="001D7CB4"/>
    <w:rsid w:val="001D7E35"/>
    <w:rsid w:val="001E0176"/>
    <w:rsid w:val="001E01C0"/>
    <w:rsid w:val="001E0A62"/>
    <w:rsid w:val="001E0F01"/>
    <w:rsid w:val="001E152F"/>
    <w:rsid w:val="001E1C7F"/>
    <w:rsid w:val="001E2955"/>
    <w:rsid w:val="001E3017"/>
    <w:rsid w:val="001E361F"/>
    <w:rsid w:val="001E3650"/>
    <w:rsid w:val="001E401E"/>
    <w:rsid w:val="001E4241"/>
    <w:rsid w:val="001E5527"/>
    <w:rsid w:val="001E5562"/>
    <w:rsid w:val="001E5C4F"/>
    <w:rsid w:val="001E5CAF"/>
    <w:rsid w:val="001E61F7"/>
    <w:rsid w:val="001E6563"/>
    <w:rsid w:val="001E7476"/>
    <w:rsid w:val="001E77E5"/>
    <w:rsid w:val="001E78BD"/>
    <w:rsid w:val="001E78CE"/>
    <w:rsid w:val="001E7C29"/>
    <w:rsid w:val="001E7D8C"/>
    <w:rsid w:val="001E7FE6"/>
    <w:rsid w:val="001F0014"/>
    <w:rsid w:val="001F0209"/>
    <w:rsid w:val="001F0632"/>
    <w:rsid w:val="001F0D77"/>
    <w:rsid w:val="001F0DE9"/>
    <w:rsid w:val="001F0F81"/>
    <w:rsid w:val="001F12F8"/>
    <w:rsid w:val="001F131B"/>
    <w:rsid w:val="001F1397"/>
    <w:rsid w:val="001F1973"/>
    <w:rsid w:val="001F1A8A"/>
    <w:rsid w:val="001F1C72"/>
    <w:rsid w:val="001F1D15"/>
    <w:rsid w:val="001F4133"/>
    <w:rsid w:val="001F4467"/>
    <w:rsid w:val="001F44E0"/>
    <w:rsid w:val="001F454E"/>
    <w:rsid w:val="001F4987"/>
    <w:rsid w:val="001F49F2"/>
    <w:rsid w:val="001F4B06"/>
    <w:rsid w:val="001F4BA5"/>
    <w:rsid w:val="001F4E51"/>
    <w:rsid w:val="001F51F2"/>
    <w:rsid w:val="001F56E4"/>
    <w:rsid w:val="001F5D33"/>
    <w:rsid w:val="001F60E8"/>
    <w:rsid w:val="001F61BB"/>
    <w:rsid w:val="001F627B"/>
    <w:rsid w:val="001F6948"/>
    <w:rsid w:val="001F6DC2"/>
    <w:rsid w:val="001F6E52"/>
    <w:rsid w:val="001F731B"/>
    <w:rsid w:val="001F76A5"/>
    <w:rsid w:val="001F77EF"/>
    <w:rsid w:val="001F7909"/>
    <w:rsid w:val="001F7BE8"/>
    <w:rsid w:val="00200053"/>
    <w:rsid w:val="00200AF5"/>
    <w:rsid w:val="002018E2"/>
    <w:rsid w:val="00201B77"/>
    <w:rsid w:val="002022B1"/>
    <w:rsid w:val="00202506"/>
    <w:rsid w:val="002026B3"/>
    <w:rsid w:val="0020280D"/>
    <w:rsid w:val="00202E24"/>
    <w:rsid w:val="0020310F"/>
    <w:rsid w:val="00203328"/>
    <w:rsid w:val="0020342A"/>
    <w:rsid w:val="0020351D"/>
    <w:rsid w:val="00203894"/>
    <w:rsid w:val="00203A61"/>
    <w:rsid w:val="00203C11"/>
    <w:rsid w:val="0020477E"/>
    <w:rsid w:val="00204C05"/>
    <w:rsid w:val="00204E38"/>
    <w:rsid w:val="00204FE1"/>
    <w:rsid w:val="00205234"/>
    <w:rsid w:val="0020563D"/>
    <w:rsid w:val="00205829"/>
    <w:rsid w:val="00205A02"/>
    <w:rsid w:val="00205B65"/>
    <w:rsid w:val="0020620C"/>
    <w:rsid w:val="002067D4"/>
    <w:rsid w:val="002068FA"/>
    <w:rsid w:val="002075A6"/>
    <w:rsid w:val="002078C3"/>
    <w:rsid w:val="002102D3"/>
    <w:rsid w:val="00210381"/>
    <w:rsid w:val="00210533"/>
    <w:rsid w:val="002106F7"/>
    <w:rsid w:val="00210C35"/>
    <w:rsid w:val="00210CB9"/>
    <w:rsid w:val="00211045"/>
    <w:rsid w:val="00211050"/>
    <w:rsid w:val="0021113D"/>
    <w:rsid w:val="00211985"/>
    <w:rsid w:val="00211A5B"/>
    <w:rsid w:val="00211AE1"/>
    <w:rsid w:val="00211BEA"/>
    <w:rsid w:val="00211D8B"/>
    <w:rsid w:val="0021263D"/>
    <w:rsid w:val="00212855"/>
    <w:rsid w:val="002128F2"/>
    <w:rsid w:val="00212B0D"/>
    <w:rsid w:val="00212E44"/>
    <w:rsid w:val="00212ED0"/>
    <w:rsid w:val="00212F0C"/>
    <w:rsid w:val="00212F82"/>
    <w:rsid w:val="0021324D"/>
    <w:rsid w:val="002136F7"/>
    <w:rsid w:val="0021398A"/>
    <w:rsid w:val="00213AEE"/>
    <w:rsid w:val="00213B3C"/>
    <w:rsid w:val="00214157"/>
    <w:rsid w:val="002141BC"/>
    <w:rsid w:val="00214320"/>
    <w:rsid w:val="002148F9"/>
    <w:rsid w:val="00214C11"/>
    <w:rsid w:val="002157E8"/>
    <w:rsid w:val="0021581F"/>
    <w:rsid w:val="00216441"/>
    <w:rsid w:val="002165C8"/>
    <w:rsid w:val="002168D9"/>
    <w:rsid w:val="0021693A"/>
    <w:rsid w:val="00216D60"/>
    <w:rsid w:val="00217471"/>
    <w:rsid w:val="00217A5E"/>
    <w:rsid w:val="00220076"/>
    <w:rsid w:val="0022073C"/>
    <w:rsid w:val="00221020"/>
    <w:rsid w:val="00221CCB"/>
    <w:rsid w:val="00221DB3"/>
    <w:rsid w:val="00221ED4"/>
    <w:rsid w:val="00222128"/>
    <w:rsid w:val="0022282B"/>
    <w:rsid w:val="00222B46"/>
    <w:rsid w:val="00222B80"/>
    <w:rsid w:val="002231C2"/>
    <w:rsid w:val="0022359C"/>
    <w:rsid w:val="002239A2"/>
    <w:rsid w:val="00223E6D"/>
    <w:rsid w:val="00223FD3"/>
    <w:rsid w:val="002242E9"/>
    <w:rsid w:val="00224417"/>
    <w:rsid w:val="00224938"/>
    <w:rsid w:val="002250C4"/>
    <w:rsid w:val="00225248"/>
    <w:rsid w:val="0022541B"/>
    <w:rsid w:val="002255BB"/>
    <w:rsid w:val="00225AFE"/>
    <w:rsid w:val="002260A4"/>
    <w:rsid w:val="002262E1"/>
    <w:rsid w:val="0022640B"/>
    <w:rsid w:val="00226584"/>
    <w:rsid w:val="00226878"/>
    <w:rsid w:val="00226ADE"/>
    <w:rsid w:val="00226D1B"/>
    <w:rsid w:val="00226E37"/>
    <w:rsid w:val="0022718C"/>
    <w:rsid w:val="00227811"/>
    <w:rsid w:val="00227D00"/>
    <w:rsid w:val="0023034D"/>
    <w:rsid w:val="00230599"/>
    <w:rsid w:val="00231380"/>
    <w:rsid w:val="00231598"/>
    <w:rsid w:val="002317AF"/>
    <w:rsid w:val="00231A45"/>
    <w:rsid w:val="00231CF8"/>
    <w:rsid w:val="00231E36"/>
    <w:rsid w:val="00232E51"/>
    <w:rsid w:val="00233370"/>
    <w:rsid w:val="00233434"/>
    <w:rsid w:val="00233B1C"/>
    <w:rsid w:val="00233F11"/>
    <w:rsid w:val="002343A9"/>
    <w:rsid w:val="00234446"/>
    <w:rsid w:val="00234A45"/>
    <w:rsid w:val="00234D78"/>
    <w:rsid w:val="00234E8E"/>
    <w:rsid w:val="00234E92"/>
    <w:rsid w:val="00235980"/>
    <w:rsid w:val="00235AAC"/>
    <w:rsid w:val="00235AE4"/>
    <w:rsid w:val="00235F3D"/>
    <w:rsid w:val="002367DC"/>
    <w:rsid w:val="0023688D"/>
    <w:rsid w:val="002369B0"/>
    <w:rsid w:val="00236A33"/>
    <w:rsid w:val="00236E5E"/>
    <w:rsid w:val="0023749D"/>
    <w:rsid w:val="00237FE5"/>
    <w:rsid w:val="002405E3"/>
    <w:rsid w:val="00240789"/>
    <w:rsid w:val="00240BF7"/>
    <w:rsid w:val="00240F83"/>
    <w:rsid w:val="00241BA7"/>
    <w:rsid w:val="00241CD9"/>
    <w:rsid w:val="00242B34"/>
    <w:rsid w:val="00243032"/>
    <w:rsid w:val="00243069"/>
    <w:rsid w:val="00243113"/>
    <w:rsid w:val="0024323E"/>
    <w:rsid w:val="002432E6"/>
    <w:rsid w:val="0024349A"/>
    <w:rsid w:val="002438E1"/>
    <w:rsid w:val="00243AD4"/>
    <w:rsid w:val="00243D31"/>
    <w:rsid w:val="00243DCD"/>
    <w:rsid w:val="00245C33"/>
    <w:rsid w:val="002460CE"/>
    <w:rsid w:val="002462B2"/>
    <w:rsid w:val="00246539"/>
    <w:rsid w:val="00247233"/>
    <w:rsid w:val="00247730"/>
    <w:rsid w:val="002479BE"/>
    <w:rsid w:val="00247DAF"/>
    <w:rsid w:val="00247F33"/>
    <w:rsid w:val="002500DF"/>
    <w:rsid w:val="002500E5"/>
    <w:rsid w:val="00250105"/>
    <w:rsid w:val="00250252"/>
    <w:rsid w:val="00250821"/>
    <w:rsid w:val="00250882"/>
    <w:rsid w:val="00250F60"/>
    <w:rsid w:val="00251CD1"/>
    <w:rsid w:val="00251D3E"/>
    <w:rsid w:val="0025203A"/>
    <w:rsid w:val="0025249D"/>
    <w:rsid w:val="0025249E"/>
    <w:rsid w:val="002525B0"/>
    <w:rsid w:val="002528C2"/>
    <w:rsid w:val="002530CA"/>
    <w:rsid w:val="00253370"/>
    <w:rsid w:val="002535D2"/>
    <w:rsid w:val="002537BB"/>
    <w:rsid w:val="002537F7"/>
    <w:rsid w:val="002538D8"/>
    <w:rsid w:val="00254005"/>
    <w:rsid w:val="0025478C"/>
    <w:rsid w:val="00254B4F"/>
    <w:rsid w:val="00254E0E"/>
    <w:rsid w:val="00254F75"/>
    <w:rsid w:val="00254FC2"/>
    <w:rsid w:val="0025519D"/>
    <w:rsid w:val="00255C9D"/>
    <w:rsid w:val="00256234"/>
    <w:rsid w:val="00256632"/>
    <w:rsid w:val="00256F52"/>
    <w:rsid w:val="002572B9"/>
    <w:rsid w:val="002572BD"/>
    <w:rsid w:val="00260299"/>
    <w:rsid w:val="002603D4"/>
    <w:rsid w:val="00260583"/>
    <w:rsid w:val="00260802"/>
    <w:rsid w:val="00260E56"/>
    <w:rsid w:val="002610BE"/>
    <w:rsid w:val="002612D0"/>
    <w:rsid w:val="0026145E"/>
    <w:rsid w:val="002616CF"/>
    <w:rsid w:val="0026179E"/>
    <w:rsid w:val="00261C22"/>
    <w:rsid w:val="00261F8B"/>
    <w:rsid w:val="00262443"/>
    <w:rsid w:val="00262BFE"/>
    <w:rsid w:val="00262E1F"/>
    <w:rsid w:val="0026364E"/>
    <w:rsid w:val="00263814"/>
    <w:rsid w:val="002638A7"/>
    <w:rsid w:val="00263A5F"/>
    <w:rsid w:val="00263CD5"/>
    <w:rsid w:val="00263F74"/>
    <w:rsid w:val="00264073"/>
    <w:rsid w:val="002641E8"/>
    <w:rsid w:val="00264231"/>
    <w:rsid w:val="002644B0"/>
    <w:rsid w:val="002647B5"/>
    <w:rsid w:val="002654C0"/>
    <w:rsid w:val="002657EC"/>
    <w:rsid w:val="002657EF"/>
    <w:rsid w:val="00265EA0"/>
    <w:rsid w:val="002664A8"/>
    <w:rsid w:val="002664F9"/>
    <w:rsid w:val="0026686B"/>
    <w:rsid w:val="002668C2"/>
    <w:rsid w:val="00266ED9"/>
    <w:rsid w:val="00267145"/>
    <w:rsid w:val="002675A6"/>
    <w:rsid w:val="00267856"/>
    <w:rsid w:val="0027098C"/>
    <w:rsid w:val="002709F1"/>
    <w:rsid w:val="00270C8B"/>
    <w:rsid w:val="00270E7B"/>
    <w:rsid w:val="0027113A"/>
    <w:rsid w:val="00271377"/>
    <w:rsid w:val="00271599"/>
    <w:rsid w:val="00271CFC"/>
    <w:rsid w:val="00272435"/>
    <w:rsid w:val="0027284E"/>
    <w:rsid w:val="00272864"/>
    <w:rsid w:val="00272ABC"/>
    <w:rsid w:val="00273186"/>
    <w:rsid w:val="0027330C"/>
    <w:rsid w:val="002734B2"/>
    <w:rsid w:val="00273F23"/>
    <w:rsid w:val="00274187"/>
    <w:rsid w:val="0027428A"/>
    <w:rsid w:val="002745C0"/>
    <w:rsid w:val="00274AD6"/>
    <w:rsid w:val="00275F2B"/>
    <w:rsid w:val="00275FDE"/>
    <w:rsid w:val="00276422"/>
    <w:rsid w:val="002765D8"/>
    <w:rsid w:val="002767C0"/>
    <w:rsid w:val="00276CDA"/>
    <w:rsid w:val="002770D7"/>
    <w:rsid w:val="00277114"/>
    <w:rsid w:val="00277383"/>
    <w:rsid w:val="002773F8"/>
    <w:rsid w:val="002777BA"/>
    <w:rsid w:val="0027799A"/>
    <w:rsid w:val="00277D67"/>
    <w:rsid w:val="00277DFD"/>
    <w:rsid w:val="00277E9A"/>
    <w:rsid w:val="00280250"/>
    <w:rsid w:val="00280771"/>
    <w:rsid w:val="00280818"/>
    <w:rsid w:val="0028083C"/>
    <w:rsid w:val="00280A24"/>
    <w:rsid w:val="00280C29"/>
    <w:rsid w:val="002811A8"/>
    <w:rsid w:val="002813DA"/>
    <w:rsid w:val="002814C1"/>
    <w:rsid w:val="00281E03"/>
    <w:rsid w:val="0028206C"/>
    <w:rsid w:val="0028279F"/>
    <w:rsid w:val="00282E27"/>
    <w:rsid w:val="00282E2B"/>
    <w:rsid w:val="00283042"/>
    <w:rsid w:val="00283533"/>
    <w:rsid w:val="00283BAD"/>
    <w:rsid w:val="00283BC6"/>
    <w:rsid w:val="00283E36"/>
    <w:rsid w:val="002842AC"/>
    <w:rsid w:val="0028478A"/>
    <w:rsid w:val="00284A80"/>
    <w:rsid w:val="00284BA8"/>
    <w:rsid w:val="00284BB5"/>
    <w:rsid w:val="00284C4E"/>
    <w:rsid w:val="00284FE6"/>
    <w:rsid w:val="0028508A"/>
    <w:rsid w:val="0028508B"/>
    <w:rsid w:val="0028523C"/>
    <w:rsid w:val="00285332"/>
    <w:rsid w:val="00285A7D"/>
    <w:rsid w:val="00286816"/>
    <w:rsid w:val="00286E02"/>
    <w:rsid w:val="00287241"/>
    <w:rsid w:val="002872A4"/>
    <w:rsid w:val="00287491"/>
    <w:rsid w:val="0028789A"/>
    <w:rsid w:val="0028799E"/>
    <w:rsid w:val="00290145"/>
    <w:rsid w:val="0029044E"/>
    <w:rsid w:val="002906AA"/>
    <w:rsid w:val="002908AB"/>
    <w:rsid w:val="00290F79"/>
    <w:rsid w:val="00291BF8"/>
    <w:rsid w:val="00291DE0"/>
    <w:rsid w:val="00292737"/>
    <w:rsid w:val="00292797"/>
    <w:rsid w:val="00292A1D"/>
    <w:rsid w:val="00293643"/>
    <w:rsid w:val="00293647"/>
    <w:rsid w:val="00293C23"/>
    <w:rsid w:val="00293CC4"/>
    <w:rsid w:val="00293D40"/>
    <w:rsid w:val="00293E2C"/>
    <w:rsid w:val="00294602"/>
    <w:rsid w:val="0029467D"/>
    <w:rsid w:val="0029468D"/>
    <w:rsid w:val="002946AC"/>
    <w:rsid w:val="00294CE8"/>
    <w:rsid w:val="0029500E"/>
    <w:rsid w:val="002954E9"/>
    <w:rsid w:val="002956B3"/>
    <w:rsid w:val="00295809"/>
    <w:rsid w:val="00295B70"/>
    <w:rsid w:val="002960B4"/>
    <w:rsid w:val="00296497"/>
    <w:rsid w:val="0029674B"/>
    <w:rsid w:val="00296C6F"/>
    <w:rsid w:val="00296D6B"/>
    <w:rsid w:val="00296E09"/>
    <w:rsid w:val="002973FB"/>
    <w:rsid w:val="00297969"/>
    <w:rsid w:val="00297B5C"/>
    <w:rsid w:val="00297F36"/>
    <w:rsid w:val="002A05C3"/>
    <w:rsid w:val="002A065B"/>
    <w:rsid w:val="002A06B5"/>
    <w:rsid w:val="002A0900"/>
    <w:rsid w:val="002A0FCD"/>
    <w:rsid w:val="002A118F"/>
    <w:rsid w:val="002A1376"/>
    <w:rsid w:val="002A141F"/>
    <w:rsid w:val="002A1923"/>
    <w:rsid w:val="002A2398"/>
    <w:rsid w:val="002A243E"/>
    <w:rsid w:val="002A2552"/>
    <w:rsid w:val="002A2615"/>
    <w:rsid w:val="002A28A0"/>
    <w:rsid w:val="002A2F09"/>
    <w:rsid w:val="002A3373"/>
    <w:rsid w:val="002A3557"/>
    <w:rsid w:val="002A3786"/>
    <w:rsid w:val="002A38BB"/>
    <w:rsid w:val="002A51C3"/>
    <w:rsid w:val="002A528B"/>
    <w:rsid w:val="002A55F4"/>
    <w:rsid w:val="002A58F3"/>
    <w:rsid w:val="002A5AD3"/>
    <w:rsid w:val="002A5C87"/>
    <w:rsid w:val="002A5D81"/>
    <w:rsid w:val="002A5E27"/>
    <w:rsid w:val="002A5FA6"/>
    <w:rsid w:val="002A62FD"/>
    <w:rsid w:val="002A6344"/>
    <w:rsid w:val="002A6BEC"/>
    <w:rsid w:val="002A6FFA"/>
    <w:rsid w:val="002A71DF"/>
    <w:rsid w:val="002A7441"/>
    <w:rsid w:val="002A77E6"/>
    <w:rsid w:val="002A79D3"/>
    <w:rsid w:val="002B09B5"/>
    <w:rsid w:val="002B0F37"/>
    <w:rsid w:val="002B0FE8"/>
    <w:rsid w:val="002B1456"/>
    <w:rsid w:val="002B19A4"/>
    <w:rsid w:val="002B1FDE"/>
    <w:rsid w:val="002B25F0"/>
    <w:rsid w:val="002B2ABA"/>
    <w:rsid w:val="002B2F61"/>
    <w:rsid w:val="002B3222"/>
    <w:rsid w:val="002B32E3"/>
    <w:rsid w:val="002B3466"/>
    <w:rsid w:val="002B367C"/>
    <w:rsid w:val="002B3AFB"/>
    <w:rsid w:val="002B3CFB"/>
    <w:rsid w:val="002B429B"/>
    <w:rsid w:val="002B43A2"/>
    <w:rsid w:val="002B4784"/>
    <w:rsid w:val="002B4D5D"/>
    <w:rsid w:val="002B4DFF"/>
    <w:rsid w:val="002B4FAC"/>
    <w:rsid w:val="002B505C"/>
    <w:rsid w:val="002B51C9"/>
    <w:rsid w:val="002B5220"/>
    <w:rsid w:val="002B5ABD"/>
    <w:rsid w:val="002B5DE9"/>
    <w:rsid w:val="002B62CB"/>
    <w:rsid w:val="002B6694"/>
    <w:rsid w:val="002B6846"/>
    <w:rsid w:val="002B6AD8"/>
    <w:rsid w:val="002B6E4F"/>
    <w:rsid w:val="002B77CC"/>
    <w:rsid w:val="002B7966"/>
    <w:rsid w:val="002B7E61"/>
    <w:rsid w:val="002C0F24"/>
    <w:rsid w:val="002C1326"/>
    <w:rsid w:val="002C133E"/>
    <w:rsid w:val="002C14B4"/>
    <w:rsid w:val="002C1804"/>
    <w:rsid w:val="002C23EF"/>
    <w:rsid w:val="002C27BE"/>
    <w:rsid w:val="002C2DE0"/>
    <w:rsid w:val="002C3535"/>
    <w:rsid w:val="002C3867"/>
    <w:rsid w:val="002C3DE5"/>
    <w:rsid w:val="002C3F19"/>
    <w:rsid w:val="002C47C5"/>
    <w:rsid w:val="002C48E3"/>
    <w:rsid w:val="002C49B0"/>
    <w:rsid w:val="002C510E"/>
    <w:rsid w:val="002C52B9"/>
    <w:rsid w:val="002C5D13"/>
    <w:rsid w:val="002C5E24"/>
    <w:rsid w:val="002C6099"/>
    <w:rsid w:val="002C629B"/>
    <w:rsid w:val="002C69AE"/>
    <w:rsid w:val="002C7073"/>
    <w:rsid w:val="002C72D1"/>
    <w:rsid w:val="002D0513"/>
    <w:rsid w:val="002D1057"/>
    <w:rsid w:val="002D11BB"/>
    <w:rsid w:val="002D16C4"/>
    <w:rsid w:val="002D17F8"/>
    <w:rsid w:val="002D19B3"/>
    <w:rsid w:val="002D2257"/>
    <w:rsid w:val="002D25F7"/>
    <w:rsid w:val="002D2714"/>
    <w:rsid w:val="002D2818"/>
    <w:rsid w:val="002D29DF"/>
    <w:rsid w:val="002D33E4"/>
    <w:rsid w:val="002D345E"/>
    <w:rsid w:val="002D3873"/>
    <w:rsid w:val="002D38E5"/>
    <w:rsid w:val="002D3DDA"/>
    <w:rsid w:val="002D421E"/>
    <w:rsid w:val="002D4975"/>
    <w:rsid w:val="002D49DD"/>
    <w:rsid w:val="002D4A31"/>
    <w:rsid w:val="002D4D67"/>
    <w:rsid w:val="002D4DF8"/>
    <w:rsid w:val="002D4F8E"/>
    <w:rsid w:val="002D5146"/>
    <w:rsid w:val="002D5383"/>
    <w:rsid w:val="002D5860"/>
    <w:rsid w:val="002D5993"/>
    <w:rsid w:val="002D59BE"/>
    <w:rsid w:val="002D608A"/>
    <w:rsid w:val="002D624A"/>
    <w:rsid w:val="002D636D"/>
    <w:rsid w:val="002D72F3"/>
    <w:rsid w:val="002D7431"/>
    <w:rsid w:val="002D752D"/>
    <w:rsid w:val="002D78F3"/>
    <w:rsid w:val="002D7ADF"/>
    <w:rsid w:val="002E02BD"/>
    <w:rsid w:val="002E0472"/>
    <w:rsid w:val="002E0789"/>
    <w:rsid w:val="002E0C10"/>
    <w:rsid w:val="002E1654"/>
    <w:rsid w:val="002E1C7E"/>
    <w:rsid w:val="002E1D0B"/>
    <w:rsid w:val="002E21E5"/>
    <w:rsid w:val="002E2536"/>
    <w:rsid w:val="002E2C88"/>
    <w:rsid w:val="002E337C"/>
    <w:rsid w:val="002E402B"/>
    <w:rsid w:val="002E4593"/>
    <w:rsid w:val="002E48FD"/>
    <w:rsid w:val="002E4F8C"/>
    <w:rsid w:val="002E5E3E"/>
    <w:rsid w:val="002E617F"/>
    <w:rsid w:val="002E6666"/>
    <w:rsid w:val="002E6AA1"/>
    <w:rsid w:val="002E76B5"/>
    <w:rsid w:val="002E7733"/>
    <w:rsid w:val="002E7AFA"/>
    <w:rsid w:val="002E7F8F"/>
    <w:rsid w:val="002F01E0"/>
    <w:rsid w:val="002F0711"/>
    <w:rsid w:val="002F07FC"/>
    <w:rsid w:val="002F0D2A"/>
    <w:rsid w:val="002F1015"/>
    <w:rsid w:val="002F1903"/>
    <w:rsid w:val="002F1AC5"/>
    <w:rsid w:val="002F1D35"/>
    <w:rsid w:val="002F241D"/>
    <w:rsid w:val="002F269E"/>
    <w:rsid w:val="002F3084"/>
    <w:rsid w:val="002F3600"/>
    <w:rsid w:val="002F3761"/>
    <w:rsid w:val="002F3C93"/>
    <w:rsid w:val="002F3DE6"/>
    <w:rsid w:val="002F3F23"/>
    <w:rsid w:val="002F4203"/>
    <w:rsid w:val="002F4657"/>
    <w:rsid w:val="002F4685"/>
    <w:rsid w:val="002F4718"/>
    <w:rsid w:val="002F49B6"/>
    <w:rsid w:val="002F5065"/>
    <w:rsid w:val="002F5094"/>
    <w:rsid w:val="002F5302"/>
    <w:rsid w:val="002F5827"/>
    <w:rsid w:val="002F588E"/>
    <w:rsid w:val="002F5D75"/>
    <w:rsid w:val="002F6148"/>
    <w:rsid w:val="002F7027"/>
    <w:rsid w:val="002F7A06"/>
    <w:rsid w:val="002F7A47"/>
    <w:rsid w:val="002F7BF3"/>
    <w:rsid w:val="002F7CA5"/>
    <w:rsid w:val="002F7D83"/>
    <w:rsid w:val="002F7D93"/>
    <w:rsid w:val="0030009F"/>
    <w:rsid w:val="003001B7"/>
    <w:rsid w:val="0030092A"/>
    <w:rsid w:val="00300B4F"/>
    <w:rsid w:val="00301044"/>
    <w:rsid w:val="003010CB"/>
    <w:rsid w:val="003011A0"/>
    <w:rsid w:val="00301DF0"/>
    <w:rsid w:val="00301FDD"/>
    <w:rsid w:val="003020BD"/>
    <w:rsid w:val="00302277"/>
    <w:rsid w:val="00302288"/>
    <w:rsid w:val="003024B7"/>
    <w:rsid w:val="003027DB"/>
    <w:rsid w:val="00302934"/>
    <w:rsid w:val="0030398D"/>
    <w:rsid w:val="003039EF"/>
    <w:rsid w:val="00303C1B"/>
    <w:rsid w:val="00303C7B"/>
    <w:rsid w:val="00304259"/>
    <w:rsid w:val="003055CB"/>
    <w:rsid w:val="00305738"/>
    <w:rsid w:val="003057A8"/>
    <w:rsid w:val="0030592D"/>
    <w:rsid w:val="00305A10"/>
    <w:rsid w:val="00305C59"/>
    <w:rsid w:val="00306048"/>
    <w:rsid w:val="003065F7"/>
    <w:rsid w:val="0030661A"/>
    <w:rsid w:val="00306687"/>
    <w:rsid w:val="00306C5C"/>
    <w:rsid w:val="00306E2C"/>
    <w:rsid w:val="003070C8"/>
    <w:rsid w:val="00307273"/>
    <w:rsid w:val="003077AE"/>
    <w:rsid w:val="0030784D"/>
    <w:rsid w:val="0030798F"/>
    <w:rsid w:val="00307B5A"/>
    <w:rsid w:val="003107C2"/>
    <w:rsid w:val="00310A6A"/>
    <w:rsid w:val="00311BD3"/>
    <w:rsid w:val="00311FFB"/>
    <w:rsid w:val="003122C4"/>
    <w:rsid w:val="003122C6"/>
    <w:rsid w:val="00313B34"/>
    <w:rsid w:val="00313D4E"/>
    <w:rsid w:val="00314A30"/>
    <w:rsid w:val="00314B45"/>
    <w:rsid w:val="00315ADA"/>
    <w:rsid w:val="00315C4E"/>
    <w:rsid w:val="00315F53"/>
    <w:rsid w:val="003160C0"/>
    <w:rsid w:val="003164E5"/>
    <w:rsid w:val="0031678D"/>
    <w:rsid w:val="00316B91"/>
    <w:rsid w:val="00317025"/>
    <w:rsid w:val="0031715A"/>
    <w:rsid w:val="0031730F"/>
    <w:rsid w:val="003174B4"/>
    <w:rsid w:val="003175B3"/>
    <w:rsid w:val="0031784F"/>
    <w:rsid w:val="00317881"/>
    <w:rsid w:val="003179FD"/>
    <w:rsid w:val="00317C55"/>
    <w:rsid w:val="00317FEC"/>
    <w:rsid w:val="00320044"/>
    <w:rsid w:val="0032007D"/>
    <w:rsid w:val="00320666"/>
    <w:rsid w:val="003209B7"/>
    <w:rsid w:val="00320DF2"/>
    <w:rsid w:val="00320E63"/>
    <w:rsid w:val="00321457"/>
    <w:rsid w:val="0032183A"/>
    <w:rsid w:val="00321A52"/>
    <w:rsid w:val="00321E8B"/>
    <w:rsid w:val="00322406"/>
    <w:rsid w:val="0032260E"/>
    <w:rsid w:val="00322A83"/>
    <w:rsid w:val="00322B55"/>
    <w:rsid w:val="00322E65"/>
    <w:rsid w:val="00323437"/>
    <w:rsid w:val="003234CA"/>
    <w:rsid w:val="00323613"/>
    <w:rsid w:val="00323D78"/>
    <w:rsid w:val="00323DC4"/>
    <w:rsid w:val="00324873"/>
    <w:rsid w:val="00324E58"/>
    <w:rsid w:val="003250AD"/>
    <w:rsid w:val="003252B7"/>
    <w:rsid w:val="003255CA"/>
    <w:rsid w:val="00325BA4"/>
    <w:rsid w:val="00325FC5"/>
    <w:rsid w:val="00326350"/>
    <w:rsid w:val="00326589"/>
    <w:rsid w:val="00327284"/>
    <w:rsid w:val="0032735B"/>
    <w:rsid w:val="00327BDD"/>
    <w:rsid w:val="00327D3D"/>
    <w:rsid w:val="0033072B"/>
    <w:rsid w:val="00330863"/>
    <w:rsid w:val="00331487"/>
    <w:rsid w:val="003315F6"/>
    <w:rsid w:val="003316A1"/>
    <w:rsid w:val="00331AD5"/>
    <w:rsid w:val="00331BEE"/>
    <w:rsid w:val="00331FFA"/>
    <w:rsid w:val="0033211B"/>
    <w:rsid w:val="0033222E"/>
    <w:rsid w:val="0033295F"/>
    <w:rsid w:val="00333636"/>
    <w:rsid w:val="003336F0"/>
    <w:rsid w:val="003336FB"/>
    <w:rsid w:val="0033391A"/>
    <w:rsid w:val="00333AB1"/>
    <w:rsid w:val="0033444C"/>
    <w:rsid w:val="0033479E"/>
    <w:rsid w:val="00335154"/>
    <w:rsid w:val="0033584C"/>
    <w:rsid w:val="00335A0C"/>
    <w:rsid w:val="00335E8B"/>
    <w:rsid w:val="0033635D"/>
    <w:rsid w:val="003364CC"/>
    <w:rsid w:val="003366A6"/>
    <w:rsid w:val="00336AEE"/>
    <w:rsid w:val="00336B96"/>
    <w:rsid w:val="00336CA4"/>
    <w:rsid w:val="0033712F"/>
    <w:rsid w:val="0033752F"/>
    <w:rsid w:val="003375C3"/>
    <w:rsid w:val="00337768"/>
    <w:rsid w:val="00337831"/>
    <w:rsid w:val="00337AEC"/>
    <w:rsid w:val="003401ED"/>
    <w:rsid w:val="00340781"/>
    <w:rsid w:val="00340A20"/>
    <w:rsid w:val="00340E23"/>
    <w:rsid w:val="00341005"/>
    <w:rsid w:val="0034145C"/>
    <w:rsid w:val="003416D9"/>
    <w:rsid w:val="0034178C"/>
    <w:rsid w:val="00341D7C"/>
    <w:rsid w:val="003421CC"/>
    <w:rsid w:val="0034324F"/>
    <w:rsid w:val="0034342B"/>
    <w:rsid w:val="003436D8"/>
    <w:rsid w:val="003437CE"/>
    <w:rsid w:val="003439DD"/>
    <w:rsid w:val="00343A13"/>
    <w:rsid w:val="00343C1E"/>
    <w:rsid w:val="00343CCA"/>
    <w:rsid w:val="0034481F"/>
    <w:rsid w:val="00344F5D"/>
    <w:rsid w:val="00345119"/>
    <w:rsid w:val="0034575E"/>
    <w:rsid w:val="00345FF5"/>
    <w:rsid w:val="00346D8A"/>
    <w:rsid w:val="00346F20"/>
    <w:rsid w:val="003470C2"/>
    <w:rsid w:val="00347790"/>
    <w:rsid w:val="00347998"/>
    <w:rsid w:val="00347F8D"/>
    <w:rsid w:val="00347FAB"/>
    <w:rsid w:val="0035027B"/>
    <w:rsid w:val="0035056B"/>
    <w:rsid w:val="003512CF"/>
    <w:rsid w:val="00351AC2"/>
    <w:rsid w:val="0035223A"/>
    <w:rsid w:val="00352526"/>
    <w:rsid w:val="00352558"/>
    <w:rsid w:val="0035273E"/>
    <w:rsid w:val="003531C7"/>
    <w:rsid w:val="00353CB0"/>
    <w:rsid w:val="00353F26"/>
    <w:rsid w:val="0035406A"/>
    <w:rsid w:val="0035489D"/>
    <w:rsid w:val="00354950"/>
    <w:rsid w:val="00354F0E"/>
    <w:rsid w:val="00355270"/>
    <w:rsid w:val="00355954"/>
    <w:rsid w:val="00355B1D"/>
    <w:rsid w:val="00355D08"/>
    <w:rsid w:val="00356039"/>
    <w:rsid w:val="003564F2"/>
    <w:rsid w:val="00356510"/>
    <w:rsid w:val="003567A2"/>
    <w:rsid w:val="00356BB7"/>
    <w:rsid w:val="00356C50"/>
    <w:rsid w:val="003571CD"/>
    <w:rsid w:val="003576BF"/>
    <w:rsid w:val="0035786D"/>
    <w:rsid w:val="00357938"/>
    <w:rsid w:val="00357C53"/>
    <w:rsid w:val="00357F46"/>
    <w:rsid w:val="003600D5"/>
    <w:rsid w:val="0036018A"/>
    <w:rsid w:val="00361028"/>
    <w:rsid w:val="0036165F"/>
    <w:rsid w:val="00361728"/>
    <w:rsid w:val="0036189E"/>
    <w:rsid w:val="003622A7"/>
    <w:rsid w:val="0036237E"/>
    <w:rsid w:val="00362677"/>
    <w:rsid w:val="00362855"/>
    <w:rsid w:val="00362DA6"/>
    <w:rsid w:val="0036334E"/>
    <w:rsid w:val="00363B0B"/>
    <w:rsid w:val="00363D15"/>
    <w:rsid w:val="00363D28"/>
    <w:rsid w:val="00363DBD"/>
    <w:rsid w:val="003640F7"/>
    <w:rsid w:val="003644BD"/>
    <w:rsid w:val="00364990"/>
    <w:rsid w:val="00364C2A"/>
    <w:rsid w:val="003650FF"/>
    <w:rsid w:val="0036517D"/>
    <w:rsid w:val="00365385"/>
    <w:rsid w:val="00365943"/>
    <w:rsid w:val="00365FC2"/>
    <w:rsid w:val="003669F4"/>
    <w:rsid w:val="003670B6"/>
    <w:rsid w:val="003673A0"/>
    <w:rsid w:val="00367508"/>
    <w:rsid w:val="00367806"/>
    <w:rsid w:val="00367AD4"/>
    <w:rsid w:val="003702F2"/>
    <w:rsid w:val="003707A4"/>
    <w:rsid w:val="0037132E"/>
    <w:rsid w:val="003714D3"/>
    <w:rsid w:val="00371B0D"/>
    <w:rsid w:val="00371B8F"/>
    <w:rsid w:val="003721DB"/>
    <w:rsid w:val="0037228D"/>
    <w:rsid w:val="003723DF"/>
    <w:rsid w:val="0037247E"/>
    <w:rsid w:val="00372CE6"/>
    <w:rsid w:val="00372F33"/>
    <w:rsid w:val="00372FF7"/>
    <w:rsid w:val="00373232"/>
    <w:rsid w:val="00374009"/>
    <w:rsid w:val="00374126"/>
    <w:rsid w:val="00374482"/>
    <w:rsid w:val="003747AD"/>
    <w:rsid w:val="00374CBE"/>
    <w:rsid w:val="003750DD"/>
    <w:rsid w:val="00375710"/>
    <w:rsid w:val="00375887"/>
    <w:rsid w:val="003758BF"/>
    <w:rsid w:val="003758CA"/>
    <w:rsid w:val="00375AF0"/>
    <w:rsid w:val="00376100"/>
    <w:rsid w:val="00376DE1"/>
    <w:rsid w:val="003770A9"/>
    <w:rsid w:val="00377357"/>
    <w:rsid w:val="0037737A"/>
    <w:rsid w:val="003777AE"/>
    <w:rsid w:val="00377B65"/>
    <w:rsid w:val="003801B9"/>
    <w:rsid w:val="003806E9"/>
    <w:rsid w:val="00380708"/>
    <w:rsid w:val="00380786"/>
    <w:rsid w:val="00380B7C"/>
    <w:rsid w:val="00380F6A"/>
    <w:rsid w:val="003810DA"/>
    <w:rsid w:val="003810E3"/>
    <w:rsid w:val="003811C1"/>
    <w:rsid w:val="00381757"/>
    <w:rsid w:val="00381A47"/>
    <w:rsid w:val="00381F20"/>
    <w:rsid w:val="003820B5"/>
    <w:rsid w:val="00382BBD"/>
    <w:rsid w:val="00382D11"/>
    <w:rsid w:val="003831E3"/>
    <w:rsid w:val="0038326C"/>
    <w:rsid w:val="00383606"/>
    <w:rsid w:val="00383AAE"/>
    <w:rsid w:val="00383D0D"/>
    <w:rsid w:val="00383E4E"/>
    <w:rsid w:val="003840D3"/>
    <w:rsid w:val="0038417E"/>
    <w:rsid w:val="003847E4"/>
    <w:rsid w:val="003850F4"/>
    <w:rsid w:val="00385BFD"/>
    <w:rsid w:val="00385F64"/>
    <w:rsid w:val="0038611F"/>
    <w:rsid w:val="00386757"/>
    <w:rsid w:val="00386971"/>
    <w:rsid w:val="00386F0C"/>
    <w:rsid w:val="00386F9A"/>
    <w:rsid w:val="00387287"/>
    <w:rsid w:val="00387376"/>
    <w:rsid w:val="00387486"/>
    <w:rsid w:val="003875A5"/>
    <w:rsid w:val="003875E8"/>
    <w:rsid w:val="00387C24"/>
    <w:rsid w:val="00387D0E"/>
    <w:rsid w:val="00387E71"/>
    <w:rsid w:val="00390741"/>
    <w:rsid w:val="00390F48"/>
    <w:rsid w:val="00391701"/>
    <w:rsid w:val="00391F78"/>
    <w:rsid w:val="00392188"/>
    <w:rsid w:val="00392560"/>
    <w:rsid w:val="00392E99"/>
    <w:rsid w:val="00393241"/>
    <w:rsid w:val="00393350"/>
    <w:rsid w:val="003942EE"/>
    <w:rsid w:val="00394C21"/>
    <w:rsid w:val="0039516A"/>
    <w:rsid w:val="0039547D"/>
    <w:rsid w:val="003954AC"/>
    <w:rsid w:val="0039596B"/>
    <w:rsid w:val="00395CA9"/>
    <w:rsid w:val="0039626C"/>
    <w:rsid w:val="003963B5"/>
    <w:rsid w:val="00396601"/>
    <w:rsid w:val="00396EB2"/>
    <w:rsid w:val="003970BC"/>
    <w:rsid w:val="003977F6"/>
    <w:rsid w:val="0039782D"/>
    <w:rsid w:val="0039788B"/>
    <w:rsid w:val="00397AAF"/>
    <w:rsid w:val="00397DE6"/>
    <w:rsid w:val="003A01F2"/>
    <w:rsid w:val="003A03A5"/>
    <w:rsid w:val="003A08D6"/>
    <w:rsid w:val="003A0FAF"/>
    <w:rsid w:val="003A102F"/>
    <w:rsid w:val="003A11EA"/>
    <w:rsid w:val="003A171F"/>
    <w:rsid w:val="003A1BE9"/>
    <w:rsid w:val="003A1C9A"/>
    <w:rsid w:val="003A23D5"/>
    <w:rsid w:val="003A2789"/>
    <w:rsid w:val="003A3228"/>
    <w:rsid w:val="003A3403"/>
    <w:rsid w:val="003A4074"/>
    <w:rsid w:val="003A466E"/>
    <w:rsid w:val="003A46A8"/>
    <w:rsid w:val="003A4C6D"/>
    <w:rsid w:val="003A5219"/>
    <w:rsid w:val="003A5299"/>
    <w:rsid w:val="003A5372"/>
    <w:rsid w:val="003A54A5"/>
    <w:rsid w:val="003A591D"/>
    <w:rsid w:val="003A592A"/>
    <w:rsid w:val="003A5B9D"/>
    <w:rsid w:val="003A68B4"/>
    <w:rsid w:val="003A6C2C"/>
    <w:rsid w:val="003A6FFD"/>
    <w:rsid w:val="003A70F8"/>
    <w:rsid w:val="003A77C8"/>
    <w:rsid w:val="003A7F91"/>
    <w:rsid w:val="003B0440"/>
    <w:rsid w:val="003B0971"/>
    <w:rsid w:val="003B0AE6"/>
    <w:rsid w:val="003B0B3E"/>
    <w:rsid w:val="003B0E68"/>
    <w:rsid w:val="003B11C3"/>
    <w:rsid w:val="003B17C5"/>
    <w:rsid w:val="003B1B69"/>
    <w:rsid w:val="003B1F11"/>
    <w:rsid w:val="003B215C"/>
    <w:rsid w:val="003B21CA"/>
    <w:rsid w:val="003B2233"/>
    <w:rsid w:val="003B29A9"/>
    <w:rsid w:val="003B2A79"/>
    <w:rsid w:val="003B32FC"/>
    <w:rsid w:val="003B42F0"/>
    <w:rsid w:val="003B4345"/>
    <w:rsid w:val="003B45DC"/>
    <w:rsid w:val="003B45E9"/>
    <w:rsid w:val="003B4DEC"/>
    <w:rsid w:val="003B5023"/>
    <w:rsid w:val="003B54FD"/>
    <w:rsid w:val="003B573E"/>
    <w:rsid w:val="003B58C1"/>
    <w:rsid w:val="003B5A5B"/>
    <w:rsid w:val="003B5C2D"/>
    <w:rsid w:val="003B6162"/>
    <w:rsid w:val="003B6502"/>
    <w:rsid w:val="003B6528"/>
    <w:rsid w:val="003B6735"/>
    <w:rsid w:val="003B68DF"/>
    <w:rsid w:val="003B7A89"/>
    <w:rsid w:val="003C0170"/>
    <w:rsid w:val="003C020A"/>
    <w:rsid w:val="003C0371"/>
    <w:rsid w:val="003C0423"/>
    <w:rsid w:val="003C0446"/>
    <w:rsid w:val="003C0568"/>
    <w:rsid w:val="003C0C73"/>
    <w:rsid w:val="003C0EA7"/>
    <w:rsid w:val="003C1611"/>
    <w:rsid w:val="003C1C76"/>
    <w:rsid w:val="003C1F2C"/>
    <w:rsid w:val="003C2386"/>
    <w:rsid w:val="003C24CC"/>
    <w:rsid w:val="003C2699"/>
    <w:rsid w:val="003C290D"/>
    <w:rsid w:val="003C2BF3"/>
    <w:rsid w:val="003C2D66"/>
    <w:rsid w:val="003C2F90"/>
    <w:rsid w:val="003C3578"/>
    <w:rsid w:val="003C3B22"/>
    <w:rsid w:val="003C3E2F"/>
    <w:rsid w:val="003C42D3"/>
    <w:rsid w:val="003C4791"/>
    <w:rsid w:val="003C4B11"/>
    <w:rsid w:val="003C4FE3"/>
    <w:rsid w:val="003C500C"/>
    <w:rsid w:val="003C5620"/>
    <w:rsid w:val="003C586A"/>
    <w:rsid w:val="003C5AB9"/>
    <w:rsid w:val="003C5F35"/>
    <w:rsid w:val="003C6499"/>
    <w:rsid w:val="003C64D3"/>
    <w:rsid w:val="003C681C"/>
    <w:rsid w:val="003C7435"/>
    <w:rsid w:val="003C7C1A"/>
    <w:rsid w:val="003D227B"/>
    <w:rsid w:val="003D22C6"/>
    <w:rsid w:val="003D2C23"/>
    <w:rsid w:val="003D2D7E"/>
    <w:rsid w:val="003D3E2D"/>
    <w:rsid w:val="003D3F4F"/>
    <w:rsid w:val="003D445B"/>
    <w:rsid w:val="003D461A"/>
    <w:rsid w:val="003D4868"/>
    <w:rsid w:val="003D4903"/>
    <w:rsid w:val="003D4A6D"/>
    <w:rsid w:val="003D5339"/>
    <w:rsid w:val="003D53D6"/>
    <w:rsid w:val="003D5B3A"/>
    <w:rsid w:val="003D5B9E"/>
    <w:rsid w:val="003D5BAA"/>
    <w:rsid w:val="003D5CA4"/>
    <w:rsid w:val="003D66AA"/>
    <w:rsid w:val="003D6AD1"/>
    <w:rsid w:val="003D6C8A"/>
    <w:rsid w:val="003D6E31"/>
    <w:rsid w:val="003D6FE3"/>
    <w:rsid w:val="003D7521"/>
    <w:rsid w:val="003D77D8"/>
    <w:rsid w:val="003D7DA2"/>
    <w:rsid w:val="003E0327"/>
    <w:rsid w:val="003E03CE"/>
    <w:rsid w:val="003E0CDB"/>
    <w:rsid w:val="003E0F17"/>
    <w:rsid w:val="003E15B4"/>
    <w:rsid w:val="003E1C96"/>
    <w:rsid w:val="003E1CBA"/>
    <w:rsid w:val="003E1F71"/>
    <w:rsid w:val="003E2279"/>
    <w:rsid w:val="003E266B"/>
    <w:rsid w:val="003E29DE"/>
    <w:rsid w:val="003E2B56"/>
    <w:rsid w:val="003E2C58"/>
    <w:rsid w:val="003E3ABA"/>
    <w:rsid w:val="003E4093"/>
    <w:rsid w:val="003E4165"/>
    <w:rsid w:val="003E455D"/>
    <w:rsid w:val="003E4B9D"/>
    <w:rsid w:val="003E5768"/>
    <w:rsid w:val="003E5B2E"/>
    <w:rsid w:val="003E5C8B"/>
    <w:rsid w:val="003E6089"/>
    <w:rsid w:val="003E6852"/>
    <w:rsid w:val="003E7392"/>
    <w:rsid w:val="003E73EB"/>
    <w:rsid w:val="003E74DF"/>
    <w:rsid w:val="003E785A"/>
    <w:rsid w:val="003E7860"/>
    <w:rsid w:val="003E7D66"/>
    <w:rsid w:val="003E7D93"/>
    <w:rsid w:val="003E7E3D"/>
    <w:rsid w:val="003F03FE"/>
    <w:rsid w:val="003F0771"/>
    <w:rsid w:val="003F0F21"/>
    <w:rsid w:val="003F1173"/>
    <w:rsid w:val="003F123E"/>
    <w:rsid w:val="003F13B3"/>
    <w:rsid w:val="003F22CA"/>
    <w:rsid w:val="003F2425"/>
    <w:rsid w:val="003F2900"/>
    <w:rsid w:val="003F2D3D"/>
    <w:rsid w:val="003F2F54"/>
    <w:rsid w:val="003F3430"/>
    <w:rsid w:val="003F354C"/>
    <w:rsid w:val="003F37DE"/>
    <w:rsid w:val="003F3AE0"/>
    <w:rsid w:val="003F3BC5"/>
    <w:rsid w:val="003F492C"/>
    <w:rsid w:val="003F4DCF"/>
    <w:rsid w:val="003F5615"/>
    <w:rsid w:val="003F56A9"/>
    <w:rsid w:val="003F5D83"/>
    <w:rsid w:val="003F6443"/>
    <w:rsid w:val="003F6490"/>
    <w:rsid w:val="003F6CCD"/>
    <w:rsid w:val="003F7121"/>
    <w:rsid w:val="003F7169"/>
    <w:rsid w:val="003F77BC"/>
    <w:rsid w:val="003F786D"/>
    <w:rsid w:val="003F7A29"/>
    <w:rsid w:val="00400132"/>
    <w:rsid w:val="0040014B"/>
    <w:rsid w:val="00400171"/>
    <w:rsid w:val="00400802"/>
    <w:rsid w:val="00400E97"/>
    <w:rsid w:val="00400EC8"/>
    <w:rsid w:val="0040122B"/>
    <w:rsid w:val="00401F01"/>
    <w:rsid w:val="004024C9"/>
    <w:rsid w:val="0040253E"/>
    <w:rsid w:val="00402743"/>
    <w:rsid w:val="00402D16"/>
    <w:rsid w:val="00403EA8"/>
    <w:rsid w:val="00404D1F"/>
    <w:rsid w:val="00404D4D"/>
    <w:rsid w:val="00405DCD"/>
    <w:rsid w:val="00405E60"/>
    <w:rsid w:val="00406452"/>
    <w:rsid w:val="00406578"/>
    <w:rsid w:val="00406995"/>
    <w:rsid w:val="00406CA5"/>
    <w:rsid w:val="004071AF"/>
    <w:rsid w:val="00407483"/>
    <w:rsid w:val="00407586"/>
    <w:rsid w:val="0040759F"/>
    <w:rsid w:val="0040793A"/>
    <w:rsid w:val="00407C7F"/>
    <w:rsid w:val="00407CE5"/>
    <w:rsid w:val="00410429"/>
    <w:rsid w:val="00410A2B"/>
    <w:rsid w:val="00410E7B"/>
    <w:rsid w:val="0041108A"/>
    <w:rsid w:val="004113D4"/>
    <w:rsid w:val="00411D2C"/>
    <w:rsid w:val="00411F4F"/>
    <w:rsid w:val="00412A28"/>
    <w:rsid w:val="0041323A"/>
    <w:rsid w:val="00414949"/>
    <w:rsid w:val="00414AC8"/>
    <w:rsid w:val="00414B3B"/>
    <w:rsid w:val="00414EBD"/>
    <w:rsid w:val="00415151"/>
    <w:rsid w:val="004156F1"/>
    <w:rsid w:val="00415C0B"/>
    <w:rsid w:val="004162B1"/>
    <w:rsid w:val="004165DC"/>
    <w:rsid w:val="00416AEF"/>
    <w:rsid w:val="00416B45"/>
    <w:rsid w:val="00416D14"/>
    <w:rsid w:val="0041701A"/>
    <w:rsid w:val="00417B1D"/>
    <w:rsid w:val="00417C3C"/>
    <w:rsid w:val="00417D9F"/>
    <w:rsid w:val="004205E1"/>
    <w:rsid w:val="004209B7"/>
    <w:rsid w:val="0042197D"/>
    <w:rsid w:val="00421CE3"/>
    <w:rsid w:val="00421D1B"/>
    <w:rsid w:val="00421E4E"/>
    <w:rsid w:val="00421FD8"/>
    <w:rsid w:val="00422057"/>
    <w:rsid w:val="0042237F"/>
    <w:rsid w:val="00422D9E"/>
    <w:rsid w:val="004231A0"/>
    <w:rsid w:val="00423735"/>
    <w:rsid w:val="00423EAD"/>
    <w:rsid w:val="00423F5D"/>
    <w:rsid w:val="00424365"/>
    <w:rsid w:val="00424483"/>
    <w:rsid w:val="004248E2"/>
    <w:rsid w:val="00424D09"/>
    <w:rsid w:val="00424E8C"/>
    <w:rsid w:val="0042562F"/>
    <w:rsid w:val="00425D35"/>
    <w:rsid w:val="004268C3"/>
    <w:rsid w:val="00426A97"/>
    <w:rsid w:val="00426AA2"/>
    <w:rsid w:val="00426F66"/>
    <w:rsid w:val="0042798C"/>
    <w:rsid w:val="004300A2"/>
    <w:rsid w:val="004304F5"/>
    <w:rsid w:val="004305E4"/>
    <w:rsid w:val="00430D70"/>
    <w:rsid w:val="0043121A"/>
    <w:rsid w:val="004316DE"/>
    <w:rsid w:val="00431D59"/>
    <w:rsid w:val="00432D24"/>
    <w:rsid w:val="004335E4"/>
    <w:rsid w:val="0043446D"/>
    <w:rsid w:val="00434C02"/>
    <w:rsid w:val="0043514A"/>
    <w:rsid w:val="004358DB"/>
    <w:rsid w:val="00435F65"/>
    <w:rsid w:val="0043623C"/>
    <w:rsid w:val="0043644E"/>
    <w:rsid w:val="00436FD4"/>
    <w:rsid w:val="0043725B"/>
    <w:rsid w:val="00437834"/>
    <w:rsid w:val="004378B8"/>
    <w:rsid w:val="00437950"/>
    <w:rsid w:val="00437AC4"/>
    <w:rsid w:val="00437C2C"/>
    <w:rsid w:val="004405FA"/>
    <w:rsid w:val="0044077A"/>
    <w:rsid w:val="0044123F"/>
    <w:rsid w:val="004414EB"/>
    <w:rsid w:val="00441749"/>
    <w:rsid w:val="00441802"/>
    <w:rsid w:val="00441F64"/>
    <w:rsid w:val="00441FB8"/>
    <w:rsid w:val="0044215F"/>
    <w:rsid w:val="004421E1"/>
    <w:rsid w:val="0044220A"/>
    <w:rsid w:val="00442E1A"/>
    <w:rsid w:val="00442E8C"/>
    <w:rsid w:val="00443AAA"/>
    <w:rsid w:val="00443BAA"/>
    <w:rsid w:val="00443BB4"/>
    <w:rsid w:val="004440C2"/>
    <w:rsid w:val="00444597"/>
    <w:rsid w:val="0044499B"/>
    <w:rsid w:val="00444EA8"/>
    <w:rsid w:val="00445633"/>
    <w:rsid w:val="00445C35"/>
    <w:rsid w:val="00445DBA"/>
    <w:rsid w:val="0044609E"/>
    <w:rsid w:val="004466C3"/>
    <w:rsid w:val="00446B63"/>
    <w:rsid w:val="00446D08"/>
    <w:rsid w:val="00446D7A"/>
    <w:rsid w:val="00446F71"/>
    <w:rsid w:val="004470DE"/>
    <w:rsid w:val="0044712D"/>
    <w:rsid w:val="004501B9"/>
    <w:rsid w:val="00450470"/>
    <w:rsid w:val="00450604"/>
    <w:rsid w:val="00450A7C"/>
    <w:rsid w:val="004510CB"/>
    <w:rsid w:val="00451696"/>
    <w:rsid w:val="0045185A"/>
    <w:rsid w:val="00451BD2"/>
    <w:rsid w:val="00451EE6"/>
    <w:rsid w:val="00452144"/>
    <w:rsid w:val="00452195"/>
    <w:rsid w:val="00452ECE"/>
    <w:rsid w:val="00453452"/>
    <w:rsid w:val="00453D4C"/>
    <w:rsid w:val="004541AC"/>
    <w:rsid w:val="0045435C"/>
    <w:rsid w:val="004546F5"/>
    <w:rsid w:val="004547F9"/>
    <w:rsid w:val="00454932"/>
    <w:rsid w:val="00454A59"/>
    <w:rsid w:val="00454D3E"/>
    <w:rsid w:val="00455106"/>
    <w:rsid w:val="0045549B"/>
    <w:rsid w:val="00456028"/>
    <w:rsid w:val="0045724E"/>
    <w:rsid w:val="0045750B"/>
    <w:rsid w:val="00457829"/>
    <w:rsid w:val="004601A6"/>
    <w:rsid w:val="004601DC"/>
    <w:rsid w:val="004602F7"/>
    <w:rsid w:val="00460DB4"/>
    <w:rsid w:val="004617EE"/>
    <w:rsid w:val="00461D61"/>
    <w:rsid w:val="004620D0"/>
    <w:rsid w:val="00462A23"/>
    <w:rsid w:val="00462AA0"/>
    <w:rsid w:val="00463248"/>
    <w:rsid w:val="00463496"/>
    <w:rsid w:val="004634A9"/>
    <w:rsid w:val="00463CDC"/>
    <w:rsid w:val="00463DDF"/>
    <w:rsid w:val="004643D6"/>
    <w:rsid w:val="0046450D"/>
    <w:rsid w:val="0046476B"/>
    <w:rsid w:val="00464B31"/>
    <w:rsid w:val="00464D42"/>
    <w:rsid w:val="00464FA5"/>
    <w:rsid w:val="0046500E"/>
    <w:rsid w:val="0046544E"/>
    <w:rsid w:val="0046565B"/>
    <w:rsid w:val="0046577E"/>
    <w:rsid w:val="00465A54"/>
    <w:rsid w:val="00465F2D"/>
    <w:rsid w:val="00466184"/>
    <w:rsid w:val="00466632"/>
    <w:rsid w:val="004669B2"/>
    <w:rsid w:val="0046717A"/>
    <w:rsid w:val="0046717C"/>
    <w:rsid w:val="004673D9"/>
    <w:rsid w:val="00467BF4"/>
    <w:rsid w:val="00467F61"/>
    <w:rsid w:val="0047010E"/>
    <w:rsid w:val="00470442"/>
    <w:rsid w:val="00470E9A"/>
    <w:rsid w:val="0047136E"/>
    <w:rsid w:val="00471A18"/>
    <w:rsid w:val="00471C19"/>
    <w:rsid w:val="0047203B"/>
    <w:rsid w:val="00472385"/>
    <w:rsid w:val="004723D1"/>
    <w:rsid w:val="0047242D"/>
    <w:rsid w:val="00472782"/>
    <w:rsid w:val="0047285B"/>
    <w:rsid w:val="00472ACC"/>
    <w:rsid w:val="00472F5D"/>
    <w:rsid w:val="004731BC"/>
    <w:rsid w:val="00473605"/>
    <w:rsid w:val="0047458A"/>
    <w:rsid w:val="00474A34"/>
    <w:rsid w:val="0047541A"/>
    <w:rsid w:val="00475907"/>
    <w:rsid w:val="0047620B"/>
    <w:rsid w:val="004763E0"/>
    <w:rsid w:val="00477E70"/>
    <w:rsid w:val="00480204"/>
    <w:rsid w:val="00480719"/>
    <w:rsid w:val="00480B1E"/>
    <w:rsid w:val="00481FE1"/>
    <w:rsid w:val="00482271"/>
    <w:rsid w:val="004828D7"/>
    <w:rsid w:val="00482B02"/>
    <w:rsid w:val="00483371"/>
    <w:rsid w:val="00483987"/>
    <w:rsid w:val="00483A63"/>
    <w:rsid w:val="00483D48"/>
    <w:rsid w:val="00483F2A"/>
    <w:rsid w:val="00483FA3"/>
    <w:rsid w:val="00483FCB"/>
    <w:rsid w:val="00484B9D"/>
    <w:rsid w:val="00484BC6"/>
    <w:rsid w:val="0048528B"/>
    <w:rsid w:val="0048540A"/>
    <w:rsid w:val="004854E9"/>
    <w:rsid w:val="004855BD"/>
    <w:rsid w:val="004859B2"/>
    <w:rsid w:val="00485D9F"/>
    <w:rsid w:val="00485E6A"/>
    <w:rsid w:val="00485FD3"/>
    <w:rsid w:val="0048713A"/>
    <w:rsid w:val="004877CA"/>
    <w:rsid w:val="00490742"/>
    <w:rsid w:val="004914CA"/>
    <w:rsid w:val="00491C6B"/>
    <w:rsid w:val="00491C9F"/>
    <w:rsid w:val="00492198"/>
    <w:rsid w:val="004923E4"/>
    <w:rsid w:val="004926C6"/>
    <w:rsid w:val="00492B76"/>
    <w:rsid w:val="00492CB5"/>
    <w:rsid w:val="00492E71"/>
    <w:rsid w:val="004931C8"/>
    <w:rsid w:val="004932C0"/>
    <w:rsid w:val="00493335"/>
    <w:rsid w:val="004937E8"/>
    <w:rsid w:val="00493C90"/>
    <w:rsid w:val="00493F18"/>
    <w:rsid w:val="0049415E"/>
    <w:rsid w:val="004946C8"/>
    <w:rsid w:val="00494749"/>
    <w:rsid w:val="00494C24"/>
    <w:rsid w:val="00495218"/>
    <w:rsid w:val="00495BB7"/>
    <w:rsid w:val="00495CF0"/>
    <w:rsid w:val="00495EDC"/>
    <w:rsid w:val="004962CF"/>
    <w:rsid w:val="00496BD2"/>
    <w:rsid w:val="00496EDD"/>
    <w:rsid w:val="00497FBF"/>
    <w:rsid w:val="004A03A0"/>
    <w:rsid w:val="004A046B"/>
    <w:rsid w:val="004A0527"/>
    <w:rsid w:val="004A1146"/>
    <w:rsid w:val="004A1157"/>
    <w:rsid w:val="004A1475"/>
    <w:rsid w:val="004A221A"/>
    <w:rsid w:val="004A281B"/>
    <w:rsid w:val="004A311B"/>
    <w:rsid w:val="004A3369"/>
    <w:rsid w:val="004A39D9"/>
    <w:rsid w:val="004A40AA"/>
    <w:rsid w:val="004A40E3"/>
    <w:rsid w:val="004A4107"/>
    <w:rsid w:val="004A4BBA"/>
    <w:rsid w:val="004A52B4"/>
    <w:rsid w:val="004A54CF"/>
    <w:rsid w:val="004A574B"/>
    <w:rsid w:val="004A5852"/>
    <w:rsid w:val="004A59EE"/>
    <w:rsid w:val="004A6C07"/>
    <w:rsid w:val="004A6F41"/>
    <w:rsid w:val="004A6F99"/>
    <w:rsid w:val="004A7503"/>
    <w:rsid w:val="004A7524"/>
    <w:rsid w:val="004A7D62"/>
    <w:rsid w:val="004B024E"/>
    <w:rsid w:val="004B13C1"/>
    <w:rsid w:val="004B153F"/>
    <w:rsid w:val="004B17AA"/>
    <w:rsid w:val="004B189A"/>
    <w:rsid w:val="004B1F50"/>
    <w:rsid w:val="004B20AE"/>
    <w:rsid w:val="004B276B"/>
    <w:rsid w:val="004B27DC"/>
    <w:rsid w:val="004B28B8"/>
    <w:rsid w:val="004B2B5C"/>
    <w:rsid w:val="004B2D0B"/>
    <w:rsid w:val="004B331C"/>
    <w:rsid w:val="004B3BE5"/>
    <w:rsid w:val="004B49B7"/>
    <w:rsid w:val="004B4BE5"/>
    <w:rsid w:val="004B515A"/>
    <w:rsid w:val="004B612C"/>
    <w:rsid w:val="004B6303"/>
    <w:rsid w:val="004B69B5"/>
    <w:rsid w:val="004B6C12"/>
    <w:rsid w:val="004B6F14"/>
    <w:rsid w:val="004B70C2"/>
    <w:rsid w:val="004B719F"/>
    <w:rsid w:val="004B7231"/>
    <w:rsid w:val="004B7312"/>
    <w:rsid w:val="004B79B1"/>
    <w:rsid w:val="004B7D0D"/>
    <w:rsid w:val="004C059F"/>
    <w:rsid w:val="004C05DE"/>
    <w:rsid w:val="004C066B"/>
    <w:rsid w:val="004C0675"/>
    <w:rsid w:val="004C0680"/>
    <w:rsid w:val="004C0749"/>
    <w:rsid w:val="004C08C5"/>
    <w:rsid w:val="004C0C60"/>
    <w:rsid w:val="004C1065"/>
    <w:rsid w:val="004C10E9"/>
    <w:rsid w:val="004C127C"/>
    <w:rsid w:val="004C1DCA"/>
    <w:rsid w:val="004C2261"/>
    <w:rsid w:val="004C2520"/>
    <w:rsid w:val="004C2C55"/>
    <w:rsid w:val="004C2CE5"/>
    <w:rsid w:val="004C2DEA"/>
    <w:rsid w:val="004C2E7E"/>
    <w:rsid w:val="004C314C"/>
    <w:rsid w:val="004C33C6"/>
    <w:rsid w:val="004C3717"/>
    <w:rsid w:val="004C3CE0"/>
    <w:rsid w:val="004C3EA2"/>
    <w:rsid w:val="004C427B"/>
    <w:rsid w:val="004C42BE"/>
    <w:rsid w:val="004C454A"/>
    <w:rsid w:val="004C4C9A"/>
    <w:rsid w:val="004C4F40"/>
    <w:rsid w:val="004C52E0"/>
    <w:rsid w:val="004C5DB4"/>
    <w:rsid w:val="004C6D96"/>
    <w:rsid w:val="004C708B"/>
    <w:rsid w:val="004C7878"/>
    <w:rsid w:val="004C7F9B"/>
    <w:rsid w:val="004D025E"/>
    <w:rsid w:val="004D03E2"/>
    <w:rsid w:val="004D0737"/>
    <w:rsid w:val="004D1035"/>
    <w:rsid w:val="004D111F"/>
    <w:rsid w:val="004D16E4"/>
    <w:rsid w:val="004D1EBD"/>
    <w:rsid w:val="004D2095"/>
    <w:rsid w:val="004D2758"/>
    <w:rsid w:val="004D279D"/>
    <w:rsid w:val="004D2BF7"/>
    <w:rsid w:val="004D2D60"/>
    <w:rsid w:val="004D2F82"/>
    <w:rsid w:val="004D3179"/>
    <w:rsid w:val="004D38A5"/>
    <w:rsid w:val="004D4334"/>
    <w:rsid w:val="004D52B7"/>
    <w:rsid w:val="004D581F"/>
    <w:rsid w:val="004D5988"/>
    <w:rsid w:val="004D6E9B"/>
    <w:rsid w:val="004D7623"/>
    <w:rsid w:val="004D7853"/>
    <w:rsid w:val="004D7A02"/>
    <w:rsid w:val="004E1255"/>
    <w:rsid w:val="004E163A"/>
    <w:rsid w:val="004E1A4B"/>
    <w:rsid w:val="004E1C0F"/>
    <w:rsid w:val="004E1C6D"/>
    <w:rsid w:val="004E1FAC"/>
    <w:rsid w:val="004E202B"/>
    <w:rsid w:val="004E3282"/>
    <w:rsid w:val="004E32F3"/>
    <w:rsid w:val="004E35AF"/>
    <w:rsid w:val="004E39F4"/>
    <w:rsid w:val="004E3D58"/>
    <w:rsid w:val="004E474F"/>
    <w:rsid w:val="004E4921"/>
    <w:rsid w:val="004E49D7"/>
    <w:rsid w:val="004E4A21"/>
    <w:rsid w:val="004E4A4A"/>
    <w:rsid w:val="004E4AE0"/>
    <w:rsid w:val="004E4FF9"/>
    <w:rsid w:val="004E53D7"/>
    <w:rsid w:val="004E581E"/>
    <w:rsid w:val="004E5984"/>
    <w:rsid w:val="004E5B57"/>
    <w:rsid w:val="004E5B7D"/>
    <w:rsid w:val="004E5D22"/>
    <w:rsid w:val="004E637F"/>
    <w:rsid w:val="004E65EE"/>
    <w:rsid w:val="004E664E"/>
    <w:rsid w:val="004E6978"/>
    <w:rsid w:val="004E69BA"/>
    <w:rsid w:val="004E76AD"/>
    <w:rsid w:val="004E7826"/>
    <w:rsid w:val="004E7AC9"/>
    <w:rsid w:val="004E7C49"/>
    <w:rsid w:val="004F02C7"/>
    <w:rsid w:val="004F05A5"/>
    <w:rsid w:val="004F0EEC"/>
    <w:rsid w:val="004F130A"/>
    <w:rsid w:val="004F148D"/>
    <w:rsid w:val="004F182F"/>
    <w:rsid w:val="004F187F"/>
    <w:rsid w:val="004F1895"/>
    <w:rsid w:val="004F259A"/>
    <w:rsid w:val="004F2706"/>
    <w:rsid w:val="004F28ED"/>
    <w:rsid w:val="004F2985"/>
    <w:rsid w:val="004F2A0D"/>
    <w:rsid w:val="004F2A27"/>
    <w:rsid w:val="004F2A99"/>
    <w:rsid w:val="004F2BA8"/>
    <w:rsid w:val="004F2C39"/>
    <w:rsid w:val="004F3109"/>
    <w:rsid w:val="004F3A51"/>
    <w:rsid w:val="004F3AFC"/>
    <w:rsid w:val="004F3B77"/>
    <w:rsid w:val="004F4269"/>
    <w:rsid w:val="004F42FC"/>
    <w:rsid w:val="004F469A"/>
    <w:rsid w:val="004F4B00"/>
    <w:rsid w:val="004F4BE2"/>
    <w:rsid w:val="004F4DD9"/>
    <w:rsid w:val="004F4EBD"/>
    <w:rsid w:val="004F530D"/>
    <w:rsid w:val="004F64B6"/>
    <w:rsid w:val="004F7F0C"/>
    <w:rsid w:val="00500A1A"/>
    <w:rsid w:val="00500B8F"/>
    <w:rsid w:val="00500DA3"/>
    <w:rsid w:val="00500DF2"/>
    <w:rsid w:val="005010EC"/>
    <w:rsid w:val="0050143A"/>
    <w:rsid w:val="005015CF"/>
    <w:rsid w:val="00501ACB"/>
    <w:rsid w:val="00501B2E"/>
    <w:rsid w:val="0050227A"/>
    <w:rsid w:val="005022C0"/>
    <w:rsid w:val="0050245C"/>
    <w:rsid w:val="00502BB8"/>
    <w:rsid w:val="005033A4"/>
    <w:rsid w:val="005042D6"/>
    <w:rsid w:val="005046D4"/>
    <w:rsid w:val="00504F56"/>
    <w:rsid w:val="0050502B"/>
    <w:rsid w:val="00505275"/>
    <w:rsid w:val="00505585"/>
    <w:rsid w:val="0050627D"/>
    <w:rsid w:val="005065AE"/>
    <w:rsid w:val="00506A39"/>
    <w:rsid w:val="00506C9C"/>
    <w:rsid w:val="005072DD"/>
    <w:rsid w:val="005079C5"/>
    <w:rsid w:val="00507CB2"/>
    <w:rsid w:val="005103B1"/>
    <w:rsid w:val="00510412"/>
    <w:rsid w:val="005106F3"/>
    <w:rsid w:val="00510C42"/>
    <w:rsid w:val="005114DF"/>
    <w:rsid w:val="00511D66"/>
    <w:rsid w:val="00512474"/>
    <w:rsid w:val="0051274E"/>
    <w:rsid w:val="00512A3A"/>
    <w:rsid w:val="00512A7C"/>
    <w:rsid w:val="00512B39"/>
    <w:rsid w:val="00513420"/>
    <w:rsid w:val="00513D34"/>
    <w:rsid w:val="00513EE9"/>
    <w:rsid w:val="00514147"/>
    <w:rsid w:val="005142F8"/>
    <w:rsid w:val="00514377"/>
    <w:rsid w:val="00514555"/>
    <w:rsid w:val="00514928"/>
    <w:rsid w:val="00514F9D"/>
    <w:rsid w:val="005150DA"/>
    <w:rsid w:val="00515394"/>
    <w:rsid w:val="005156ED"/>
    <w:rsid w:val="0051576F"/>
    <w:rsid w:val="005160A2"/>
    <w:rsid w:val="00516797"/>
    <w:rsid w:val="0051694E"/>
    <w:rsid w:val="005169FC"/>
    <w:rsid w:val="00516BD6"/>
    <w:rsid w:val="00517108"/>
    <w:rsid w:val="00517C88"/>
    <w:rsid w:val="005203F2"/>
    <w:rsid w:val="00520701"/>
    <w:rsid w:val="00520A61"/>
    <w:rsid w:val="0052111B"/>
    <w:rsid w:val="005214C9"/>
    <w:rsid w:val="00521598"/>
    <w:rsid w:val="0052183C"/>
    <w:rsid w:val="00521AC6"/>
    <w:rsid w:val="00521FA0"/>
    <w:rsid w:val="0052215D"/>
    <w:rsid w:val="0052260A"/>
    <w:rsid w:val="00522997"/>
    <w:rsid w:val="00522AD1"/>
    <w:rsid w:val="00522B9C"/>
    <w:rsid w:val="00522F3F"/>
    <w:rsid w:val="005235C8"/>
    <w:rsid w:val="00523728"/>
    <w:rsid w:val="00524DF9"/>
    <w:rsid w:val="005250C0"/>
    <w:rsid w:val="005255F4"/>
    <w:rsid w:val="00525831"/>
    <w:rsid w:val="00525F36"/>
    <w:rsid w:val="00525F93"/>
    <w:rsid w:val="00525FCE"/>
    <w:rsid w:val="005266A7"/>
    <w:rsid w:val="005266C9"/>
    <w:rsid w:val="0052677E"/>
    <w:rsid w:val="005274AB"/>
    <w:rsid w:val="005279BA"/>
    <w:rsid w:val="00527D9E"/>
    <w:rsid w:val="00527E48"/>
    <w:rsid w:val="00527E4D"/>
    <w:rsid w:val="005301E8"/>
    <w:rsid w:val="00530606"/>
    <w:rsid w:val="00530A60"/>
    <w:rsid w:val="005317E6"/>
    <w:rsid w:val="0053197A"/>
    <w:rsid w:val="005319A3"/>
    <w:rsid w:val="00531C25"/>
    <w:rsid w:val="0053213E"/>
    <w:rsid w:val="00532410"/>
    <w:rsid w:val="00532524"/>
    <w:rsid w:val="005325D0"/>
    <w:rsid w:val="00532951"/>
    <w:rsid w:val="0053398B"/>
    <w:rsid w:val="005339C9"/>
    <w:rsid w:val="00533DE5"/>
    <w:rsid w:val="00533EC7"/>
    <w:rsid w:val="00533ED1"/>
    <w:rsid w:val="0053408E"/>
    <w:rsid w:val="00534917"/>
    <w:rsid w:val="005349A3"/>
    <w:rsid w:val="00535497"/>
    <w:rsid w:val="00535750"/>
    <w:rsid w:val="00535A9C"/>
    <w:rsid w:val="00535C02"/>
    <w:rsid w:val="00535C5C"/>
    <w:rsid w:val="00535CA4"/>
    <w:rsid w:val="00536189"/>
    <w:rsid w:val="005361FF"/>
    <w:rsid w:val="005363F5"/>
    <w:rsid w:val="00536640"/>
    <w:rsid w:val="005369DE"/>
    <w:rsid w:val="00536C2B"/>
    <w:rsid w:val="00536E7F"/>
    <w:rsid w:val="00537145"/>
    <w:rsid w:val="0053772A"/>
    <w:rsid w:val="00537C91"/>
    <w:rsid w:val="00537D50"/>
    <w:rsid w:val="00537E2E"/>
    <w:rsid w:val="005403C8"/>
    <w:rsid w:val="00540C4F"/>
    <w:rsid w:val="005416AE"/>
    <w:rsid w:val="0054170B"/>
    <w:rsid w:val="00541AC6"/>
    <w:rsid w:val="00541C73"/>
    <w:rsid w:val="00541E6F"/>
    <w:rsid w:val="00541ED7"/>
    <w:rsid w:val="00542026"/>
    <w:rsid w:val="005421E0"/>
    <w:rsid w:val="0054268D"/>
    <w:rsid w:val="00542C07"/>
    <w:rsid w:val="00542ED9"/>
    <w:rsid w:val="0054375D"/>
    <w:rsid w:val="00543A83"/>
    <w:rsid w:val="00543B41"/>
    <w:rsid w:val="00543B9B"/>
    <w:rsid w:val="00544099"/>
    <w:rsid w:val="00544EF1"/>
    <w:rsid w:val="00544F78"/>
    <w:rsid w:val="00545077"/>
    <w:rsid w:val="00545728"/>
    <w:rsid w:val="00545F8E"/>
    <w:rsid w:val="005464E9"/>
    <w:rsid w:val="0054685E"/>
    <w:rsid w:val="0054733C"/>
    <w:rsid w:val="00547907"/>
    <w:rsid w:val="0054791C"/>
    <w:rsid w:val="00547E3A"/>
    <w:rsid w:val="0055000C"/>
    <w:rsid w:val="005506A1"/>
    <w:rsid w:val="005507B6"/>
    <w:rsid w:val="00550B07"/>
    <w:rsid w:val="00550BAE"/>
    <w:rsid w:val="00550D8E"/>
    <w:rsid w:val="00550F98"/>
    <w:rsid w:val="0055115E"/>
    <w:rsid w:val="005517F0"/>
    <w:rsid w:val="00552012"/>
    <w:rsid w:val="0055246C"/>
    <w:rsid w:val="0055273C"/>
    <w:rsid w:val="00552F78"/>
    <w:rsid w:val="00554422"/>
    <w:rsid w:val="005547C6"/>
    <w:rsid w:val="00554D82"/>
    <w:rsid w:val="005550B6"/>
    <w:rsid w:val="005557EC"/>
    <w:rsid w:val="00555F2A"/>
    <w:rsid w:val="00555F8F"/>
    <w:rsid w:val="00555FEC"/>
    <w:rsid w:val="0055612B"/>
    <w:rsid w:val="005561F1"/>
    <w:rsid w:val="00556585"/>
    <w:rsid w:val="005567B5"/>
    <w:rsid w:val="00556C0D"/>
    <w:rsid w:val="00556D02"/>
    <w:rsid w:val="00556F17"/>
    <w:rsid w:val="00556F2B"/>
    <w:rsid w:val="005576E4"/>
    <w:rsid w:val="00557C92"/>
    <w:rsid w:val="00557DF6"/>
    <w:rsid w:val="00560154"/>
    <w:rsid w:val="0056015B"/>
    <w:rsid w:val="00560175"/>
    <w:rsid w:val="0056038A"/>
    <w:rsid w:val="005607F6"/>
    <w:rsid w:val="00560D3E"/>
    <w:rsid w:val="00561253"/>
    <w:rsid w:val="0056147F"/>
    <w:rsid w:val="005617D9"/>
    <w:rsid w:val="005618BB"/>
    <w:rsid w:val="005621F7"/>
    <w:rsid w:val="00562B53"/>
    <w:rsid w:val="00563611"/>
    <w:rsid w:val="005636AF"/>
    <w:rsid w:val="0056378E"/>
    <w:rsid w:val="005637A8"/>
    <w:rsid w:val="00563CE2"/>
    <w:rsid w:val="00563ED4"/>
    <w:rsid w:val="005640F8"/>
    <w:rsid w:val="0056414D"/>
    <w:rsid w:val="00564787"/>
    <w:rsid w:val="0056539A"/>
    <w:rsid w:val="00565B7D"/>
    <w:rsid w:val="00565BB3"/>
    <w:rsid w:val="005669A4"/>
    <w:rsid w:val="0056703B"/>
    <w:rsid w:val="0056722A"/>
    <w:rsid w:val="0056796C"/>
    <w:rsid w:val="00567A64"/>
    <w:rsid w:val="00567BB2"/>
    <w:rsid w:val="00567BF4"/>
    <w:rsid w:val="00567DB7"/>
    <w:rsid w:val="00567F04"/>
    <w:rsid w:val="005702B3"/>
    <w:rsid w:val="005707F8"/>
    <w:rsid w:val="00570B09"/>
    <w:rsid w:val="00570E55"/>
    <w:rsid w:val="005715A4"/>
    <w:rsid w:val="005719B4"/>
    <w:rsid w:val="00571EDC"/>
    <w:rsid w:val="005722AF"/>
    <w:rsid w:val="00572387"/>
    <w:rsid w:val="005724DA"/>
    <w:rsid w:val="00572674"/>
    <w:rsid w:val="005728DE"/>
    <w:rsid w:val="00572905"/>
    <w:rsid w:val="00572F3B"/>
    <w:rsid w:val="0057319F"/>
    <w:rsid w:val="00573A5C"/>
    <w:rsid w:val="00573AC4"/>
    <w:rsid w:val="00573EC0"/>
    <w:rsid w:val="00573FB1"/>
    <w:rsid w:val="00574A47"/>
    <w:rsid w:val="005751FA"/>
    <w:rsid w:val="0057578A"/>
    <w:rsid w:val="00575820"/>
    <w:rsid w:val="00575A9A"/>
    <w:rsid w:val="00575BFE"/>
    <w:rsid w:val="0057611C"/>
    <w:rsid w:val="00576D6B"/>
    <w:rsid w:val="00576E59"/>
    <w:rsid w:val="005772B9"/>
    <w:rsid w:val="0057778E"/>
    <w:rsid w:val="00577B75"/>
    <w:rsid w:val="00577C2F"/>
    <w:rsid w:val="00577C93"/>
    <w:rsid w:val="00577EE8"/>
    <w:rsid w:val="0058006A"/>
    <w:rsid w:val="00580096"/>
    <w:rsid w:val="00580408"/>
    <w:rsid w:val="00580530"/>
    <w:rsid w:val="00580730"/>
    <w:rsid w:val="00580770"/>
    <w:rsid w:val="005808AC"/>
    <w:rsid w:val="00580FB1"/>
    <w:rsid w:val="00581007"/>
    <w:rsid w:val="00581DB5"/>
    <w:rsid w:val="00582EA0"/>
    <w:rsid w:val="00583734"/>
    <w:rsid w:val="00584374"/>
    <w:rsid w:val="00584522"/>
    <w:rsid w:val="0058485A"/>
    <w:rsid w:val="00584D8D"/>
    <w:rsid w:val="0058527E"/>
    <w:rsid w:val="00585565"/>
    <w:rsid w:val="005859CD"/>
    <w:rsid w:val="00585C82"/>
    <w:rsid w:val="0058627A"/>
    <w:rsid w:val="005862BB"/>
    <w:rsid w:val="005862CE"/>
    <w:rsid w:val="00586716"/>
    <w:rsid w:val="00586A91"/>
    <w:rsid w:val="00586AC4"/>
    <w:rsid w:val="00587248"/>
    <w:rsid w:val="0058768C"/>
    <w:rsid w:val="005876A4"/>
    <w:rsid w:val="00587ED4"/>
    <w:rsid w:val="00590EC3"/>
    <w:rsid w:val="00590FA1"/>
    <w:rsid w:val="00591231"/>
    <w:rsid w:val="00591868"/>
    <w:rsid w:val="00591D26"/>
    <w:rsid w:val="00591D7F"/>
    <w:rsid w:val="005927D2"/>
    <w:rsid w:val="00593402"/>
    <w:rsid w:val="005936CF"/>
    <w:rsid w:val="00594316"/>
    <w:rsid w:val="005943B6"/>
    <w:rsid w:val="00594499"/>
    <w:rsid w:val="0059479C"/>
    <w:rsid w:val="005957B5"/>
    <w:rsid w:val="00595A23"/>
    <w:rsid w:val="00595AD4"/>
    <w:rsid w:val="00595DE1"/>
    <w:rsid w:val="00596105"/>
    <w:rsid w:val="00596316"/>
    <w:rsid w:val="00596374"/>
    <w:rsid w:val="005966D3"/>
    <w:rsid w:val="00596F55"/>
    <w:rsid w:val="0059774D"/>
    <w:rsid w:val="00597A09"/>
    <w:rsid w:val="00597C3A"/>
    <w:rsid w:val="00597DEC"/>
    <w:rsid w:val="00597F78"/>
    <w:rsid w:val="005A0163"/>
    <w:rsid w:val="005A0367"/>
    <w:rsid w:val="005A073A"/>
    <w:rsid w:val="005A0B3C"/>
    <w:rsid w:val="005A0C6B"/>
    <w:rsid w:val="005A1227"/>
    <w:rsid w:val="005A1C30"/>
    <w:rsid w:val="005A238E"/>
    <w:rsid w:val="005A2AA6"/>
    <w:rsid w:val="005A2BE1"/>
    <w:rsid w:val="005A2ED2"/>
    <w:rsid w:val="005A2FB6"/>
    <w:rsid w:val="005A31B1"/>
    <w:rsid w:val="005A3205"/>
    <w:rsid w:val="005A3F7A"/>
    <w:rsid w:val="005A4709"/>
    <w:rsid w:val="005A5282"/>
    <w:rsid w:val="005A5463"/>
    <w:rsid w:val="005A558C"/>
    <w:rsid w:val="005A56E1"/>
    <w:rsid w:val="005A5BAF"/>
    <w:rsid w:val="005A5BCA"/>
    <w:rsid w:val="005A5CD9"/>
    <w:rsid w:val="005A6589"/>
    <w:rsid w:val="005A6F8D"/>
    <w:rsid w:val="005A7391"/>
    <w:rsid w:val="005A7695"/>
    <w:rsid w:val="005A7714"/>
    <w:rsid w:val="005A780E"/>
    <w:rsid w:val="005A7882"/>
    <w:rsid w:val="005A7B3E"/>
    <w:rsid w:val="005A7CDC"/>
    <w:rsid w:val="005B0195"/>
    <w:rsid w:val="005B0229"/>
    <w:rsid w:val="005B06E4"/>
    <w:rsid w:val="005B0D15"/>
    <w:rsid w:val="005B18BE"/>
    <w:rsid w:val="005B1E69"/>
    <w:rsid w:val="005B1F35"/>
    <w:rsid w:val="005B211D"/>
    <w:rsid w:val="005B2392"/>
    <w:rsid w:val="005B27BF"/>
    <w:rsid w:val="005B2852"/>
    <w:rsid w:val="005B35B0"/>
    <w:rsid w:val="005B3695"/>
    <w:rsid w:val="005B39B9"/>
    <w:rsid w:val="005B3A7B"/>
    <w:rsid w:val="005B4064"/>
    <w:rsid w:val="005B4071"/>
    <w:rsid w:val="005B42AB"/>
    <w:rsid w:val="005B47FC"/>
    <w:rsid w:val="005B4C71"/>
    <w:rsid w:val="005B523E"/>
    <w:rsid w:val="005B52CA"/>
    <w:rsid w:val="005B544A"/>
    <w:rsid w:val="005B5B2E"/>
    <w:rsid w:val="005B5F67"/>
    <w:rsid w:val="005B632E"/>
    <w:rsid w:val="005B6E15"/>
    <w:rsid w:val="005B6EDE"/>
    <w:rsid w:val="005B7564"/>
    <w:rsid w:val="005B7F6D"/>
    <w:rsid w:val="005C014E"/>
    <w:rsid w:val="005C03B2"/>
    <w:rsid w:val="005C105E"/>
    <w:rsid w:val="005C1B34"/>
    <w:rsid w:val="005C1BCC"/>
    <w:rsid w:val="005C1F44"/>
    <w:rsid w:val="005C2467"/>
    <w:rsid w:val="005C426F"/>
    <w:rsid w:val="005C44F6"/>
    <w:rsid w:val="005C482E"/>
    <w:rsid w:val="005C48B4"/>
    <w:rsid w:val="005C526E"/>
    <w:rsid w:val="005C572C"/>
    <w:rsid w:val="005C58E3"/>
    <w:rsid w:val="005C620C"/>
    <w:rsid w:val="005C6299"/>
    <w:rsid w:val="005C69DC"/>
    <w:rsid w:val="005C69EB"/>
    <w:rsid w:val="005C7458"/>
    <w:rsid w:val="005C7701"/>
    <w:rsid w:val="005C7AB3"/>
    <w:rsid w:val="005C7C21"/>
    <w:rsid w:val="005C7D89"/>
    <w:rsid w:val="005D0B7F"/>
    <w:rsid w:val="005D0C12"/>
    <w:rsid w:val="005D0C5A"/>
    <w:rsid w:val="005D1077"/>
    <w:rsid w:val="005D15F2"/>
    <w:rsid w:val="005D1A4B"/>
    <w:rsid w:val="005D1C2D"/>
    <w:rsid w:val="005D2B18"/>
    <w:rsid w:val="005D321F"/>
    <w:rsid w:val="005D330B"/>
    <w:rsid w:val="005D352D"/>
    <w:rsid w:val="005D39F8"/>
    <w:rsid w:val="005D3A6F"/>
    <w:rsid w:val="005D4312"/>
    <w:rsid w:val="005D44C4"/>
    <w:rsid w:val="005D46C0"/>
    <w:rsid w:val="005D4830"/>
    <w:rsid w:val="005D4F97"/>
    <w:rsid w:val="005D51BE"/>
    <w:rsid w:val="005D5326"/>
    <w:rsid w:val="005D58D7"/>
    <w:rsid w:val="005D5945"/>
    <w:rsid w:val="005D6B4F"/>
    <w:rsid w:val="005D6EEC"/>
    <w:rsid w:val="005D7001"/>
    <w:rsid w:val="005D77E2"/>
    <w:rsid w:val="005E0560"/>
    <w:rsid w:val="005E060C"/>
    <w:rsid w:val="005E0DFE"/>
    <w:rsid w:val="005E11D3"/>
    <w:rsid w:val="005E1246"/>
    <w:rsid w:val="005E1454"/>
    <w:rsid w:val="005E218B"/>
    <w:rsid w:val="005E258D"/>
    <w:rsid w:val="005E278A"/>
    <w:rsid w:val="005E28E2"/>
    <w:rsid w:val="005E29B9"/>
    <w:rsid w:val="005E2C84"/>
    <w:rsid w:val="005E2CFE"/>
    <w:rsid w:val="005E2F94"/>
    <w:rsid w:val="005E310B"/>
    <w:rsid w:val="005E36C4"/>
    <w:rsid w:val="005E3913"/>
    <w:rsid w:val="005E3F4B"/>
    <w:rsid w:val="005E433C"/>
    <w:rsid w:val="005E4534"/>
    <w:rsid w:val="005E4982"/>
    <w:rsid w:val="005E4C83"/>
    <w:rsid w:val="005E5190"/>
    <w:rsid w:val="005E527F"/>
    <w:rsid w:val="005E58ED"/>
    <w:rsid w:val="005E5C50"/>
    <w:rsid w:val="005E5FBE"/>
    <w:rsid w:val="005E6206"/>
    <w:rsid w:val="005E651C"/>
    <w:rsid w:val="005E6D31"/>
    <w:rsid w:val="005E77D3"/>
    <w:rsid w:val="005E7BED"/>
    <w:rsid w:val="005E7E35"/>
    <w:rsid w:val="005E7FA6"/>
    <w:rsid w:val="005F0B16"/>
    <w:rsid w:val="005F0BF0"/>
    <w:rsid w:val="005F0D8C"/>
    <w:rsid w:val="005F0E51"/>
    <w:rsid w:val="005F1142"/>
    <w:rsid w:val="005F145D"/>
    <w:rsid w:val="005F1DD5"/>
    <w:rsid w:val="005F2108"/>
    <w:rsid w:val="005F2201"/>
    <w:rsid w:val="005F28F9"/>
    <w:rsid w:val="005F2BFF"/>
    <w:rsid w:val="005F2E51"/>
    <w:rsid w:val="005F3015"/>
    <w:rsid w:val="005F3465"/>
    <w:rsid w:val="005F393D"/>
    <w:rsid w:val="005F3B4D"/>
    <w:rsid w:val="005F3C83"/>
    <w:rsid w:val="005F3E57"/>
    <w:rsid w:val="005F41A2"/>
    <w:rsid w:val="005F41B2"/>
    <w:rsid w:val="005F42EA"/>
    <w:rsid w:val="005F448D"/>
    <w:rsid w:val="005F471B"/>
    <w:rsid w:val="005F48B6"/>
    <w:rsid w:val="005F517F"/>
    <w:rsid w:val="005F5541"/>
    <w:rsid w:val="005F6003"/>
    <w:rsid w:val="005F6572"/>
    <w:rsid w:val="005F6745"/>
    <w:rsid w:val="005F67B4"/>
    <w:rsid w:val="005F69DB"/>
    <w:rsid w:val="005F6AD4"/>
    <w:rsid w:val="005F6F56"/>
    <w:rsid w:val="005F7D75"/>
    <w:rsid w:val="005F7F03"/>
    <w:rsid w:val="006003B3"/>
    <w:rsid w:val="00600BCD"/>
    <w:rsid w:val="00600E38"/>
    <w:rsid w:val="00601376"/>
    <w:rsid w:val="006013CB"/>
    <w:rsid w:val="00601A3D"/>
    <w:rsid w:val="006028BD"/>
    <w:rsid w:val="00602EAA"/>
    <w:rsid w:val="00602F1A"/>
    <w:rsid w:val="006033A9"/>
    <w:rsid w:val="00603A45"/>
    <w:rsid w:val="00604002"/>
    <w:rsid w:val="006049B6"/>
    <w:rsid w:val="00604B1F"/>
    <w:rsid w:val="00604CFF"/>
    <w:rsid w:val="00604F06"/>
    <w:rsid w:val="00605567"/>
    <w:rsid w:val="006058C4"/>
    <w:rsid w:val="006064A1"/>
    <w:rsid w:val="0060681E"/>
    <w:rsid w:val="00606BE6"/>
    <w:rsid w:val="0060739B"/>
    <w:rsid w:val="00607411"/>
    <w:rsid w:val="006103EB"/>
    <w:rsid w:val="00610567"/>
    <w:rsid w:val="0061064E"/>
    <w:rsid w:val="006108C3"/>
    <w:rsid w:val="00611364"/>
    <w:rsid w:val="00611614"/>
    <w:rsid w:val="00611B49"/>
    <w:rsid w:val="00611FE1"/>
    <w:rsid w:val="006121FA"/>
    <w:rsid w:val="0061266E"/>
    <w:rsid w:val="006126B3"/>
    <w:rsid w:val="00612959"/>
    <w:rsid w:val="00612C46"/>
    <w:rsid w:val="006130D4"/>
    <w:rsid w:val="0061335F"/>
    <w:rsid w:val="006134F6"/>
    <w:rsid w:val="00614188"/>
    <w:rsid w:val="00615799"/>
    <w:rsid w:val="00615AD2"/>
    <w:rsid w:val="00615C9C"/>
    <w:rsid w:val="00615FEA"/>
    <w:rsid w:val="0061631C"/>
    <w:rsid w:val="0061687B"/>
    <w:rsid w:val="006176EA"/>
    <w:rsid w:val="006206C5"/>
    <w:rsid w:val="006208E6"/>
    <w:rsid w:val="00620FB1"/>
    <w:rsid w:val="006214BF"/>
    <w:rsid w:val="00621613"/>
    <w:rsid w:val="00621653"/>
    <w:rsid w:val="00621DA5"/>
    <w:rsid w:val="00621F8E"/>
    <w:rsid w:val="006223A4"/>
    <w:rsid w:val="00622873"/>
    <w:rsid w:val="00622AD0"/>
    <w:rsid w:val="006244A3"/>
    <w:rsid w:val="00624591"/>
    <w:rsid w:val="006245C6"/>
    <w:rsid w:val="00624A78"/>
    <w:rsid w:val="006252B9"/>
    <w:rsid w:val="0062539C"/>
    <w:rsid w:val="006255AC"/>
    <w:rsid w:val="0062598B"/>
    <w:rsid w:val="00625AA2"/>
    <w:rsid w:val="00625D19"/>
    <w:rsid w:val="00625D5D"/>
    <w:rsid w:val="00625EAB"/>
    <w:rsid w:val="0062620B"/>
    <w:rsid w:val="00626358"/>
    <w:rsid w:val="00626548"/>
    <w:rsid w:val="0062685C"/>
    <w:rsid w:val="00626ABF"/>
    <w:rsid w:val="00626B6E"/>
    <w:rsid w:val="00626C60"/>
    <w:rsid w:val="00626FD3"/>
    <w:rsid w:val="00627270"/>
    <w:rsid w:val="006277EE"/>
    <w:rsid w:val="00627A38"/>
    <w:rsid w:val="00627A89"/>
    <w:rsid w:val="006303DA"/>
    <w:rsid w:val="0063048E"/>
    <w:rsid w:val="00630A6D"/>
    <w:rsid w:val="00630AF6"/>
    <w:rsid w:val="00630B28"/>
    <w:rsid w:val="006310B1"/>
    <w:rsid w:val="006312F3"/>
    <w:rsid w:val="00631301"/>
    <w:rsid w:val="006316F2"/>
    <w:rsid w:val="0063265D"/>
    <w:rsid w:val="00632BC5"/>
    <w:rsid w:val="00632C85"/>
    <w:rsid w:val="0063308F"/>
    <w:rsid w:val="00633BA5"/>
    <w:rsid w:val="00633BAF"/>
    <w:rsid w:val="00633F9D"/>
    <w:rsid w:val="0063409C"/>
    <w:rsid w:val="0063442A"/>
    <w:rsid w:val="0063448F"/>
    <w:rsid w:val="0063452E"/>
    <w:rsid w:val="00634920"/>
    <w:rsid w:val="00634C6E"/>
    <w:rsid w:val="0063514C"/>
    <w:rsid w:val="006352BB"/>
    <w:rsid w:val="006353F2"/>
    <w:rsid w:val="00635405"/>
    <w:rsid w:val="0063568A"/>
    <w:rsid w:val="006357C6"/>
    <w:rsid w:val="00635A28"/>
    <w:rsid w:val="00635B4C"/>
    <w:rsid w:val="00636010"/>
    <w:rsid w:val="00636252"/>
    <w:rsid w:val="006362F3"/>
    <w:rsid w:val="00636318"/>
    <w:rsid w:val="006364A0"/>
    <w:rsid w:val="006367A0"/>
    <w:rsid w:val="006368D7"/>
    <w:rsid w:val="00637472"/>
    <w:rsid w:val="0063796B"/>
    <w:rsid w:val="00637FED"/>
    <w:rsid w:val="006407FF"/>
    <w:rsid w:val="00640B3F"/>
    <w:rsid w:val="006414DC"/>
    <w:rsid w:val="006415D2"/>
    <w:rsid w:val="00641797"/>
    <w:rsid w:val="00641CC1"/>
    <w:rsid w:val="006423C0"/>
    <w:rsid w:val="0064244B"/>
    <w:rsid w:val="00642788"/>
    <w:rsid w:val="006428D0"/>
    <w:rsid w:val="00642B2B"/>
    <w:rsid w:val="00642D2E"/>
    <w:rsid w:val="006438FE"/>
    <w:rsid w:val="00643966"/>
    <w:rsid w:val="00643EF7"/>
    <w:rsid w:val="00645A0A"/>
    <w:rsid w:val="00645A9F"/>
    <w:rsid w:val="00645E00"/>
    <w:rsid w:val="00645F6C"/>
    <w:rsid w:val="00646055"/>
    <w:rsid w:val="006469AA"/>
    <w:rsid w:val="00647AD9"/>
    <w:rsid w:val="00647C50"/>
    <w:rsid w:val="00647E1F"/>
    <w:rsid w:val="00647FE3"/>
    <w:rsid w:val="006508A6"/>
    <w:rsid w:val="00650D2A"/>
    <w:rsid w:val="00650F25"/>
    <w:rsid w:val="006512C4"/>
    <w:rsid w:val="0065154C"/>
    <w:rsid w:val="006518AC"/>
    <w:rsid w:val="00652BD9"/>
    <w:rsid w:val="00653294"/>
    <w:rsid w:val="006535C8"/>
    <w:rsid w:val="00653AB6"/>
    <w:rsid w:val="0065459C"/>
    <w:rsid w:val="00654D16"/>
    <w:rsid w:val="006550C1"/>
    <w:rsid w:val="0065558C"/>
    <w:rsid w:val="00655758"/>
    <w:rsid w:val="006559DA"/>
    <w:rsid w:val="00655B9D"/>
    <w:rsid w:val="00656B40"/>
    <w:rsid w:val="00656CBB"/>
    <w:rsid w:val="00656DA1"/>
    <w:rsid w:val="00656F05"/>
    <w:rsid w:val="006570AE"/>
    <w:rsid w:val="006576E3"/>
    <w:rsid w:val="006579A4"/>
    <w:rsid w:val="00660167"/>
    <w:rsid w:val="006606D0"/>
    <w:rsid w:val="00660766"/>
    <w:rsid w:val="006608BD"/>
    <w:rsid w:val="006613D1"/>
    <w:rsid w:val="006614DA"/>
    <w:rsid w:val="006615C8"/>
    <w:rsid w:val="00661989"/>
    <w:rsid w:val="006619DF"/>
    <w:rsid w:val="0066278E"/>
    <w:rsid w:val="00662D3D"/>
    <w:rsid w:val="006640E0"/>
    <w:rsid w:val="0066422B"/>
    <w:rsid w:val="006642E3"/>
    <w:rsid w:val="0066468D"/>
    <w:rsid w:val="00664BAE"/>
    <w:rsid w:val="00665516"/>
    <w:rsid w:val="0066587B"/>
    <w:rsid w:val="00665AC8"/>
    <w:rsid w:val="00665E01"/>
    <w:rsid w:val="00665E45"/>
    <w:rsid w:val="00665EA0"/>
    <w:rsid w:val="00665FAC"/>
    <w:rsid w:val="00666992"/>
    <w:rsid w:val="006669D4"/>
    <w:rsid w:val="00666A76"/>
    <w:rsid w:val="0066747C"/>
    <w:rsid w:val="006674A2"/>
    <w:rsid w:val="00667627"/>
    <w:rsid w:val="00667B10"/>
    <w:rsid w:val="00667E02"/>
    <w:rsid w:val="00667E9E"/>
    <w:rsid w:val="00670138"/>
    <w:rsid w:val="006703D0"/>
    <w:rsid w:val="00670466"/>
    <w:rsid w:val="00670823"/>
    <w:rsid w:val="00670B57"/>
    <w:rsid w:val="00670C06"/>
    <w:rsid w:val="00671017"/>
    <w:rsid w:val="00671EF0"/>
    <w:rsid w:val="00672486"/>
    <w:rsid w:val="00672DD1"/>
    <w:rsid w:val="00672EC3"/>
    <w:rsid w:val="00673CE8"/>
    <w:rsid w:val="00673DBE"/>
    <w:rsid w:val="00673E36"/>
    <w:rsid w:val="00674472"/>
    <w:rsid w:val="00674C8F"/>
    <w:rsid w:val="00675432"/>
    <w:rsid w:val="00675B3D"/>
    <w:rsid w:val="00675D07"/>
    <w:rsid w:val="00675E8C"/>
    <w:rsid w:val="00676EC6"/>
    <w:rsid w:val="00677075"/>
    <w:rsid w:val="00677513"/>
    <w:rsid w:val="0067783C"/>
    <w:rsid w:val="00677E08"/>
    <w:rsid w:val="00680080"/>
    <w:rsid w:val="00680685"/>
    <w:rsid w:val="006806D3"/>
    <w:rsid w:val="006809A4"/>
    <w:rsid w:val="00681937"/>
    <w:rsid w:val="00681BB9"/>
    <w:rsid w:val="00681D17"/>
    <w:rsid w:val="006820B2"/>
    <w:rsid w:val="006820C5"/>
    <w:rsid w:val="00682175"/>
    <w:rsid w:val="0068219D"/>
    <w:rsid w:val="006827E0"/>
    <w:rsid w:val="0068291C"/>
    <w:rsid w:val="00682A53"/>
    <w:rsid w:val="00682B6A"/>
    <w:rsid w:val="00682D89"/>
    <w:rsid w:val="00682E0D"/>
    <w:rsid w:val="0068307F"/>
    <w:rsid w:val="006830DD"/>
    <w:rsid w:val="00683137"/>
    <w:rsid w:val="0068369F"/>
    <w:rsid w:val="00683743"/>
    <w:rsid w:val="0068382C"/>
    <w:rsid w:val="00683A9C"/>
    <w:rsid w:val="00683BC5"/>
    <w:rsid w:val="00683DBA"/>
    <w:rsid w:val="006843B8"/>
    <w:rsid w:val="00684999"/>
    <w:rsid w:val="00684B3A"/>
    <w:rsid w:val="00684DCC"/>
    <w:rsid w:val="00685432"/>
    <w:rsid w:val="00685475"/>
    <w:rsid w:val="006856A7"/>
    <w:rsid w:val="00685D1B"/>
    <w:rsid w:val="0068641E"/>
    <w:rsid w:val="0068646D"/>
    <w:rsid w:val="006866E3"/>
    <w:rsid w:val="006868FC"/>
    <w:rsid w:val="00686B65"/>
    <w:rsid w:val="00686D80"/>
    <w:rsid w:val="00687718"/>
    <w:rsid w:val="006878A6"/>
    <w:rsid w:val="00687FFB"/>
    <w:rsid w:val="0069012A"/>
    <w:rsid w:val="006903B1"/>
    <w:rsid w:val="00690501"/>
    <w:rsid w:val="00690B13"/>
    <w:rsid w:val="00691110"/>
    <w:rsid w:val="0069115B"/>
    <w:rsid w:val="006914F8"/>
    <w:rsid w:val="006915DE"/>
    <w:rsid w:val="00691D2F"/>
    <w:rsid w:val="006921E6"/>
    <w:rsid w:val="00692602"/>
    <w:rsid w:val="00692B95"/>
    <w:rsid w:val="0069368E"/>
    <w:rsid w:val="006942C2"/>
    <w:rsid w:val="006946F3"/>
    <w:rsid w:val="00694786"/>
    <w:rsid w:val="0069489D"/>
    <w:rsid w:val="00694ECB"/>
    <w:rsid w:val="006957EB"/>
    <w:rsid w:val="00695D69"/>
    <w:rsid w:val="006963FC"/>
    <w:rsid w:val="00696695"/>
    <w:rsid w:val="00696B9B"/>
    <w:rsid w:val="00696D59"/>
    <w:rsid w:val="00696F89"/>
    <w:rsid w:val="0069710B"/>
    <w:rsid w:val="00697C0E"/>
    <w:rsid w:val="006A0505"/>
    <w:rsid w:val="006A05E3"/>
    <w:rsid w:val="006A075B"/>
    <w:rsid w:val="006A241A"/>
    <w:rsid w:val="006A249E"/>
    <w:rsid w:val="006A2559"/>
    <w:rsid w:val="006A2C75"/>
    <w:rsid w:val="006A35D5"/>
    <w:rsid w:val="006A3810"/>
    <w:rsid w:val="006A4914"/>
    <w:rsid w:val="006A4AFB"/>
    <w:rsid w:val="006A4D9F"/>
    <w:rsid w:val="006A51F9"/>
    <w:rsid w:val="006A54B4"/>
    <w:rsid w:val="006A5802"/>
    <w:rsid w:val="006A596D"/>
    <w:rsid w:val="006A599D"/>
    <w:rsid w:val="006A5E95"/>
    <w:rsid w:val="006A610C"/>
    <w:rsid w:val="006A611E"/>
    <w:rsid w:val="006A62A7"/>
    <w:rsid w:val="006A6A9E"/>
    <w:rsid w:val="006A6D78"/>
    <w:rsid w:val="006A79F2"/>
    <w:rsid w:val="006A7C21"/>
    <w:rsid w:val="006A7CF4"/>
    <w:rsid w:val="006B0293"/>
    <w:rsid w:val="006B0548"/>
    <w:rsid w:val="006B0874"/>
    <w:rsid w:val="006B0A04"/>
    <w:rsid w:val="006B181B"/>
    <w:rsid w:val="006B1974"/>
    <w:rsid w:val="006B1B7F"/>
    <w:rsid w:val="006B1E13"/>
    <w:rsid w:val="006B2013"/>
    <w:rsid w:val="006B25B9"/>
    <w:rsid w:val="006B27B7"/>
    <w:rsid w:val="006B2827"/>
    <w:rsid w:val="006B368D"/>
    <w:rsid w:val="006B39F5"/>
    <w:rsid w:val="006B3C52"/>
    <w:rsid w:val="006B3F2D"/>
    <w:rsid w:val="006B4E1D"/>
    <w:rsid w:val="006B4F6A"/>
    <w:rsid w:val="006B4F76"/>
    <w:rsid w:val="006B4FD8"/>
    <w:rsid w:val="006B52AF"/>
    <w:rsid w:val="006B5629"/>
    <w:rsid w:val="006B5925"/>
    <w:rsid w:val="006B67FA"/>
    <w:rsid w:val="006B7273"/>
    <w:rsid w:val="006C02BA"/>
    <w:rsid w:val="006C0DE6"/>
    <w:rsid w:val="006C0E7E"/>
    <w:rsid w:val="006C181C"/>
    <w:rsid w:val="006C196B"/>
    <w:rsid w:val="006C1A36"/>
    <w:rsid w:val="006C1B1C"/>
    <w:rsid w:val="006C1B8E"/>
    <w:rsid w:val="006C1BC1"/>
    <w:rsid w:val="006C1CB1"/>
    <w:rsid w:val="006C1F00"/>
    <w:rsid w:val="006C2606"/>
    <w:rsid w:val="006C2923"/>
    <w:rsid w:val="006C2D0C"/>
    <w:rsid w:val="006C32E6"/>
    <w:rsid w:val="006C3441"/>
    <w:rsid w:val="006C35A3"/>
    <w:rsid w:val="006C3698"/>
    <w:rsid w:val="006C39C2"/>
    <w:rsid w:val="006C3AA6"/>
    <w:rsid w:val="006C4102"/>
    <w:rsid w:val="006C42C2"/>
    <w:rsid w:val="006C4582"/>
    <w:rsid w:val="006C45A0"/>
    <w:rsid w:val="006C4C7C"/>
    <w:rsid w:val="006C4FAE"/>
    <w:rsid w:val="006C5B17"/>
    <w:rsid w:val="006C6072"/>
    <w:rsid w:val="006C617C"/>
    <w:rsid w:val="006C6690"/>
    <w:rsid w:val="006C6CF2"/>
    <w:rsid w:val="006C7027"/>
    <w:rsid w:val="006C70CC"/>
    <w:rsid w:val="006D1262"/>
    <w:rsid w:val="006D136F"/>
    <w:rsid w:val="006D1842"/>
    <w:rsid w:val="006D1B75"/>
    <w:rsid w:val="006D2049"/>
    <w:rsid w:val="006D2370"/>
    <w:rsid w:val="006D2B79"/>
    <w:rsid w:val="006D2C73"/>
    <w:rsid w:val="006D2EE4"/>
    <w:rsid w:val="006D3A59"/>
    <w:rsid w:val="006D41A0"/>
    <w:rsid w:val="006D43CA"/>
    <w:rsid w:val="006D4FAC"/>
    <w:rsid w:val="006D590B"/>
    <w:rsid w:val="006D5911"/>
    <w:rsid w:val="006D5CDC"/>
    <w:rsid w:val="006D6763"/>
    <w:rsid w:val="006D67FD"/>
    <w:rsid w:val="006D6807"/>
    <w:rsid w:val="006D6B6D"/>
    <w:rsid w:val="006D6EC5"/>
    <w:rsid w:val="006D7202"/>
    <w:rsid w:val="006D796D"/>
    <w:rsid w:val="006D7B3E"/>
    <w:rsid w:val="006D7BED"/>
    <w:rsid w:val="006E037C"/>
    <w:rsid w:val="006E0441"/>
    <w:rsid w:val="006E141A"/>
    <w:rsid w:val="006E1F90"/>
    <w:rsid w:val="006E22AF"/>
    <w:rsid w:val="006E2A3A"/>
    <w:rsid w:val="006E2A88"/>
    <w:rsid w:val="006E3197"/>
    <w:rsid w:val="006E3851"/>
    <w:rsid w:val="006E3853"/>
    <w:rsid w:val="006E3B0E"/>
    <w:rsid w:val="006E3CBA"/>
    <w:rsid w:val="006E3DF5"/>
    <w:rsid w:val="006E3E42"/>
    <w:rsid w:val="006E4088"/>
    <w:rsid w:val="006E40C1"/>
    <w:rsid w:val="006E4128"/>
    <w:rsid w:val="006E426A"/>
    <w:rsid w:val="006E4871"/>
    <w:rsid w:val="006E4A87"/>
    <w:rsid w:val="006E582F"/>
    <w:rsid w:val="006E5A5D"/>
    <w:rsid w:val="006E5B14"/>
    <w:rsid w:val="006E6A69"/>
    <w:rsid w:val="006E6CD8"/>
    <w:rsid w:val="006E709F"/>
    <w:rsid w:val="006E732F"/>
    <w:rsid w:val="006E7929"/>
    <w:rsid w:val="006E7EA0"/>
    <w:rsid w:val="006F0051"/>
    <w:rsid w:val="006F07E3"/>
    <w:rsid w:val="006F0E20"/>
    <w:rsid w:val="006F0FF1"/>
    <w:rsid w:val="006F106B"/>
    <w:rsid w:val="006F13A5"/>
    <w:rsid w:val="006F1845"/>
    <w:rsid w:val="006F1BA1"/>
    <w:rsid w:val="006F1BAB"/>
    <w:rsid w:val="006F1D31"/>
    <w:rsid w:val="006F2142"/>
    <w:rsid w:val="006F2256"/>
    <w:rsid w:val="006F2288"/>
    <w:rsid w:val="006F2339"/>
    <w:rsid w:val="006F274B"/>
    <w:rsid w:val="006F28D6"/>
    <w:rsid w:val="006F305C"/>
    <w:rsid w:val="006F308D"/>
    <w:rsid w:val="006F36E4"/>
    <w:rsid w:val="006F37AA"/>
    <w:rsid w:val="006F3972"/>
    <w:rsid w:val="006F3AFD"/>
    <w:rsid w:val="006F3C04"/>
    <w:rsid w:val="006F461E"/>
    <w:rsid w:val="006F47AD"/>
    <w:rsid w:val="006F493B"/>
    <w:rsid w:val="006F4CD7"/>
    <w:rsid w:val="006F51AB"/>
    <w:rsid w:val="006F52C8"/>
    <w:rsid w:val="006F539B"/>
    <w:rsid w:val="006F573F"/>
    <w:rsid w:val="006F5941"/>
    <w:rsid w:val="006F5BFD"/>
    <w:rsid w:val="006F6033"/>
    <w:rsid w:val="006F6400"/>
    <w:rsid w:val="006F67CB"/>
    <w:rsid w:val="006F69A5"/>
    <w:rsid w:val="006F7150"/>
    <w:rsid w:val="006F785E"/>
    <w:rsid w:val="006F7A48"/>
    <w:rsid w:val="006F7F79"/>
    <w:rsid w:val="00700206"/>
    <w:rsid w:val="007004A4"/>
    <w:rsid w:val="007008FA"/>
    <w:rsid w:val="00700A21"/>
    <w:rsid w:val="00700B85"/>
    <w:rsid w:val="00700C8A"/>
    <w:rsid w:val="00700D7C"/>
    <w:rsid w:val="007013C0"/>
    <w:rsid w:val="0070195A"/>
    <w:rsid w:val="00701BBC"/>
    <w:rsid w:val="00701E91"/>
    <w:rsid w:val="0070216B"/>
    <w:rsid w:val="0070216C"/>
    <w:rsid w:val="007025A5"/>
    <w:rsid w:val="00703A93"/>
    <w:rsid w:val="00703E07"/>
    <w:rsid w:val="007050EF"/>
    <w:rsid w:val="007051F8"/>
    <w:rsid w:val="007056D0"/>
    <w:rsid w:val="007059DF"/>
    <w:rsid w:val="00705E93"/>
    <w:rsid w:val="0070606B"/>
    <w:rsid w:val="007066DA"/>
    <w:rsid w:val="00706B5E"/>
    <w:rsid w:val="00706CD8"/>
    <w:rsid w:val="00706EFE"/>
    <w:rsid w:val="0070700A"/>
    <w:rsid w:val="00707864"/>
    <w:rsid w:val="007079DE"/>
    <w:rsid w:val="00707A93"/>
    <w:rsid w:val="00707F6E"/>
    <w:rsid w:val="00710283"/>
    <w:rsid w:val="0071098E"/>
    <w:rsid w:val="00710FE1"/>
    <w:rsid w:val="0071172A"/>
    <w:rsid w:val="00711A1A"/>
    <w:rsid w:val="00711B59"/>
    <w:rsid w:val="00711CD6"/>
    <w:rsid w:val="00711D15"/>
    <w:rsid w:val="00711D58"/>
    <w:rsid w:val="00711FFD"/>
    <w:rsid w:val="0071252E"/>
    <w:rsid w:val="0071268B"/>
    <w:rsid w:val="00712CFE"/>
    <w:rsid w:val="00712EE9"/>
    <w:rsid w:val="00712F48"/>
    <w:rsid w:val="00713559"/>
    <w:rsid w:val="00713660"/>
    <w:rsid w:val="0071368B"/>
    <w:rsid w:val="007137D1"/>
    <w:rsid w:val="00713C69"/>
    <w:rsid w:val="00714748"/>
    <w:rsid w:val="0071495C"/>
    <w:rsid w:val="0071543A"/>
    <w:rsid w:val="00715559"/>
    <w:rsid w:val="00715E49"/>
    <w:rsid w:val="00715EDA"/>
    <w:rsid w:val="00715F88"/>
    <w:rsid w:val="00716178"/>
    <w:rsid w:val="00716624"/>
    <w:rsid w:val="0071668C"/>
    <w:rsid w:val="00716F75"/>
    <w:rsid w:val="007175F4"/>
    <w:rsid w:val="00717C81"/>
    <w:rsid w:val="00717C85"/>
    <w:rsid w:val="00720284"/>
    <w:rsid w:val="00720382"/>
    <w:rsid w:val="00720790"/>
    <w:rsid w:val="00720BB0"/>
    <w:rsid w:val="00720F89"/>
    <w:rsid w:val="00720FA6"/>
    <w:rsid w:val="0072141E"/>
    <w:rsid w:val="007214E4"/>
    <w:rsid w:val="00721613"/>
    <w:rsid w:val="00721FA5"/>
    <w:rsid w:val="00722F3B"/>
    <w:rsid w:val="0072303C"/>
    <w:rsid w:val="007230A0"/>
    <w:rsid w:val="00723170"/>
    <w:rsid w:val="007233AF"/>
    <w:rsid w:val="0072349E"/>
    <w:rsid w:val="007236DC"/>
    <w:rsid w:val="00723C31"/>
    <w:rsid w:val="00723EA4"/>
    <w:rsid w:val="00724288"/>
    <w:rsid w:val="0072475F"/>
    <w:rsid w:val="00724A3C"/>
    <w:rsid w:val="00724A92"/>
    <w:rsid w:val="00724D5D"/>
    <w:rsid w:val="00724E46"/>
    <w:rsid w:val="00724EBC"/>
    <w:rsid w:val="0072518E"/>
    <w:rsid w:val="007259BD"/>
    <w:rsid w:val="00726406"/>
    <w:rsid w:val="00730ABC"/>
    <w:rsid w:val="00730B4A"/>
    <w:rsid w:val="007315E7"/>
    <w:rsid w:val="007316A3"/>
    <w:rsid w:val="0073194E"/>
    <w:rsid w:val="00731A35"/>
    <w:rsid w:val="00731C11"/>
    <w:rsid w:val="00732144"/>
    <w:rsid w:val="00732217"/>
    <w:rsid w:val="00732600"/>
    <w:rsid w:val="00732712"/>
    <w:rsid w:val="00732957"/>
    <w:rsid w:val="00732F43"/>
    <w:rsid w:val="00732F48"/>
    <w:rsid w:val="007330FE"/>
    <w:rsid w:val="00733258"/>
    <w:rsid w:val="0073393D"/>
    <w:rsid w:val="00733A97"/>
    <w:rsid w:val="00734467"/>
    <w:rsid w:val="0073479D"/>
    <w:rsid w:val="00734987"/>
    <w:rsid w:val="00734DFD"/>
    <w:rsid w:val="00734E23"/>
    <w:rsid w:val="0073518C"/>
    <w:rsid w:val="00735223"/>
    <w:rsid w:val="00735640"/>
    <w:rsid w:val="00736228"/>
    <w:rsid w:val="00736733"/>
    <w:rsid w:val="0073673A"/>
    <w:rsid w:val="00736B97"/>
    <w:rsid w:val="00736DBB"/>
    <w:rsid w:val="0073717A"/>
    <w:rsid w:val="00740309"/>
    <w:rsid w:val="00740665"/>
    <w:rsid w:val="007409AE"/>
    <w:rsid w:val="00740E60"/>
    <w:rsid w:val="00740F26"/>
    <w:rsid w:val="007414C0"/>
    <w:rsid w:val="00742203"/>
    <w:rsid w:val="007424B3"/>
    <w:rsid w:val="00742AEE"/>
    <w:rsid w:val="00742B38"/>
    <w:rsid w:val="00742B41"/>
    <w:rsid w:val="00743544"/>
    <w:rsid w:val="00743E41"/>
    <w:rsid w:val="007440E9"/>
    <w:rsid w:val="00744396"/>
    <w:rsid w:val="00745935"/>
    <w:rsid w:val="007464D5"/>
    <w:rsid w:val="00746B6A"/>
    <w:rsid w:val="00746FD3"/>
    <w:rsid w:val="00747168"/>
    <w:rsid w:val="007471CE"/>
    <w:rsid w:val="0074731A"/>
    <w:rsid w:val="007473E3"/>
    <w:rsid w:val="00747952"/>
    <w:rsid w:val="007479A1"/>
    <w:rsid w:val="00747ABB"/>
    <w:rsid w:val="00747B72"/>
    <w:rsid w:val="00747FC1"/>
    <w:rsid w:val="0075064F"/>
    <w:rsid w:val="0075070A"/>
    <w:rsid w:val="00750BD1"/>
    <w:rsid w:val="007510AE"/>
    <w:rsid w:val="007513A1"/>
    <w:rsid w:val="007513D8"/>
    <w:rsid w:val="007515BF"/>
    <w:rsid w:val="007517C6"/>
    <w:rsid w:val="00751975"/>
    <w:rsid w:val="00751B8B"/>
    <w:rsid w:val="00751D79"/>
    <w:rsid w:val="007521FF"/>
    <w:rsid w:val="007523E4"/>
    <w:rsid w:val="00752429"/>
    <w:rsid w:val="00752D03"/>
    <w:rsid w:val="00752DE4"/>
    <w:rsid w:val="00753293"/>
    <w:rsid w:val="00753CC9"/>
    <w:rsid w:val="00753EA6"/>
    <w:rsid w:val="00754034"/>
    <w:rsid w:val="00754180"/>
    <w:rsid w:val="0075427C"/>
    <w:rsid w:val="00754723"/>
    <w:rsid w:val="00754C5D"/>
    <w:rsid w:val="007556C7"/>
    <w:rsid w:val="00755803"/>
    <w:rsid w:val="007562D2"/>
    <w:rsid w:val="007570EC"/>
    <w:rsid w:val="00757417"/>
    <w:rsid w:val="007579EE"/>
    <w:rsid w:val="00757B4A"/>
    <w:rsid w:val="0076005F"/>
    <w:rsid w:val="007603C5"/>
    <w:rsid w:val="00760419"/>
    <w:rsid w:val="00760446"/>
    <w:rsid w:val="00760587"/>
    <w:rsid w:val="0076097B"/>
    <w:rsid w:val="00760A49"/>
    <w:rsid w:val="00760D3A"/>
    <w:rsid w:val="00761042"/>
    <w:rsid w:val="00761BD3"/>
    <w:rsid w:val="00761CDB"/>
    <w:rsid w:val="00762199"/>
    <w:rsid w:val="007622B3"/>
    <w:rsid w:val="0076309E"/>
    <w:rsid w:val="007632CF"/>
    <w:rsid w:val="007633A8"/>
    <w:rsid w:val="00763414"/>
    <w:rsid w:val="00763642"/>
    <w:rsid w:val="00763EFB"/>
    <w:rsid w:val="0076454B"/>
    <w:rsid w:val="00764918"/>
    <w:rsid w:val="007649D2"/>
    <w:rsid w:val="00765163"/>
    <w:rsid w:val="007654AE"/>
    <w:rsid w:val="00765713"/>
    <w:rsid w:val="00765783"/>
    <w:rsid w:val="0076581D"/>
    <w:rsid w:val="007675DE"/>
    <w:rsid w:val="0077065D"/>
    <w:rsid w:val="00770843"/>
    <w:rsid w:val="0077088A"/>
    <w:rsid w:val="00770995"/>
    <w:rsid w:val="00770B83"/>
    <w:rsid w:val="00770DC8"/>
    <w:rsid w:val="00772100"/>
    <w:rsid w:val="007721B5"/>
    <w:rsid w:val="007721C5"/>
    <w:rsid w:val="0077331E"/>
    <w:rsid w:val="007739AC"/>
    <w:rsid w:val="00773D8B"/>
    <w:rsid w:val="00774221"/>
    <w:rsid w:val="007744DE"/>
    <w:rsid w:val="00774618"/>
    <w:rsid w:val="00774B54"/>
    <w:rsid w:val="00774B5E"/>
    <w:rsid w:val="00774B94"/>
    <w:rsid w:val="00774DE4"/>
    <w:rsid w:val="00774EC9"/>
    <w:rsid w:val="0077509F"/>
    <w:rsid w:val="00775366"/>
    <w:rsid w:val="0077552E"/>
    <w:rsid w:val="00775830"/>
    <w:rsid w:val="00775EE3"/>
    <w:rsid w:val="00776AC9"/>
    <w:rsid w:val="007778C9"/>
    <w:rsid w:val="00780054"/>
    <w:rsid w:val="00780619"/>
    <w:rsid w:val="00780DCC"/>
    <w:rsid w:val="007817B5"/>
    <w:rsid w:val="00781B50"/>
    <w:rsid w:val="00781DEC"/>
    <w:rsid w:val="00781FB8"/>
    <w:rsid w:val="00782108"/>
    <w:rsid w:val="00782510"/>
    <w:rsid w:val="0078266B"/>
    <w:rsid w:val="00782B38"/>
    <w:rsid w:val="00782B8A"/>
    <w:rsid w:val="0078365D"/>
    <w:rsid w:val="00783692"/>
    <w:rsid w:val="00783755"/>
    <w:rsid w:val="007838CE"/>
    <w:rsid w:val="00783D91"/>
    <w:rsid w:val="007846E7"/>
    <w:rsid w:val="00784852"/>
    <w:rsid w:val="007848E4"/>
    <w:rsid w:val="00784D5B"/>
    <w:rsid w:val="00785427"/>
    <w:rsid w:val="0078686B"/>
    <w:rsid w:val="0078689A"/>
    <w:rsid w:val="00786926"/>
    <w:rsid w:val="00786946"/>
    <w:rsid w:val="00786B61"/>
    <w:rsid w:val="00787406"/>
    <w:rsid w:val="007877D6"/>
    <w:rsid w:val="007878A9"/>
    <w:rsid w:val="00787CD1"/>
    <w:rsid w:val="00787D88"/>
    <w:rsid w:val="007902F4"/>
    <w:rsid w:val="00790848"/>
    <w:rsid w:val="0079099A"/>
    <w:rsid w:val="00790AE5"/>
    <w:rsid w:val="00790E66"/>
    <w:rsid w:val="00791151"/>
    <w:rsid w:val="007911A4"/>
    <w:rsid w:val="0079160F"/>
    <w:rsid w:val="007917D9"/>
    <w:rsid w:val="00791A8A"/>
    <w:rsid w:val="00791C9A"/>
    <w:rsid w:val="00792938"/>
    <w:rsid w:val="00792BF6"/>
    <w:rsid w:val="00792DAD"/>
    <w:rsid w:val="00792E9A"/>
    <w:rsid w:val="00793099"/>
    <w:rsid w:val="00793100"/>
    <w:rsid w:val="007934EC"/>
    <w:rsid w:val="00793791"/>
    <w:rsid w:val="007938D0"/>
    <w:rsid w:val="00793A57"/>
    <w:rsid w:val="00794E5C"/>
    <w:rsid w:val="00794EF4"/>
    <w:rsid w:val="00794FA3"/>
    <w:rsid w:val="007952E3"/>
    <w:rsid w:val="00795499"/>
    <w:rsid w:val="007956DE"/>
    <w:rsid w:val="00796317"/>
    <w:rsid w:val="00796397"/>
    <w:rsid w:val="00796666"/>
    <w:rsid w:val="00796807"/>
    <w:rsid w:val="00796CD0"/>
    <w:rsid w:val="0079709B"/>
    <w:rsid w:val="00797599"/>
    <w:rsid w:val="007977D2"/>
    <w:rsid w:val="00797CB0"/>
    <w:rsid w:val="007A09EE"/>
    <w:rsid w:val="007A0B1C"/>
    <w:rsid w:val="007A0CB5"/>
    <w:rsid w:val="007A0CCB"/>
    <w:rsid w:val="007A13F6"/>
    <w:rsid w:val="007A1511"/>
    <w:rsid w:val="007A2ABF"/>
    <w:rsid w:val="007A2DD2"/>
    <w:rsid w:val="007A3144"/>
    <w:rsid w:val="007A525A"/>
    <w:rsid w:val="007A5377"/>
    <w:rsid w:val="007A53A9"/>
    <w:rsid w:val="007A591A"/>
    <w:rsid w:val="007A5C67"/>
    <w:rsid w:val="007A62E1"/>
    <w:rsid w:val="007A7197"/>
    <w:rsid w:val="007A746B"/>
    <w:rsid w:val="007A7CEA"/>
    <w:rsid w:val="007A7F2F"/>
    <w:rsid w:val="007B0BE7"/>
    <w:rsid w:val="007B0FEE"/>
    <w:rsid w:val="007B1503"/>
    <w:rsid w:val="007B1761"/>
    <w:rsid w:val="007B19B2"/>
    <w:rsid w:val="007B1B72"/>
    <w:rsid w:val="007B1CEE"/>
    <w:rsid w:val="007B1D5A"/>
    <w:rsid w:val="007B1ED4"/>
    <w:rsid w:val="007B2413"/>
    <w:rsid w:val="007B2EA6"/>
    <w:rsid w:val="007B2F81"/>
    <w:rsid w:val="007B384C"/>
    <w:rsid w:val="007B3D2E"/>
    <w:rsid w:val="007B4042"/>
    <w:rsid w:val="007B4257"/>
    <w:rsid w:val="007B496D"/>
    <w:rsid w:val="007B555D"/>
    <w:rsid w:val="007B557E"/>
    <w:rsid w:val="007B568B"/>
    <w:rsid w:val="007B5B38"/>
    <w:rsid w:val="007B5C8C"/>
    <w:rsid w:val="007B60D5"/>
    <w:rsid w:val="007B6147"/>
    <w:rsid w:val="007B6541"/>
    <w:rsid w:val="007B693E"/>
    <w:rsid w:val="007B6946"/>
    <w:rsid w:val="007B72D6"/>
    <w:rsid w:val="007B7928"/>
    <w:rsid w:val="007B7CA2"/>
    <w:rsid w:val="007B7D17"/>
    <w:rsid w:val="007B7D91"/>
    <w:rsid w:val="007B7FF2"/>
    <w:rsid w:val="007C0246"/>
    <w:rsid w:val="007C05B6"/>
    <w:rsid w:val="007C0977"/>
    <w:rsid w:val="007C0B7B"/>
    <w:rsid w:val="007C1019"/>
    <w:rsid w:val="007C146A"/>
    <w:rsid w:val="007C178E"/>
    <w:rsid w:val="007C1997"/>
    <w:rsid w:val="007C1E74"/>
    <w:rsid w:val="007C2A2F"/>
    <w:rsid w:val="007C3023"/>
    <w:rsid w:val="007C3406"/>
    <w:rsid w:val="007C34DF"/>
    <w:rsid w:val="007C3A9D"/>
    <w:rsid w:val="007C42E3"/>
    <w:rsid w:val="007C52FD"/>
    <w:rsid w:val="007C5CB6"/>
    <w:rsid w:val="007C6114"/>
    <w:rsid w:val="007C635E"/>
    <w:rsid w:val="007C6533"/>
    <w:rsid w:val="007C690C"/>
    <w:rsid w:val="007C6E13"/>
    <w:rsid w:val="007C6E71"/>
    <w:rsid w:val="007C6ED6"/>
    <w:rsid w:val="007C75F8"/>
    <w:rsid w:val="007C79F8"/>
    <w:rsid w:val="007D0AB3"/>
    <w:rsid w:val="007D1183"/>
    <w:rsid w:val="007D18E9"/>
    <w:rsid w:val="007D2505"/>
    <w:rsid w:val="007D2DC7"/>
    <w:rsid w:val="007D3075"/>
    <w:rsid w:val="007D32A8"/>
    <w:rsid w:val="007D33F8"/>
    <w:rsid w:val="007D3618"/>
    <w:rsid w:val="007D3690"/>
    <w:rsid w:val="007D37F1"/>
    <w:rsid w:val="007D3A5D"/>
    <w:rsid w:val="007D4C66"/>
    <w:rsid w:val="007D4FC6"/>
    <w:rsid w:val="007D56ED"/>
    <w:rsid w:val="007D571C"/>
    <w:rsid w:val="007D58EB"/>
    <w:rsid w:val="007D5911"/>
    <w:rsid w:val="007D6BFA"/>
    <w:rsid w:val="007D6DB9"/>
    <w:rsid w:val="007D6E9B"/>
    <w:rsid w:val="007D6F7C"/>
    <w:rsid w:val="007D6F88"/>
    <w:rsid w:val="007D728B"/>
    <w:rsid w:val="007D72F8"/>
    <w:rsid w:val="007D7521"/>
    <w:rsid w:val="007D7590"/>
    <w:rsid w:val="007D7877"/>
    <w:rsid w:val="007D792E"/>
    <w:rsid w:val="007D7CFF"/>
    <w:rsid w:val="007D7DF9"/>
    <w:rsid w:val="007D7EF1"/>
    <w:rsid w:val="007E0122"/>
    <w:rsid w:val="007E03E7"/>
    <w:rsid w:val="007E0E91"/>
    <w:rsid w:val="007E1251"/>
    <w:rsid w:val="007E140F"/>
    <w:rsid w:val="007E1A8E"/>
    <w:rsid w:val="007E2098"/>
    <w:rsid w:val="007E3375"/>
    <w:rsid w:val="007E36D1"/>
    <w:rsid w:val="007E3A98"/>
    <w:rsid w:val="007E3DD7"/>
    <w:rsid w:val="007E40A9"/>
    <w:rsid w:val="007E40F7"/>
    <w:rsid w:val="007E4136"/>
    <w:rsid w:val="007E4173"/>
    <w:rsid w:val="007E48EF"/>
    <w:rsid w:val="007E49DB"/>
    <w:rsid w:val="007E4DD4"/>
    <w:rsid w:val="007E5347"/>
    <w:rsid w:val="007E56B3"/>
    <w:rsid w:val="007E56BC"/>
    <w:rsid w:val="007E5986"/>
    <w:rsid w:val="007E59A4"/>
    <w:rsid w:val="007E5AA0"/>
    <w:rsid w:val="007E5FDA"/>
    <w:rsid w:val="007E60FB"/>
    <w:rsid w:val="007E63B1"/>
    <w:rsid w:val="007E6592"/>
    <w:rsid w:val="007E6657"/>
    <w:rsid w:val="007E6E85"/>
    <w:rsid w:val="007E7295"/>
    <w:rsid w:val="007E737D"/>
    <w:rsid w:val="007E7AC9"/>
    <w:rsid w:val="007F0374"/>
    <w:rsid w:val="007F05D0"/>
    <w:rsid w:val="007F0800"/>
    <w:rsid w:val="007F09DB"/>
    <w:rsid w:val="007F0AD0"/>
    <w:rsid w:val="007F1D81"/>
    <w:rsid w:val="007F1F1D"/>
    <w:rsid w:val="007F21F0"/>
    <w:rsid w:val="007F27D0"/>
    <w:rsid w:val="007F2ADD"/>
    <w:rsid w:val="007F30A7"/>
    <w:rsid w:val="007F33B5"/>
    <w:rsid w:val="007F35C8"/>
    <w:rsid w:val="007F379F"/>
    <w:rsid w:val="007F3C35"/>
    <w:rsid w:val="007F3C36"/>
    <w:rsid w:val="007F3E21"/>
    <w:rsid w:val="007F44F7"/>
    <w:rsid w:val="007F4AAC"/>
    <w:rsid w:val="007F4FB7"/>
    <w:rsid w:val="007F5125"/>
    <w:rsid w:val="007F52D1"/>
    <w:rsid w:val="007F5357"/>
    <w:rsid w:val="007F5483"/>
    <w:rsid w:val="007F5638"/>
    <w:rsid w:val="007F57A5"/>
    <w:rsid w:val="007F58BD"/>
    <w:rsid w:val="007F60D4"/>
    <w:rsid w:val="007F61EA"/>
    <w:rsid w:val="007F6407"/>
    <w:rsid w:val="007F653B"/>
    <w:rsid w:val="007F705A"/>
    <w:rsid w:val="0080030E"/>
    <w:rsid w:val="00800A8F"/>
    <w:rsid w:val="00800C1E"/>
    <w:rsid w:val="00800DB8"/>
    <w:rsid w:val="00801536"/>
    <w:rsid w:val="008019E4"/>
    <w:rsid w:val="00801DE1"/>
    <w:rsid w:val="008028DF"/>
    <w:rsid w:val="00802A27"/>
    <w:rsid w:val="00803A0E"/>
    <w:rsid w:val="00803AF2"/>
    <w:rsid w:val="00803DB3"/>
    <w:rsid w:val="008042E0"/>
    <w:rsid w:val="00804A61"/>
    <w:rsid w:val="0080519E"/>
    <w:rsid w:val="0080544E"/>
    <w:rsid w:val="008061CA"/>
    <w:rsid w:val="008065C2"/>
    <w:rsid w:val="00806AED"/>
    <w:rsid w:val="0080701B"/>
    <w:rsid w:val="008071BF"/>
    <w:rsid w:val="00807AE4"/>
    <w:rsid w:val="00807DD3"/>
    <w:rsid w:val="008103EA"/>
    <w:rsid w:val="00810591"/>
    <w:rsid w:val="008109B4"/>
    <w:rsid w:val="00810A26"/>
    <w:rsid w:val="00810A80"/>
    <w:rsid w:val="00810BCA"/>
    <w:rsid w:val="00810FD9"/>
    <w:rsid w:val="008110FE"/>
    <w:rsid w:val="00811350"/>
    <w:rsid w:val="00811F60"/>
    <w:rsid w:val="00812001"/>
    <w:rsid w:val="0081321A"/>
    <w:rsid w:val="008132F7"/>
    <w:rsid w:val="008141ED"/>
    <w:rsid w:val="008149E2"/>
    <w:rsid w:val="00814B96"/>
    <w:rsid w:val="00814FB9"/>
    <w:rsid w:val="00815277"/>
    <w:rsid w:val="008155AC"/>
    <w:rsid w:val="008158DB"/>
    <w:rsid w:val="00815AAF"/>
    <w:rsid w:val="00815C1C"/>
    <w:rsid w:val="00816389"/>
    <w:rsid w:val="008163F5"/>
    <w:rsid w:val="008165F1"/>
    <w:rsid w:val="00816715"/>
    <w:rsid w:val="00816BDB"/>
    <w:rsid w:val="00816E15"/>
    <w:rsid w:val="00816EE6"/>
    <w:rsid w:val="00817762"/>
    <w:rsid w:val="00817FE1"/>
    <w:rsid w:val="0082052C"/>
    <w:rsid w:val="008207A7"/>
    <w:rsid w:val="00820B1A"/>
    <w:rsid w:val="008213F4"/>
    <w:rsid w:val="00821E17"/>
    <w:rsid w:val="00821E53"/>
    <w:rsid w:val="008222C7"/>
    <w:rsid w:val="008223E5"/>
    <w:rsid w:val="008224ED"/>
    <w:rsid w:val="0082267F"/>
    <w:rsid w:val="00822C4C"/>
    <w:rsid w:val="008238B5"/>
    <w:rsid w:val="00823D7C"/>
    <w:rsid w:val="00823E32"/>
    <w:rsid w:val="00824685"/>
    <w:rsid w:val="00824C1E"/>
    <w:rsid w:val="00824DB6"/>
    <w:rsid w:val="008253E8"/>
    <w:rsid w:val="00825605"/>
    <w:rsid w:val="00825878"/>
    <w:rsid w:val="00825EBB"/>
    <w:rsid w:val="0082656E"/>
    <w:rsid w:val="008265A0"/>
    <w:rsid w:val="00826C9B"/>
    <w:rsid w:val="00826CCC"/>
    <w:rsid w:val="00826EA0"/>
    <w:rsid w:val="00826EFD"/>
    <w:rsid w:val="0082707E"/>
    <w:rsid w:val="0082712B"/>
    <w:rsid w:val="00827594"/>
    <w:rsid w:val="008277AC"/>
    <w:rsid w:val="00827E60"/>
    <w:rsid w:val="00827FD9"/>
    <w:rsid w:val="0083040D"/>
    <w:rsid w:val="008308EC"/>
    <w:rsid w:val="008309D4"/>
    <w:rsid w:val="0083133A"/>
    <w:rsid w:val="0083141B"/>
    <w:rsid w:val="00831763"/>
    <w:rsid w:val="00831BAB"/>
    <w:rsid w:val="00831D6F"/>
    <w:rsid w:val="00832210"/>
    <w:rsid w:val="008322BD"/>
    <w:rsid w:val="00832D93"/>
    <w:rsid w:val="008335C1"/>
    <w:rsid w:val="00833A66"/>
    <w:rsid w:val="00833BC2"/>
    <w:rsid w:val="00833C6A"/>
    <w:rsid w:val="00833C8F"/>
    <w:rsid w:val="00833DD5"/>
    <w:rsid w:val="00833E43"/>
    <w:rsid w:val="008343BF"/>
    <w:rsid w:val="00834B1D"/>
    <w:rsid w:val="00834B68"/>
    <w:rsid w:val="0083586F"/>
    <w:rsid w:val="00835BA1"/>
    <w:rsid w:val="00836534"/>
    <w:rsid w:val="0083661E"/>
    <w:rsid w:val="00836A41"/>
    <w:rsid w:val="00837417"/>
    <w:rsid w:val="00837741"/>
    <w:rsid w:val="00837BDA"/>
    <w:rsid w:val="0084006E"/>
    <w:rsid w:val="008405EC"/>
    <w:rsid w:val="00840B96"/>
    <w:rsid w:val="008414CE"/>
    <w:rsid w:val="00841551"/>
    <w:rsid w:val="00841D0A"/>
    <w:rsid w:val="00841FC9"/>
    <w:rsid w:val="0084204E"/>
    <w:rsid w:val="008423A0"/>
    <w:rsid w:val="008427C2"/>
    <w:rsid w:val="008428EC"/>
    <w:rsid w:val="00843159"/>
    <w:rsid w:val="008432CB"/>
    <w:rsid w:val="00843451"/>
    <w:rsid w:val="00843895"/>
    <w:rsid w:val="008438D6"/>
    <w:rsid w:val="008443F5"/>
    <w:rsid w:val="00844C43"/>
    <w:rsid w:val="00845077"/>
    <w:rsid w:val="00845399"/>
    <w:rsid w:val="00845574"/>
    <w:rsid w:val="00845DD4"/>
    <w:rsid w:val="008466F0"/>
    <w:rsid w:val="00846FE0"/>
    <w:rsid w:val="00847549"/>
    <w:rsid w:val="00847AB0"/>
    <w:rsid w:val="00847B20"/>
    <w:rsid w:val="0085016F"/>
    <w:rsid w:val="008507F3"/>
    <w:rsid w:val="0085142B"/>
    <w:rsid w:val="00852B1F"/>
    <w:rsid w:val="00852BE3"/>
    <w:rsid w:val="00852C5A"/>
    <w:rsid w:val="00852F5B"/>
    <w:rsid w:val="0085364F"/>
    <w:rsid w:val="0085423A"/>
    <w:rsid w:val="0085452F"/>
    <w:rsid w:val="00854646"/>
    <w:rsid w:val="00854A0F"/>
    <w:rsid w:val="0085524B"/>
    <w:rsid w:val="00855272"/>
    <w:rsid w:val="00855695"/>
    <w:rsid w:val="00855974"/>
    <w:rsid w:val="0085629B"/>
    <w:rsid w:val="00856A2C"/>
    <w:rsid w:val="008571BA"/>
    <w:rsid w:val="008571D4"/>
    <w:rsid w:val="008603D3"/>
    <w:rsid w:val="0086069F"/>
    <w:rsid w:val="008606FD"/>
    <w:rsid w:val="008613EF"/>
    <w:rsid w:val="00861513"/>
    <w:rsid w:val="00861607"/>
    <w:rsid w:val="00861B9A"/>
    <w:rsid w:val="00862196"/>
    <w:rsid w:val="0086219E"/>
    <w:rsid w:val="00862E50"/>
    <w:rsid w:val="0086371F"/>
    <w:rsid w:val="008638A7"/>
    <w:rsid w:val="00863B22"/>
    <w:rsid w:val="0086407F"/>
    <w:rsid w:val="008641F8"/>
    <w:rsid w:val="00864468"/>
    <w:rsid w:val="008644B7"/>
    <w:rsid w:val="008645AF"/>
    <w:rsid w:val="008647F9"/>
    <w:rsid w:val="00864ACE"/>
    <w:rsid w:val="008650F8"/>
    <w:rsid w:val="00865103"/>
    <w:rsid w:val="00865184"/>
    <w:rsid w:val="00865C94"/>
    <w:rsid w:val="00866416"/>
    <w:rsid w:val="00866552"/>
    <w:rsid w:val="008673D5"/>
    <w:rsid w:val="00867CCC"/>
    <w:rsid w:val="00867E75"/>
    <w:rsid w:val="00870206"/>
    <w:rsid w:val="008702EE"/>
    <w:rsid w:val="00870394"/>
    <w:rsid w:val="0087039F"/>
    <w:rsid w:val="008703C2"/>
    <w:rsid w:val="008707D7"/>
    <w:rsid w:val="00870D61"/>
    <w:rsid w:val="00871632"/>
    <w:rsid w:val="00871931"/>
    <w:rsid w:val="00871AD6"/>
    <w:rsid w:val="00871D31"/>
    <w:rsid w:val="00871F02"/>
    <w:rsid w:val="00872665"/>
    <w:rsid w:val="00872742"/>
    <w:rsid w:val="00872D48"/>
    <w:rsid w:val="00872DA4"/>
    <w:rsid w:val="00872F38"/>
    <w:rsid w:val="008736C5"/>
    <w:rsid w:val="00873E02"/>
    <w:rsid w:val="00873E22"/>
    <w:rsid w:val="008742B4"/>
    <w:rsid w:val="0087437D"/>
    <w:rsid w:val="008747AE"/>
    <w:rsid w:val="00875203"/>
    <w:rsid w:val="00875F6E"/>
    <w:rsid w:val="00876132"/>
    <w:rsid w:val="00876C64"/>
    <w:rsid w:val="00876CFA"/>
    <w:rsid w:val="00877275"/>
    <w:rsid w:val="008776C0"/>
    <w:rsid w:val="0087782A"/>
    <w:rsid w:val="00877A82"/>
    <w:rsid w:val="00877F62"/>
    <w:rsid w:val="008800E4"/>
    <w:rsid w:val="008805A1"/>
    <w:rsid w:val="00880751"/>
    <w:rsid w:val="00880978"/>
    <w:rsid w:val="00880A57"/>
    <w:rsid w:val="00880B7D"/>
    <w:rsid w:val="00880F8D"/>
    <w:rsid w:val="00881A26"/>
    <w:rsid w:val="00881B56"/>
    <w:rsid w:val="00881CA0"/>
    <w:rsid w:val="00881EC9"/>
    <w:rsid w:val="00881F0F"/>
    <w:rsid w:val="0088356A"/>
    <w:rsid w:val="008836FB"/>
    <w:rsid w:val="0088384B"/>
    <w:rsid w:val="00883DE9"/>
    <w:rsid w:val="00884A6F"/>
    <w:rsid w:val="00884F69"/>
    <w:rsid w:val="0088514D"/>
    <w:rsid w:val="00885461"/>
    <w:rsid w:val="0088571D"/>
    <w:rsid w:val="008857FA"/>
    <w:rsid w:val="00886845"/>
    <w:rsid w:val="00886C14"/>
    <w:rsid w:val="008870DF"/>
    <w:rsid w:val="008872D3"/>
    <w:rsid w:val="00887335"/>
    <w:rsid w:val="008879E9"/>
    <w:rsid w:val="00887AA1"/>
    <w:rsid w:val="00887C90"/>
    <w:rsid w:val="00890195"/>
    <w:rsid w:val="008903D4"/>
    <w:rsid w:val="00890845"/>
    <w:rsid w:val="00890C9A"/>
    <w:rsid w:val="00890CB6"/>
    <w:rsid w:val="00890CC6"/>
    <w:rsid w:val="00890E3C"/>
    <w:rsid w:val="0089182C"/>
    <w:rsid w:val="008919DB"/>
    <w:rsid w:val="00891A9E"/>
    <w:rsid w:val="00891B71"/>
    <w:rsid w:val="00892228"/>
    <w:rsid w:val="008927A0"/>
    <w:rsid w:val="00892B01"/>
    <w:rsid w:val="00892C64"/>
    <w:rsid w:val="00892EB8"/>
    <w:rsid w:val="00893146"/>
    <w:rsid w:val="008934A9"/>
    <w:rsid w:val="0089379D"/>
    <w:rsid w:val="0089430E"/>
    <w:rsid w:val="008948C7"/>
    <w:rsid w:val="00894D47"/>
    <w:rsid w:val="00896458"/>
    <w:rsid w:val="0089652E"/>
    <w:rsid w:val="00896626"/>
    <w:rsid w:val="008966D4"/>
    <w:rsid w:val="00896798"/>
    <w:rsid w:val="008968AE"/>
    <w:rsid w:val="00896ECD"/>
    <w:rsid w:val="0089737D"/>
    <w:rsid w:val="008976A4"/>
    <w:rsid w:val="00897773"/>
    <w:rsid w:val="00897F6C"/>
    <w:rsid w:val="008A048B"/>
    <w:rsid w:val="008A0C8F"/>
    <w:rsid w:val="008A0E37"/>
    <w:rsid w:val="008A1015"/>
    <w:rsid w:val="008A11E1"/>
    <w:rsid w:val="008A1B63"/>
    <w:rsid w:val="008A2447"/>
    <w:rsid w:val="008A2938"/>
    <w:rsid w:val="008A3099"/>
    <w:rsid w:val="008A347C"/>
    <w:rsid w:val="008A3645"/>
    <w:rsid w:val="008A40B2"/>
    <w:rsid w:val="008A4316"/>
    <w:rsid w:val="008A4797"/>
    <w:rsid w:val="008A49F4"/>
    <w:rsid w:val="008A5C8C"/>
    <w:rsid w:val="008A5E27"/>
    <w:rsid w:val="008A6548"/>
    <w:rsid w:val="008A6833"/>
    <w:rsid w:val="008A690C"/>
    <w:rsid w:val="008A6A65"/>
    <w:rsid w:val="008A6C89"/>
    <w:rsid w:val="008B0047"/>
    <w:rsid w:val="008B0911"/>
    <w:rsid w:val="008B0B61"/>
    <w:rsid w:val="008B0BAC"/>
    <w:rsid w:val="008B0E4B"/>
    <w:rsid w:val="008B0F0C"/>
    <w:rsid w:val="008B2137"/>
    <w:rsid w:val="008B288C"/>
    <w:rsid w:val="008B2C36"/>
    <w:rsid w:val="008B3177"/>
    <w:rsid w:val="008B3690"/>
    <w:rsid w:val="008B3793"/>
    <w:rsid w:val="008B3C2C"/>
    <w:rsid w:val="008B3CF0"/>
    <w:rsid w:val="008B44D3"/>
    <w:rsid w:val="008B4D9B"/>
    <w:rsid w:val="008B509D"/>
    <w:rsid w:val="008B5186"/>
    <w:rsid w:val="008B51DB"/>
    <w:rsid w:val="008B52C3"/>
    <w:rsid w:val="008B55F8"/>
    <w:rsid w:val="008B6670"/>
    <w:rsid w:val="008B681D"/>
    <w:rsid w:val="008B693A"/>
    <w:rsid w:val="008B76AE"/>
    <w:rsid w:val="008B7F96"/>
    <w:rsid w:val="008C00DB"/>
    <w:rsid w:val="008C0DC2"/>
    <w:rsid w:val="008C183A"/>
    <w:rsid w:val="008C19AB"/>
    <w:rsid w:val="008C2511"/>
    <w:rsid w:val="008C27C6"/>
    <w:rsid w:val="008C2B4F"/>
    <w:rsid w:val="008C2EDC"/>
    <w:rsid w:val="008C335A"/>
    <w:rsid w:val="008C33EC"/>
    <w:rsid w:val="008C3660"/>
    <w:rsid w:val="008C3D73"/>
    <w:rsid w:val="008C3F68"/>
    <w:rsid w:val="008C427F"/>
    <w:rsid w:val="008C48A1"/>
    <w:rsid w:val="008C4BD6"/>
    <w:rsid w:val="008C527C"/>
    <w:rsid w:val="008C5646"/>
    <w:rsid w:val="008C5737"/>
    <w:rsid w:val="008C5C9E"/>
    <w:rsid w:val="008C5DA0"/>
    <w:rsid w:val="008C5F47"/>
    <w:rsid w:val="008C6272"/>
    <w:rsid w:val="008C65EB"/>
    <w:rsid w:val="008C677D"/>
    <w:rsid w:val="008C6C80"/>
    <w:rsid w:val="008C6D56"/>
    <w:rsid w:val="008C6F0C"/>
    <w:rsid w:val="008C70F7"/>
    <w:rsid w:val="008C72AA"/>
    <w:rsid w:val="008C74F5"/>
    <w:rsid w:val="008C7547"/>
    <w:rsid w:val="008D0E81"/>
    <w:rsid w:val="008D0F65"/>
    <w:rsid w:val="008D1705"/>
    <w:rsid w:val="008D1CF3"/>
    <w:rsid w:val="008D1DE5"/>
    <w:rsid w:val="008D1EBA"/>
    <w:rsid w:val="008D2033"/>
    <w:rsid w:val="008D2B3F"/>
    <w:rsid w:val="008D2FB7"/>
    <w:rsid w:val="008D338C"/>
    <w:rsid w:val="008D390F"/>
    <w:rsid w:val="008D486A"/>
    <w:rsid w:val="008D52DE"/>
    <w:rsid w:val="008D552A"/>
    <w:rsid w:val="008D582F"/>
    <w:rsid w:val="008D5A40"/>
    <w:rsid w:val="008D62C9"/>
    <w:rsid w:val="008D6A1D"/>
    <w:rsid w:val="008D6E8C"/>
    <w:rsid w:val="008D7547"/>
    <w:rsid w:val="008D78A2"/>
    <w:rsid w:val="008E019F"/>
    <w:rsid w:val="008E02CD"/>
    <w:rsid w:val="008E0D6F"/>
    <w:rsid w:val="008E12EE"/>
    <w:rsid w:val="008E1554"/>
    <w:rsid w:val="008E1835"/>
    <w:rsid w:val="008E1B6D"/>
    <w:rsid w:val="008E2239"/>
    <w:rsid w:val="008E251A"/>
    <w:rsid w:val="008E27C2"/>
    <w:rsid w:val="008E3106"/>
    <w:rsid w:val="008E31DD"/>
    <w:rsid w:val="008E3490"/>
    <w:rsid w:val="008E355F"/>
    <w:rsid w:val="008E3FC5"/>
    <w:rsid w:val="008E43F9"/>
    <w:rsid w:val="008E462A"/>
    <w:rsid w:val="008E4727"/>
    <w:rsid w:val="008E5111"/>
    <w:rsid w:val="008E5310"/>
    <w:rsid w:val="008E5C1F"/>
    <w:rsid w:val="008E6D2F"/>
    <w:rsid w:val="008E70A9"/>
    <w:rsid w:val="008E73D1"/>
    <w:rsid w:val="008E7428"/>
    <w:rsid w:val="008E7842"/>
    <w:rsid w:val="008F0894"/>
    <w:rsid w:val="008F08EA"/>
    <w:rsid w:val="008F09D5"/>
    <w:rsid w:val="008F0C64"/>
    <w:rsid w:val="008F0EBC"/>
    <w:rsid w:val="008F1020"/>
    <w:rsid w:val="008F1069"/>
    <w:rsid w:val="008F165E"/>
    <w:rsid w:val="008F17B9"/>
    <w:rsid w:val="008F194D"/>
    <w:rsid w:val="008F1968"/>
    <w:rsid w:val="008F19A0"/>
    <w:rsid w:val="008F19B4"/>
    <w:rsid w:val="008F1BB8"/>
    <w:rsid w:val="008F2096"/>
    <w:rsid w:val="008F210F"/>
    <w:rsid w:val="008F2362"/>
    <w:rsid w:val="008F2451"/>
    <w:rsid w:val="008F2F73"/>
    <w:rsid w:val="008F3357"/>
    <w:rsid w:val="008F3FF3"/>
    <w:rsid w:val="008F4431"/>
    <w:rsid w:val="008F45C4"/>
    <w:rsid w:val="008F4712"/>
    <w:rsid w:val="008F486A"/>
    <w:rsid w:val="008F5291"/>
    <w:rsid w:val="008F5693"/>
    <w:rsid w:val="008F5733"/>
    <w:rsid w:val="008F5E11"/>
    <w:rsid w:val="008F5F49"/>
    <w:rsid w:val="008F6280"/>
    <w:rsid w:val="008F6495"/>
    <w:rsid w:val="008F64A6"/>
    <w:rsid w:val="008F665F"/>
    <w:rsid w:val="008F68B9"/>
    <w:rsid w:val="008F6EA2"/>
    <w:rsid w:val="008F6FAB"/>
    <w:rsid w:val="008F6FFA"/>
    <w:rsid w:val="008F7176"/>
    <w:rsid w:val="008F7B3D"/>
    <w:rsid w:val="008F7B8A"/>
    <w:rsid w:val="008F7EF3"/>
    <w:rsid w:val="008F7F77"/>
    <w:rsid w:val="00900031"/>
    <w:rsid w:val="0090100A"/>
    <w:rsid w:val="009011B2"/>
    <w:rsid w:val="00901804"/>
    <w:rsid w:val="00901C95"/>
    <w:rsid w:val="00901CCD"/>
    <w:rsid w:val="00902441"/>
    <w:rsid w:val="00902512"/>
    <w:rsid w:val="00902C1B"/>
    <w:rsid w:val="00902CA5"/>
    <w:rsid w:val="00902DE3"/>
    <w:rsid w:val="00902E76"/>
    <w:rsid w:val="0090383A"/>
    <w:rsid w:val="0090403D"/>
    <w:rsid w:val="00904182"/>
    <w:rsid w:val="00904214"/>
    <w:rsid w:val="009046BA"/>
    <w:rsid w:val="00904979"/>
    <w:rsid w:val="00904A26"/>
    <w:rsid w:val="00904D59"/>
    <w:rsid w:val="0090528D"/>
    <w:rsid w:val="009057B3"/>
    <w:rsid w:val="00905A72"/>
    <w:rsid w:val="00905FEF"/>
    <w:rsid w:val="00906AF7"/>
    <w:rsid w:val="00906F14"/>
    <w:rsid w:val="00907201"/>
    <w:rsid w:val="009073E6"/>
    <w:rsid w:val="009078F9"/>
    <w:rsid w:val="00907B1B"/>
    <w:rsid w:val="00907C61"/>
    <w:rsid w:val="00907D58"/>
    <w:rsid w:val="00910320"/>
    <w:rsid w:val="0091033D"/>
    <w:rsid w:val="0091089B"/>
    <w:rsid w:val="00910BED"/>
    <w:rsid w:val="00910D4F"/>
    <w:rsid w:val="00910E9A"/>
    <w:rsid w:val="00910F27"/>
    <w:rsid w:val="0091104D"/>
    <w:rsid w:val="0091140F"/>
    <w:rsid w:val="00911D16"/>
    <w:rsid w:val="00912142"/>
    <w:rsid w:val="00912C6F"/>
    <w:rsid w:val="00912D5B"/>
    <w:rsid w:val="00912DA1"/>
    <w:rsid w:val="009132ED"/>
    <w:rsid w:val="00913747"/>
    <w:rsid w:val="00913A83"/>
    <w:rsid w:val="00913CF3"/>
    <w:rsid w:val="00913E1F"/>
    <w:rsid w:val="009141F1"/>
    <w:rsid w:val="0091463C"/>
    <w:rsid w:val="00914E41"/>
    <w:rsid w:val="00914F84"/>
    <w:rsid w:val="0091550C"/>
    <w:rsid w:val="00915AE4"/>
    <w:rsid w:val="00915C10"/>
    <w:rsid w:val="00916406"/>
    <w:rsid w:val="00916D52"/>
    <w:rsid w:val="00917315"/>
    <w:rsid w:val="0091735E"/>
    <w:rsid w:val="00920360"/>
    <w:rsid w:val="009205D3"/>
    <w:rsid w:val="009206D3"/>
    <w:rsid w:val="009211C1"/>
    <w:rsid w:val="00921B4A"/>
    <w:rsid w:val="0092262A"/>
    <w:rsid w:val="00922788"/>
    <w:rsid w:val="00922A16"/>
    <w:rsid w:val="00923C81"/>
    <w:rsid w:val="00924623"/>
    <w:rsid w:val="00924B91"/>
    <w:rsid w:val="00924E54"/>
    <w:rsid w:val="009258A8"/>
    <w:rsid w:val="00925D33"/>
    <w:rsid w:val="00925FB8"/>
    <w:rsid w:val="00926656"/>
    <w:rsid w:val="00926801"/>
    <w:rsid w:val="0092711A"/>
    <w:rsid w:val="00927CDF"/>
    <w:rsid w:val="00930051"/>
    <w:rsid w:val="00930339"/>
    <w:rsid w:val="00930390"/>
    <w:rsid w:val="00930493"/>
    <w:rsid w:val="0093110D"/>
    <w:rsid w:val="0093143B"/>
    <w:rsid w:val="0093143C"/>
    <w:rsid w:val="009316C6"/>
    <w:rsid w:val="0093185E"/>
    <w:rsid w:val="00931AED"/>
    <w:rsid w:val="00931B33"/>
    <w:rsid w:val="00931BBC"/>
    <w:rsid w:val="00933126"/>
    <w:rsid w:val="00933AF3"/>
    <w:rsid w:val="00933B20"/>
    <w:rsid w:val="00933E3C"/>
    <w:rsid w:val="00934052"/>
    <w:rsid w:val="00934CFA"/>
    <w:rsid w:val="00934EE4"/>
    <w:rsid w:val="00935288"/>
    <w:rsid w:val="0093570E"/>
    <w:rsid w:val="009357ED"/>
    <w:rsid w:val="00935EC6"/>
    <w:rsid w:val="0093649F"/>
    <w:rsid w:val="00936676"/>
    <w:rsid w:val="009367DF"/>
    <w:rsid w:val="0093722B"/>
    <w:rsid w:val="009372C1"/>
    <w:rsid w:val="00937AA9"/>
    <w:rsid w:val="00937AB1"/>
    <w:rsid w:val="00940112"/>
    <w:rsid w:val="00940309"/>
    <w:rsid w:val="0094042F"/>
    <w:rsid w:val="00940679"/>
    <w:rsid w:val="0094068D"/>
    <w:rsid w:val="00940D03"/>
    <w:rsid w:val="00941466"/>
    <w:rsid w:val="009414BC"/>
    <w:rsid w:val="00941600"/>
    <w:rsid w:val="009419B9"/>
    <w:rsid w:val="00941CAD"/>
    <w:rsid w:val="0094351B"/>
    <w:rsid w:val="0094380A"/>
    <w:rsid w:val="00943D3B"/>
    <w:rsid w:val="00943D64"/>
    <w:rsid w:val="00943EB8"/>
    <w:rsid w:val="009443D8"/>
    <w:rsid w:val="0094440F"/>
    <w:rsid w:val="0094449B"/>
    <w:rsid w:val="00944608"/>
    <w:rsid w:val="009454ED"/>
    <w:rsid w:val="009465FF"/>
    <w:rsid w:val="009469AA"/>
    <w:rsid w:val="00946FCE"/>
    <w:rsid w:val="0094720D"/>
    <w:rsid w:val="0094781E"/>
    <w:rsid w:val="00947920"/>
    <w:rsid w:val="00950888"/>
    <w:rsid w:val="00950A01"/>
    <w:rsid w:val="00950D20"/>
    <w:rsid w:val="00951421"/>
    <w:rsid w:val="0095193F"/>
    <w:rsid w:val="0095235F"/>
    <w:rsid w:val="0095291D"/>
    <w:rsid w:val="009532F2"/>
    <w:rsid w:val="009533C2"/>
    <w:rsid w:val="009536A0"/>
    <w:rsid w:val="00953A52"/>
    <w:rsid w:val="00953FB6"/>
    <w:rsid w:val="0095410D"/>
    <w:rsid w:val="00954495"/>
    <w:rsid w:val="0095498F"/>
    <w:rsid w:val="00954A3F"/>
    <w:rsid w:val="00955102"/>
    <w:rsid w:val="009554BF"/>
    <w:rsid w:val="00956168"/>
    <w:rsid w:val="0095626D"/>
    <w:rsid w:val="00956A94"/>
    <w:rsid w:val="00956F0F"/>
    <w:rsid w:val="00957325"/>
    <w:rsid w:val="009573F9"/>
    <w:rsid w:val="009579C9"/>
    <w:rsid w:val="00957D37"/>
    <w:rsid w:val="00960F9F"/>
    <w:rsid w:val="00961B52"/>
    <w:rsid w:val="00961C44"/>
    <w:rsid w:val="00961D9F"/>
    <w:rsid w:val="009620A8"/>
    <w:rsid w:val="00962597"/>
    <w:rsid w:val="009626D4"/>
    <w:rsid w:val="009626F1"/>
    <w:rsid w:val="00962835"/>
    <w:rsid w:val="0096284E"/>
    <w:rsid w:val="00962B9E"/>
    <w:rsid w:val="00962C26"/>
    <w:rsid w:val="00963219"/>
    <w:rsid w:val="00963374"/>
    <w:rsid w:val="009637D6"/>
    <w:rsid w:val="0096398E"/>
    <w:rsid w:val="00964373"/>
    <w:rsid w:val="00964803"/>
    <w:rsid w:val="00965861"/>
    <w:rsid w:val="009658FF"/>
    <w:rsid w:val="00965BED"/>
    <w:rsid w:val="0096665D"/>
    <w:rsid w:val="00966B19"/>
    <w:rsid w:val="00966EC9"/>
    <w:rsid w:val="009673B1"/>
    <w:rsid w:val="00967407"/>
    <w:rsid w:val="0096759F"/>
    <w:rsid w:val="009678AE"/>
    <w:rsid w:val="00967A16"/>
    <w:rsid w:val="009701BE"/>
    <w:rsid w:val="009703CC"/>
    <w:rsid w:val="00970A78"/>
    <w:rsid w:val="00970F6A"/>
    <w:rsid w:val="009711FA"/>
    <w:rsid w:val="0097137E"/>
    <w:rsid w:val="009721AA"/>
    <w:rsid w:val="009722CC"/>
    <w:rsid w:val="00972986"/>
    <w:rsid w:val="00972CBE"/>
    <w:rsid w:val="00972DBF"/>
    <w:rsid w:val="00973513"/>
    <w:rsid w:val="00973806"/>
    <w:rsid w:val="0097430D"/>
    <w:rsid w:val="009747C3"/>
    <w:rsid w:val="009748EE"/>
    <w:rsid w:val="00974908"/>
    <w:rsid w:val="009749F9"/>
    <w:rsid w:val="009750B4"/>
    <w:rsid w:val="00975281"/>
    <w:rsid w:val="00976020"/>
    <w:rsid w:val="0097619D"/>
    <w:rsid w:val="0097635E"/>
    <w:rsid w:val="009763CA"/>
    <w:rsid w:val="00976525"/>
    <w:rsid w:val="009765C7"/>
    <w:rsid w:val="009769EA"/>
    <w:rsid w:val="009769EE"/>
    <w:rsid w:val="00976A1D"/>
    <w:rsid w:val="00976AC0"/>
    <w:rsid w:val="00976D3A"/>
    <w:rsid w:val="00976D95"/>
    <w:rsid w:val="00977059"/>
    <w:rsid w:val="009775E4"/>
    <w:rsid w:val="0097768C"/>
    <w:rsid w:val="00980402"/>
    <w:rsid w:val="009812A6"/>
    <w:rsid w:val="0098142B"/>
    <w:rsid w:val="00983058"/>
    <w:rsid w:val="00983136"/>
    <w:rsid w:val="00983702"/>
    <w:rsid w:val="00983FD7"/>
    <w:rsid w:val="00984906"/>
    <w:rsid w:val="00985350"/>
    <w:rsid w:val="00985599"/>
    <w:rsid w:val="00985735"/>
    <w:rsid w:val="00985DCB"/>
    <w:rsid w:val="0098604D"/>
    <w:rsid w:val="009862A4"/>
    <w:rsid w:val="00986447"/>
    <w:rsid w:val="009865DB"/>
    <w:rsid w:val="00986A20"/>
    <w:rsid w:val="00986A3C"/>
    <w:rsid w:val="00986B2E"/>
    <w:rsid w:val="00987120"/>
    <w:rsid w:val="00987215"/>
    <w:rsid w:val="00987AB4"/>
    <w:rsid w:val="00987AC8"/>
    <w:rsid w:val="00990A0A"/>
    <w:rsid w:val="00991072"/>
    <w:rsid w:val="00991237"/>
    <w:rsid w:val="009914A5"/>
    <w:rsid w:val="009914EE"/>
    <w:rsid w:val="0099192E"/>
    <w:rsid w:val="009919FA"/>
    <w:rsid w:val="00991FAC"/>
    <w:rsid w:val="00991FF7"/>
    <w:rsid w:val="00993136"/>
    <w:rsid w:val="009932BF"/>
    <w:rsid w:val="00993697"/>
    <w:rsid w:val="00993A63"/>
    <w:rsid w:val="00993D41"/>
    <w:rsid w:val="00994037"/>
    <w:rsid w:val="009940F2"/>
    <w:rsid w:val="0099420C"/>
    <w:rsid w:val="00994232"/>
    <w:rsid w:val="009957A0"/>
    <w:rsid w:val="00995842"/>
    <w:rsid w:val="00995C44"/>
    <w:rsid w:val="00995CB9"/>
    <w:rsid w:val="00996297"/>
    <w:rsid w:val="00996732"/>
    <w:rsid w:val="0099685F"/>
    <w:rsid w:val="00996865"/>
    <w:rsid w:val="00996BD8"/>
    <w:rsid w:val="00996E56"/>
    <w:rsid w:val="009971C5"/>
    <w:rsid w:val="009976A0"/>
    <w:rsid w:val="00997759"/>
    <w:rsid w:val="00997B80"/>
    <w:rsid w:val="00997F87"/>
    <w:rsid w:val="009A0097"/>
    <w:rsid w:val="009A0774"/>
    <w:rsid w:val="009A0D83"/>
    <w:rsid w:val="009A15CB"/>
    <w:rsid w:val="009A17B1"/>
    <w:rsid w:val="009A180E"/>
    <w:rsid w:val="009A1B61"/>
    <w:rsid w:val="009A20BA"/>
    <w:rsid w:val="009A2296"/>
    <w:rsid w:val="009A278E"/>
    <w:rsid w:val="009A38BA"/>
    <w:rsid w:val="009A39C3"/>
    <w:rsid w:val="009A44D6"/>
    <w:rsid w:val="009A4659"/>
    <w:rsid w:val="009A46F1"/>
    <w:rsid w:val="009A496C"/>
    <w:rsid w:val="009A4E9B"/>
    <w:rsid w:val="009A4EDA"/>
    <w:rsid w:val="009A5386"/>
    <w:rsid w:val="009A5410"/>
    <w:rsid w:val="009A54B5"/>
    <w:rsid w:val="009A5D22"/>
    <w:rsid w:val="009A62B1"/>
    <w:rsid w:val="009A6486"/>
    <w:rsid w:val="009A650B"/>
    <w:rsid w:val="009A6A4F"/>
    <w:rsid w:val="009A6DE0"/>
    <w:rsid w:val="009A6FD8"/>
    <w:rsid w:val="009A7C1D"/>
    <w:rsid w:val="009A7C5F"/>
    <w:rsid w:val="009B0091"/>
    <w:rsid w:val="009B0103"/>
    <w:rsid w:val="009B02D6"/>
    <w:rsid w:val="009B132A"/>
    <w:rsid w:val="009B1387"/>
    <w:rsid w:val="009B1BD0"/>
    <w:rsid w:val="009B1C64"/>
    <w:rsid w:val="009B1F71"/>
    <w:rsid w:val="009B204D"/>
    <w:rsid w:val="009B2158"/>
    <w:rsid w:val="009B2458"/>
    <w:rsid w:val="009B2545"/>
    <w:rsid w:val="009B278D"/>
    <w:rsid w:val="009B2E78"/>
    <w:rsid w:val="009B317B"/>
    <w:rsid w:val="009B3D63"/>
    <w:rsid w:val="009B3EB9"/>
    <w:rsid w:val="009B3F9E"/>
    <w:rsid w:val="009B4720"/>
    <w:rsid w:val="009B497E"/>
    <w:rsid w:val="009B4B95"/>
    <w:rsid w:val="009B5631"/>
    <w:rsid w:val="009B5A66"/>
    <w:rsid w:val="009B5B8D"/>
    <w:rsid w:val="009B6C2A"/>
    <w:rsid w:val="009B6E52"/>
    <w:rsid w:val="009B7002"/>
    <w:rsid w:val="009B7666"/>
    <w:rsid w:val="009B76BF"/>
    <w:rsid w:val="009B775D"/>
    <w:rsid w:val="009B7773"/>
    <w:rsid w:val="009B79A2"/>
    <w:rsid w:val="009B7AE6"/>
    <w:rsid w:val="009C018F"/>
    <w:rsid w:val="009C02CB"/>
    <w:rsid w:val="009C04F0"/>
    <w:rsid w:val="009C067A"/>
    <w:rsid w:val="009C0E59"/>
    <w:rsid w:val="009C1059"/>
    <w:rsid w:val="009C1597"/>
    <w:rsid w:val="009C16D0"/>
    <w:rsid w:val="009C202E"/>
    <w:rsid w:val="009C25A5"/>
    <w:rsid w:val="009C2603"/>
    <w:rsid w:val="009C309E"/>
    <w:rsid w:val="009C3109"/>
    <w:rsid w:val="009C33F2"/>
    <w:rsid w:val="009C49AB"/>
    <w:rsid w:val="009C4D65"/>
    <w:rsid w:val="009C560E"/>
    <w:rsid w:val="009C5672"/>
    <w:rsid w:val="009C6371"/>
    <w:rsid w:val="009C6BC5"/>
    <w:rsid w:val="009C6FE4"/>
    <w:rsid w:val="009C7092"/>
    <w:rsid w:val="009C7124"/>
    <w:rsid w:val="009C73C1"/>
    <w:rsid w:val="009C7DCE"/>
    <w:rsid w:val="009D002D"/>
    <w:rsid w:val="009D003F"/>
    <w:rsid w:val="009D01C7"/>
    <w:rsid w:val="009D045F"/>
    <w:rsid w:val="009D08C5"/>
    <w:rsid w:val="009D0D8B"/>
    <w:rsid w:val="009D0F1C"/>
    <w:rsid w:val="009D0F7F"/>
    <w:rsid w:val="009D1329"/>
    <w:rsid w:val="009D1644"/>
    <w:rsid w:val="009D1879"/>
    <w:rsid w:val="009D1AAB"/>
    <w:rsid w:val="009D1B02"/>
    <w:rsid w:val="009D1CC0"/>
    <w:rsid w:val="009D2406"/>
    <w:rsid w:val="009D2A13"/>
    <w:rsid w:val="009D2F5A"/>
    <w:rsid w:val="009D3BED"/>
    <w:rsid w:val="009D40D0"/>
    <w:rsid w:val="009D49E7"/>
    <w:rsid w:val="009D4A0A"/>
    <w:rsid w:val="009D4BAA"/>
    <w:rsid w:val="009D4C0D"/>
    <w:rsid w:val="009D55AA"/>
    <w:rsid w:val="009D55BA"/>
    <w:rsid w:val="009D583B"/>
    <w:rsid w:val="009D602A"/>
    <w:rsid w:val="009D6244"/>
    <w:rsid w:val="009D6354"/>
    <w:rsid w:val="009D643F"/>
    <w:rsid w:val="009D682C"/>
    <w:rsid w:val="009D6D7F"/>
    <w:rsid w:val="009D6E72"/>
    <w:rsid w:val="009D75BD"/>
    <w:rsid w:val="009E0006"/>
    <w:rsid w:val="009E0380"/>
    <w:rsid w:val="009E0683"/>
    <w:rsid w:val="009E0B4C"/>
    <w:rsid w:val="009E0EF6"/>
    <w:rsid w:val="009E1377"/>
    <w:rsid w:val="009E19A1"/>
    <w:rsid w:val="009E1D78"/>
    <w:rsid w:val="009E2049"/>
    <w:rsid w:val="009E226E"/>
    <w:rsid w:val="009E263B"/>
    <w:rsid w:val="009E286F"/>
    <w:rsid w:val="009E3075"/>
    <w:rsid w:val="009E314C"/>
    <w:rsid w:val="009E370B"/>
    <w:rsid w:val="009E3A60"/>
    <w:rsid w:val="009E3AB4"/>
    <w:rsid w:val="009E40F6"/>
    <w:rsid w:val="009E417F"/>
    <w:rsid w:val="009E44C7"/>
    <w:rsid w:val="009E4DFC"/>
    <w:rsid w:val="009E505E"/>
    <w:rsid w:val="009E5331"/>
    <w:rsid w:val="009E5498"/>
    <w:rsid w:val="009E5690"/>
    <w:rsid w:val="009E58FC"/>
    <w:rsid w:val="009E5AA2"/>
    <w:rsid w:val="009E5D05"/>
    <w:rsid w:val="009E65AC"/>
    <w:rsid w:val="009E69F2"/>
    <w:rsid w:val="009E6BB4"/>
    <w:rsid w:val="009E6D7E"/>
    <w:rsid w:val="009E6E73"/>
    <w:rsid w:val="009E78A7"/>
    <w:rsid w:val="009E7C06"/>
    <w:rsid w:val="009E7EBB"/>
    <w:rsid w:val="009F0330"/>
    <w:rsid w:val="009F0556"/>
    <w:rsid w:val="009F117B"/>
    <w:rsid w:val="009F1418"/>
    <w:rsid w:val="009F165D"/>
    <w:rsid w:val="009F1663"/>
    <w:rsid w:val="009F19D4"/>
    <w:rsid w:val="009F1A0B"/>
    <w:rsid w:val="009F255F"/>
    <w:rsid w:val="009F2B8F"/>
    <w:rsid w:val="009F2BD0"/>
    <w:rsid w:val="009F2EBB"/>
    <w:rsid w:val="009F30A5"/>
    <w:rsid w:val="009F32B6"/>
    <w:rsid w:val="009F396E"/>
    <w:rsid w:val="009F46D4"/>
    <w:rsid w:val="009F49A0"/>
    <w:rsid w:val="009F4DB4"/>
    <w:rsid w:val="009F50F7"/>
    <w:rsid w:val="009F5172"/>
    <w:rsid w:val="009F52B5"/>
    <w:rsid w:val="009F591D"/>
    <w:rsid w:val="009F6B0E"/>
    <w:rsid w:val="009F735D"/>
    <w:rsid w:val="009F7509"/>
    <w:rsid w:val="009F751D"/>
    <w:rsid w:val="009F75AC"/>
    <w:rsid w:val="009F7633"/>
    <w:rsid w:val="009F76F1"/>
    <w:rsid w:val="009F7913"/>
    <w:rsid w:val="009F7B45"/>
    <w:rsid w:val="009F7F59"/>
    <w:rsid w:val="00A005C6"/>
    <w:rsid w:val="00A0202E"/>
    <w:rsid w:val="00A02284"/>
    <w:rsid w:val="00A02D7E"/>
    <w:rsid w:val="00A0353A"/>
    <w:rsid w:val="00A03F5C"/>
    <w:rsid w:val="00A04129"/>
    <w:rsid w:val="00A048B4"/>
    <w:rsid w:val="00A04CCC"/>
    <w:rsid w:val="00A04D54"/>
    <w:rsid w:val="00A04E6F"/>
    <w:rsid w:val="00A04EB0"/>
    <w:rsid w:val="00A05068"/>
    <w:rsid w:val="00A051A0"/>
    <w:rsid w:val="00A05948"/>
    <w:rsid w:val="00A05A98"/>
    <w:rsid w:val="00A05B2F"/>
    <w:rsid w:val="00A05BB0"/>
    <w:rsid w:val="00A063A3"/>
    <w:rsid w:val="00A06414"/>
    <w:rsid w:val="00A0647B"/>
    <w:rsid w:val="00A06C12"/>
    <w:rsid w:val="00A075E2"/>
    <w:rsid w:val="00A10620"/>
    <w:rsid w:val="00A10917"/>
    <w:rsid w:val="00A117CD"/>
    <w:rsid w:val="00A11989"/>
    <w:rsid w:val="00A11AC3"/>
    <w:rsid w:val="00A1216C"/>
    <w:rsid w:val="00A12317"/>
    <w:rsid w:val="00A13052"/>
    <w:rsid w:val="00A13074"/>
    <w:rsid w:val="00A1363C"/>
    <w:rsid w:val="00A136D2"/>
    <w:rsid w:val="00A13877"/>
    <w:rsid w:val="00A13CA9"/>
    <w:rsid w:val="00A13E75"/>
    <w:rsid w:val="00A140C5"/>
    <w:rsid w:val="00A1411D"/>
    <w:rsid w:val="00A1442F"/>
    <w:rsid w:val="00A1449E"/>
    <w:rsid w:val="00A144AA"/>
    <w:rsid w:val="00A147EF"/>
    <w:rsid w:val="00A14A21"/>
    <w:rsid w:val="00A14ECB"/>
    <w:rsid w:val="00A150A5"/>
    <w:rsid w:val="00A15D97"/>
    <w:rsid w:val="00A15F1E"/>
    <w:rsid w:val="00A16708"/>
    <w:rsid w:val="00A167E5"/>
    <w:rsid w:val="00A16D95"/>
    <w:rsid w:val="00A17120"/>
    <w:rsid w:val="00A17343"/>
    <w:rsid w:val="00A17EE4"/>
    <w:rsid w:val="00A17FCB"/>
    <w:rsid w:val="00A202B7"/>
    <w:rsid w:val="00A205F2"/>
    <w:rsid w:val="00A20977"/>
    <w:rsid w:val="00A21473"/>
    <w:rsid w:val="00A2152A"/>
    <w:rsid w:val="00A216D2"/>
    <w:rsid w:val="00A21856"/>
    <w:rsid w:val="00A21F3D"/>
    <w:rsid w:val="00A22170"/>
    <w:rsid w:val="00A22455"/>
    <w:rsid w:val="00A224CB"/>
    <w:rsid w:val="00A22F9A"/>
    <w:rsid w:val="00A2301E"/>
    <w:rsid w:val="00A2310D"/>
    <w:rsid w:val="00A236C5"/>
    <w:rsid w:val="00A237A4"/>
    <w:rsid w:val="00A23B2B"/>
    <w:rsid w:val="00A23D5D"/>
    <w:rsid w:val="00A24593"/>
    <w:rsid w:val="00A2461D"/>
    <w:rsid w:val="00A2462A"/>
    <w:rsid w:val="00A24E89"/>
    <w:rsid w:val="00A253B8"/>
    <w:rsid w:val="00A2541F"/>
    <w:rsid w:val="00A2567D"/>
    <w:rsid w:val="00A25B7F"/>
    <w:rsid w:val="00A25C3F"/>
    <w:rsid w:val="00A25CCB"/>
    <w:rsid w:val="00A25D29"/>
    <w:rsid w:val="00A25E0D"/>
    <w:rsid w:val="00A269B0"/>
    <w:rsid w:val="00A26E3B"/>
    <w:rsid w:val="00A270D1"/>
    <w:rsid w:val="00A2722E"/>
    <w:rsid w:val="00A2774F"/>
    <w:rsid w:val="00A27858"/>
    <w:rsid w:val="00A27AA4"/>
    <w:rsid w:val="00A30495"/>
    <w:rsid w:val="00A30D77"/>
    <w:rsid w:val="00A30E47"/>
    <w:rsid w:val="00A30EFA"/>
    <w:rsid w:val="00A3179D"/>
    <w:rsid w:val="00A31A68"/>
    <w:rsid w:val="00A31DF6"/>
    <w:rsid w:val="00A323C4"/>
    <w:rsid w:val="00A323D2"/>
    <w:rsid w:val="00A32845"/>
    <w:rsid w:val="00A32B2E"/>
    <w:rsid w:val="00A32B55"/>
    <w:rsid w:val="00A32C1B"/>
    <w:rsid w:val="00A32D39"/>
    <w:rsid w:val="00A32F80"/>
    <w:rsid w:val="00A339CE"/>
    <w:rsid w:val="00A33FEC"/>
    <w:rsid w:val="00A340DF"/>
    <w:rsid w:val="00A342F0"/>
    <w:rsid w:val="00A34574"/>
    <w:rsid w:val="00A348A4"/>
    <w:rsid w:val="00A34C1D"/>
    <w:rsid w:val="00A34CB6"/>
    <w:rsid w:val="00A353E4"/>
    <w:rsid w:val="00A35521"/>
    <w:rsid w:val="00A358A2"/>
    <w:rsid w:val="00A35E1B"/>
    <w:rsid w:val="00A35E4D"/>
    <w:rsid w:val="00A36155"/>
    <w:rsid w:val="00A371A9"/>
    <w:rsid w:val="00A374B8"/>
    <w:rsid w:val="00A378C4"/>
    <w:rsid w:val="00A37C56"/>
    <w:rsid w:val="00A37D18"/>
    <w:rsid w:val="00A40500"/>
    <w:rsid w:val="00A40BF5"/>
    <w:rsid w:val="00A40D42"/>
    <w:rsid w:val="00A40DE0"/>
    <w:rsid w:val="00A414E5"/>
    <w:rsid w:val="00A41906"/>
    <w:rsid w:val="00A41BF5"/>
    <w:rsid w:val="00A42184"/>
    <w:rsid w:val="00A425B0"/>
    <w:rsid w:val="00A42604"/>
    <w:rsid w:val="00A4262B"/>
    <w:rsid w:val="00A42CB1"/>
    <w:rsid w:val="00A433DF"/>
    <w:rsid w:val="00A433F8"/>
    <w:rsid w:val="00A43925"/>
    <w:rsid w:val="00A439A0"/>
    <w:rsid w:val="00A43C8D"/>
    <w:rsid w:val="00A43D73"/>
    <w:rsid w:val="00A446B8"/>
    <w:rsid w:val="00A4484B"/>
    <w:rsid w:val="00A44EC7"/>
    <w:rsid w:val="00A44FE2"/>
    <w:rsid w:val="00A45364"/>
    <w:rsid w:val="00A46070"/>
    <w:rsid w:val="00A466B8"/>
    <w:rsid w:val="00A46CAD"/>
    <w:rsid w:val="00A46CC4"/>
    <w:rsid w:val="00A46E10"/>
    <w:rsid w:val="00A46E61"/>
    <w:rsid w:val="00A46EE2"/>
    <w:rsid w:val="00A47686"/>
    <w:rsid w:val="00A47698"/>
    <w:rsid w:val="00A478F2"/>
    <w:rsid w:val="00A47A78"/>
    <w:rsid w:val="00A50654"/>
    <w:rsid w:val="00A5093F"/>
    <w:rsid w:val="00A50B36"/>
    <w:rsid w:val="00A51056"/>
    <w:rsid w:val="00A5121E"/>
    <w:rsid w:val="00A5153E"/>
    <w:rsid w:val="00A52139"/>
    <w:rsid w:val="00A5218F"/>
    <w:rsid w:val="00A522C5"/>
    <w:rsid w:val="00A527FA"/>
    <w:rsid w:val="00A52B89"/>
    <w:rsid w:val="00A53E46"/>
    <w:rsid w:val="00A53FF4"/>
    <w:rsid w:val="00A54002"/>
    <w:rsid w:val="00A54030"/>
    <w:rsid w:val="00A549D3"/>
    <w:rsid w:val="00A54C47"/>
    <w:rsid w:val="00A54E96"/>
    <w:rsid w:val="00A5538A"/>
    <w:rsid w:val="00A5545D"/>
    <w:rsid w:val="00A554CD"/>
    <w:rsid w:val="00A5588B"/>
    <w:rsid w:val="00A55B52"/>
    <w:rsid w:val="00A55D2B"/>
    <w:rsid w:val="00A56435"/>
    <w:rsid w:val="00A5686A"/>
    <w:rsid w:val="00A5698E"/>
    <w:rsid w:val="00A56D2E"/>
    <w:rsid w:val="00A572FB"/>
    <w:rsid w:val="00A57BD3"/>
    <w:rsid w:val="00A57E5C"/>
    <w:rsid w:val="00A57EF4"/>
    <w:rsid w:val="00A60112"/>
    <w:rsid w:val="00A60553"/>
    <w:rsid w:val="00A60714"/>
    <w:rsid w:val="00A60DD5"/>
    <w:rsid w:val="00A6167C"/>
    <w:rsid w:val="00A61C0B"/>
    <w:rsid w:val="00A61D61"/>
    <w:rsid w:val="00A61DC1"/>
    <w:rsid w:val="00A626DE"/>
    <w:rsid w:val="00A6291E"/>
    <w:rsid w:val="00A62EF6"/>
    <w:rsid w:val="00A62FAB"/>
    <w:rsid w:val="00A62FB3"/>
    <w:rsid w:val="00A63227"/>
    <w:rsid w:val="00A6339F"/>
    <w:rsid w:val="00A635E9"/>
    <w:rsid w:val="00A63C9E"/>
    <w:rsid w:val="00A63D67"/>
    <w:rsid w:val="00A63EC1"/>
    <w:rsid w:val="00A63F8F"/>
    <w:rsid w:val="00A647D1"/>
    <w:rsid w:val="00A64CA1"/>
    <w:rsid w:val="00A64F0F"/>
    <w:rsid w:val="00A65503"/>
    <w:rsid w:val="00A656D5"/>
    <w:rsid w:val="00A658BD"/>
    <w:rsid w:val="00A66240"/>
    <w:rsid w:val="00A668D4"/>
    <w:rsid w:val="00A66917"/>
    <w:rsid w:val="00A66A8C"/>
    <w:rsid w:val="00A66E44"/>
    <w:rsid w:val="00A673C4"/>
    <w:rsid w:val="00A673EF"/>
    <w:rsid w:val="00A67522"/>
    <w:rsid w:val="00A67939"/>
    <w:rsid w:val="00A67E4A"/>
    <w:rsid w:val="00A67E7A"/>
    <w:rsid w:val="00A7123D"/>
    <w:rsid w:val="00A7131E"/>
    <w:rsid w:val="00A713CF"/>
    <w:rsid w:val="00A71AB5"/>
    <w:rsid w:val="00A71D5F"/>
    <w:rsid w:val="00A720EC"/>
    <w:rsid w:val="00A7232F"/>
    <w:rsid w:val="00A72F9E"/>
    <w:rsid w:val="00A73636"/>
    <w:rsid w:val="00A73E07"/>
    <w:rsid w:val="00A73F4B"/>
    <w:rsid w:val="00A7443B"/>
    <w:rsid w:val="00A74BFE"/>
    <w:rsid w:val="00A74C75"/>
    <w:rsid w:val="00A75A7E"/>
    <w:rsid w:val="00A75BC2"/>
    <w:rsid w:val="00A76687"/>
    <w:rsid w:val="00A7671B"/>
    <w:rsid w:val="00A768C3"/>
    <w:rsid w:val="00A76B9C"/>
    <w:rsid w:val="00A76BDC"/>
    <w:rsid w:val="00A76E67"/>
    <w:rsid w:val="00A76F86"/>
    <w:rsid w:val="00A7774D"/>
    <w:rsid w:val="00A77964"/>
    <w:rsid w:val="00A80149"/>
    <w:rsid w:val="00A80541"/>
    <w:rsid w:val="00A8080C"/>
    <w:rsid w:val="00A80F48"/>
    <w:rsid w:val="00A815DB"/>
    <w:rsid w:val="00A81814"/>
    <w:rsid w:val="00A81976"/>
    <w:rsid w:val="00A81A96"/>
    <w:rsid w:val="00A81BC1"/>
    <w:rsid w:val="00A81D15"/>
    <w:rsid w:val="00A81F46"/>
    <w:rsid w:val="00A824A5"/>
    <w:rsid w:val="00A82B79"/>
    <w:rsid w:val="00A82C78"/>
    <w:rsid w:val="00A82E7C"/>
    <w:rsid w:val="00A8337B"/>
    <w:rsid w:val="00A833BD"/>
    <w:rsid w:val="00A83447"/>
    <w:rsid w:val="00A8380E"/>
    <w:rsid w:val="00A83B7D"/>
    <w:rsid w:val="00A83F18"/>
    <w:rsid w:val="00A84792"/>
    <w:rsid w:val="00A849AB"/>
    <w:rsid w:val="00A84B2F"/>
    <w:rsid w:val="00A84E39"/>
    <w:rsid w:val="00A84E3D"/>
    <w:rsid w:val="00A850C7"/>
    <w:rsid w:val="00A852C4"/>
    <w:rsid w:val="00A8531B"/>
    <w:rsid w:val="00A85567"/>
    <w:rsid w:val="00A857A2"/>
    <w:rsid w:val="00A86044"/>
    <w:rsid w:val="00A866C1"/>
    <w:rsid w:val="00A86CE4"/>
    <w:rsid w:val="00A86CFD"/>
    <w:rsid w:val="00A87025"/>
    <w:rsid w:val="00A871B2"/>
    <w:rsid w:val="00A872FA"/>
    <w:rsid w:val="00A87355"/>
    <w:rsid w:val="00A873A1"/>
    <w:rsid w:val="00A87995"/>
    <w:rsid w:val="00A9092B"/>
    <w:rsid w:val="00A91A62"/>
    <w:rsid w:val="00A92094"/>
    <w:rsid w:val="00A92A12"/>
    <w:rsid w:val="00A92F28"/>
    <w:rsid w:val="00A931BA"/>
    <w:rsid w:val="00A93A95"/>
    <w:rsid w:val="00A94EDE"/>
    <w:rsid w:val="00A94FFC"/>
    <w:rsid w:val="00A952B9"/>
    <w:rsid w:val="00A95305"/>
    <w:rsid w:val="00A953D9"/>
    <w:rsid w:val="00A95680"/>
    <w:rsid w:val="00A96008"/>
    <w:rsid w:val="00A960BE"/>
    <w:rsid w:val="00A960DD"/>
    <w:rsid w:val="00A964BD"/>
    <w:rsid w:val="00A96761"/>
    <w:rsid w:val="00A96CE0"/>
    <w:rsid w:val="00A96F5E"/>
    <w:rsid w:val="00AA04D5"/>
    <w:rsid w:val="00AA093C"/>
    <w:rsid w:val="00AA0C36"/>
    <w:rsid w:val="00AA0D65"/>
    <w:rsid w:val="00AA0FFB"/>
    <w:rsid w:val="00AA1191"/>
    <w:rsid w:val="00AA1265"/>
    <w:rsid w:val="00AA129B"/>
    <w:rsid w:val="00AA1D5F"/>
    <w:rsid w:val="00AA1E2A"/>
    <w:rsid w:val="00AA1E3C"/>
    <w:rsid w:val="00AA2086"/>
    <w:rsid w:val="00AA20DC"/>
    <w:rsid w:val="00AA21D4"/>
    <w:rsid w:val="00AA22CF"/>
    <w:rsid w:val="00AA399B"/>
    <w:rsid w:val="00AA3C17"/>
    <w:rsid w:val="00AA3C6F"/>
    <w:rsid w:val="00AA3E97"/>
    <w:rsid w:val="00AA3FF0"/>
    <w:rsid w:val="00AA4271"/>
    <w:rsid w:val="00AA4608"/>
    <w:rsid w:val="00AA4E57"/>
    <w:rsid w:val="00AA4F0B"/>
    <w:rsid w:val="00AA5180"/>
    <w:rsid w:val="00AA5331"/>
    <w:rsid w:val="00AA5363"/>
    <w:rsid w:val="00AA5BF1"/>
    <w:rsid w:val="00AA64D8"/>
    <w:rsid w:val="00AA6691"/>
    <w:rsid w:val="00AA678A"/>
    <w:rsid w:val="00AA74B5"/>
    <w:rsid w:val="00AA7683"/>
    <w:rsid w:val="00AA7C63"/>
    <w:rsid w:val="00AA7DFC"/>
    <w:rsid w:val="00AA7FDE"/>
    <w:rsid w:val="00AB097D"/>
    <w:rsid w:val="00AB0AA1"/>
    <w:rsid w:val="00AB0C9F"/>
    <w:rsid w:val="00AB0CD6"/>
    <w:rsid w:val="00AB22B5"/>
    <w:rsid w:val="00AB22FD"/>
    <w:rsid w:val="00AB2A8B"/>
    <w:rsid w:val="00AB32DD"/>
    <w:rsid w:val="00AB368B"/>
    <w:rsid w:val="00AB392B"/>
    <w:rsid w:val="00AB3980"/>
    <w:rsid w:val="00AB410B"/>
    <w:rsid w:val="00AB43FC"/>
    <w:rsid w:val="00AB4665"/>
    <w:rsid w:val="00AB4836"/>
    <w:rsid w:val="00AB4F9E"/>
    <w:rsid w:val="00AB540F"/>
    <w:rsid w:val="00AB587A"/>
    <w:rsid w:val="00AB589B"/>
    <w:rsid w:val="00AB5BEA"/>
    <w:rsid w:val="00AB5EEC"/>
    <w:rsid w:val="00AB6461"/>
    <w:rsid w:val="00AB6BF2"/>
    <w:rsid w:val="00AB7DE6"/>
    <w:rsid w:val="00AB7F49"/>
    <w:rsid w:val="00AC0231"/>
    <w:rsid w:val="00AC05A7"/>
    <w:rsid w:val="00AC08D6"/>
    <w:rsid w:val="00AC0AAE"/>
    <w:rsid w:val="00AC120C"/>
    <w:rsid w:val="00AC2990"/>
    <w:rsid w:val="00AC2F7B"/>
    <w:rsid w:val="00AC31BC"/>
    <w:rsid w:val="00AC3729"/>
    <w:rsid w:val="00AC41F3"/>
    <w:rsid w:val="00AC455F"/>
    <w:rsid w:val="00AC456D"/>
    <w:rsid w:val="00AC4719"/>
    <w:rsid w:val="00AC5450"/>
    <w:rsid w:val="00AC5549"/>
    <w:rsid w:val="00AC59EA"/>
    <w:rsid w:val="00AC5A28"/>
    <w:rsid w:val="00AC5C70"/>
    <w:rsid w:val="00AC5EC2"/>
    <w:rsid w:val="00AC655F"/>
    <w:rsid w:val="00AC686F"/>
    <w:rsid w:val="00AC6946"/>
    <w:rsid w:val="00AC6A9E"/>
    <w:rsid w:val="00AC7072"/>
    <w:rsid w:val="00AC722A"/>
    <w:rsid w:val="00AC778E"/>
    <w:rsid w:val="00AC78D9"/>
    <w:rsid w:val="00AC7943"/>
    <w:rsid w:val="00AC7B71"/>
    <w:rsid w:val="00AD001C"/>
    <w:rsid w:val="00AD04CD"/>
    <w:rsid w:val="00AD0638"/>
    <w:rsid w:val="00AD0C63"/>
    <w:rsid w:val="00AD0FD4"/>
    <w:rsid w:val="00AD1050"/>
    <w:rsid w:val="00AD10CA"/>
    <w:rsid w:val="00AD116D"/>
    <w:rsid w:val="00AD1252"/>
    <w:rsid w:val="00AD1864"/>
    <w:rsid w:val="00AD2A12"/>
    <w:rsid w:val="00AD2F82"/>
    <w:rsid w:val="00AD3103"/>
    <w:rsid w:val="00AD35BA"/>
    <w:rsid w:val="00AD3DC6"/>
    <w:rsid w:val="00AD46DD"/>
    <w:rsid w:val="00AD483F"/>
    <w:rsid w:val="00AD5185"/>
    <w:rsid w:val="00AD5270"/>
    <w:rsid w:val="00AD55F6"/>
    <w:rsid w:val="00AD57BC"/>
    <w:rsid w:val="00AD658B"/>
    <w:rsid w:val="00AD68B0"/>
    <w:rsid w:val="00AD6929"/>
    <w:rsid w:val="00AD6A9D"/>
    <w:rsid w:val="00AD6DDE"/>
    <w:rsid w:val="00AD6FEB"/>
    <w:rsid w:val="00AD76AA"/>
    <w:rsid w:val="00AD7858"/>
    <w:rsid w:val="00AD7CC2"/>
    <w:rsid w:val="00AD7D31"/>
    <w:rsid w:val="00AE0314"/>
    <w:rsid w:val="00AE06E8"/>
    <w:rsid w:val="00AE085C"/>
    <w:rsid w:val="00AE117D"/>
    <w:rsid w:val="00AE13DF"/>
    <w:rsid w:val="00AE19DB"/>
    <w:rsid w:val="00AE1F97"/>
    <w:rsid w:val="00AE231B"/>
    <w:rsid w:val="00AE2836"/>
    <w:rsid w:val="00AE2BCC"/>
    <w:rsid w:val="00AE2FE6"/>
    <w:rsid w:val="00AE31A1"/>
    <w:rsid w:val="00AE3AF7"/>
    <w:rsid w:val="00AE40F9"/>
    <w:rsid w:val="00AE4462"/>
    <w:rsid w:val="00AE4547"/>
    <w:rsid w:val="00AE47E0"/>
    <w:rsid w:val="00AE4D64"/>
    <w:rsid w:val="00AE51FF"/>
    <w:rsid w:val="00AE54C3"/>
    <w:rsid w:val="00AE562C"/>
    <w:rsid w:val="00AE5634"/>
    <w:rsid w:val="00AE5A78"/>
    <w:rsid w:val="00AE5AB1"/>
    <w:rsid w:val="00AE6343"/>
    <w:rsid w:val="00AE6624"/>
    <w:rsid w:val="00AE68EC"/>
    <w:rsid w:val="00AE6B69"/>
    <w:rsid w:val="00AE6D3F"/>
    <w:rsid w:val="00AE706F"/>
    <w:rsid w:val="00AE74DC"/>
    <w:rsid w:val="00AE7EF6"/>
    <w:rsid w:val="00AF0233"/>
    <w:rsid w:val="00AF073E"/>
    <w:rsid w:val="00AF08A8"/>
    <w:rsid w:val="00AF095E"/>
    <w:rsid w:val="00AF0D94"/>
    <w:rsid w:val="00AF0DAA"/>
    <w:rsid w:val="00AF10B9"/>
    <w:rsid w:val="00AF11BB"/>
    <w:rsid w:val="00AF13E7"/>
    <w:rsid w:val="00AF1542"/>
    <w:rsid w:val="00AF157E"/>
    <w:rsid w:val="00AF1BD1"/>
    <w:rsid w:val="00AF1CED"/>
    <w:rsid w:val="00AF1F00"/>
    <w:rsid w:val="00AF28D4"/>
    <w:rsid w:val="00AF3602"/>
    <w:rsid w:val="00AF3683"/>
    <w:rsid w:val="00AF38F8"/>
    <w:rsid w:val="00AF39A2"/>
    <w:rsid w:val="00AF3AC4"/>
    <w:rsid w:val="00AF3C5A"/>
    <w:rsid w:val="00AF444B"/>
    <w:rsid w:val="00AF4698"/>
    <w:rsid w:val="00AF4B40"/>
    <w:rsid w:val="00AF57B9"/>
    <w:rsid w:val="00AF5A45"/>
    <w:rsid w:val="00AF5B14"/>
    <w:rsid w:val="00AF5C74"/>
    <w:rsid w:val="00AF5D29"/>
    <w:rsid w:val="00AF5DF8"/>
    <w:rsid w:val="00AF6C42"/>
    <w:rsid w:val="00AF6C67"/>
    <w:rsid w:val="00AF7267"/>
    <w:rsid w:val="00AF7DF9"/>
    <w:rsid w:val="00AF7F5B"/>
    <w:rsid w:val="00AF7FC1"/>
    <w:rsid w:val="00B00282"/>
    <w:rsid w:val="00B00EAC"/>
    <w:rsid w:val="00B00F4B"/>
    <w:rsid w:val="00B00FAD"/>
    <w:rsid w:val="00B010C6"/>
    <w:rsid w:val="00B01231"/>
    <w:rsid w:val="00B016A5"/>
    <w:rsid w:val="00B01B57"/>
    <w:rsid w:val="00B01DDA"/>
    <w:rsid w:val="00B0204C"/>
    <w:rsid w:val="00B025CB"/>
    <w:rsid w:val="00B03864"/>
    <w:rsid w:val="00B03872"/>
    <w:rsid w:val="00B03B05"/>
    <w:rsid w:val="00B03E6E"/>
    <w:rsid w:val="00B042CF"/>
    <w:rsid w:val="00B0496E"/>
    <w:rsid w:val="00B04A66"/>
    <w:rsid w:val="00B04FE3"/>
    <w:rsid w:val="00B04FF3"/>
    <w:rsid w:val="00B05020"/>
    <w:rsid w:val="00B051EE"/>
    <w:rsid w:val="00B056BD"/>
    <w:rsid w:val="00B05B17"/>
    <w:rsid w:val="00B05B4F"/>
    <w:rsid w:val="00B061B0"/>
    <w:rsid w:val="00B06361"/>
    <w:rsid w:val="00B069F5"/>
    <w:rsid w:val="00B06DD4"/>
    <w:rsid w:val="00B07009"/>
    <w:rsid w:val="00B070B3"/>
    <w:rsid w:val="00B0710E"/>
    <w:rsid w:val="00B071E2"/>
    <w:rsid w:val="00B0745E"/>
    <w:rsid w:val="00B07A0D"/>
    <w:rsid w:val="00B103B0"/>
    <w:rsid w:val="00B10A4B"/>
    <w:rsid w:val="00B10DED"/>
    <w:rsid w:val="00B11491"/>
    <w:rsid w:val="00B114C5"/>
    <w:rsid w:val="00B11944"/>
    <w:rsid w:val="00B12754"/>
    <w:rsid w:val="00B12886"/>
    <w:rsid w:val="00B12FB7"/>
    <w:rsid w:val="00B132D8"/>
    <w:rsid w:val="00B13319"/>
    <w:rsid w:val="00B13428"/>
    <w:rsid w:val="00B1351F"/>
    <w:rsid w:val="00B13794"/>
    <w:rsid w:val="00B13E4B"/>
    <w:rsid w:val="00B1415B"/>
    <w:rsid w:val="00B146A2"/>
    <w:rsid w:val="00B14C06"/>
    <w:rsid w:val="00B1585E"/>
    <w:rsid w:val="00B159C5"/>
    <w:rsid w:val="00B15CCD"/>
    <w:rsid w:val="00B16467"/>
    <w:rsid w:val="00B165E7"/>
    <w:rsid w:val="00B16745"/>
    <w:rsid w:val="00B16FDB"/>
    <w:rsid w:val="00B1737D"/>
    <w:rsid w:val="00B17451"/>
    <w:rsid w:val="00B1755C"/>
    <w:rsid w:val="00B176E0"/>
    <w:rsid w:val="00B17A26"/>
    <w:rsid w:val="00B17CD2"/>
    <w:rsid w:val="00B17EB5"/>
    <w:rsid w:val="00B20105"/>
    <w:rsid w:val="00B202A7"/>
    <w:rsid w:val="00B202FE"/>
    <w:rsid w:val="00B21914"/>
    <w:rsid w:val="00B21C15"/>
    <w:rsid w:val="00B22258"/>
    <w:rsid w:val="00B226B1"/>
    <w:rsid w:val="00B22C10"/>
    <w:rsid w:val="00B22ED9"/>
    <w:rsid w:val="00B2390D"/>
    <w:rsid w:val="00B23C44"/>
    <w:rsid w:val="00B23D4D"/>
    <w:rsid w:val="00B24857"/>
    <w:rsid w:val="00B2490E"/>
    <w:rsid w:val="00B2519B"/>
    <w:rsid w:val="00B258EA"/>
    <w:rsid w:val="00B25BFC"/>
    <w:rsid w:val="00B262D7"/>
    <w:rsid w:val="00B266AB"/>
    <w:rsid w:val="00B26707"/>
    <w:rsid w:val="00B270EB"/>
    <w:rsid w:val="00B275BF"/>
    <w:rsid w:val="00B27E19"/>
    <w:rsid w:val="00B30088"/>
    <w:rsid w:val="00B30279"/>
    <w:rsid w:val="00B305ED"/>
    <w:rsid w:val="00B3073E"/>
    <w:rsid w:val="00B30A0B"/>
    <w:rsid w:val="00B30A5E"/>
    <w:rsid w:val="00B3104E"/>
    <w:rsid w:val="00B31194"/>
    <w:rsid w:val="00B311DE"/>
    <w:rsid w:val="00B31E75"/>
    <w:rsid w:val="00B32309"/>
    <w:rsid w:val="00B32D42"/>
    <w:rsid w:val="00B32E2A"/>
    <w:rsid w:val="00B336E4"/>
    <w:rsid w:val="00B33F96"/>
    <w:rsid w:val="00B34418"/>
    <w:rsid w:val="00B344BE"/>
    <w:rsid w:val="00B34527"/>
    <w:rsid w:val="00B3472A"/>
    <w:rsid w:val="00B34BE3"/>
    <w:rsid w:val="00B351BC"/>
    <w:rsid w:val="00B355E2"/>
    <w:rsid w:val="00B3570F"/>
    <w:rsid w:val="00B35DBC"/>
    <w:rsid w:val="00B3605F"/>
    <w:rsid w:val="00B360BC"/>
    <w:rsid w:val="00B36193"/>
    <w:rsid w:val="00B364A5"/>
    <w:rsid w:val="00B364C9"/>
    <w:rsid w:val="00B36688"/>
    <w:rsid w:val="00B36857"/>
    <w:rsid w:val="00B36B36"/>
    <w:rsid w:val="00B36C26"/>
    <w:rsid w:val="00B36FF8"/>
    <w:rsid w:val="00B3728F"/>
    <w:rsid w:val="00B37353"/>
    <w:rsid w:val="00B374A7"/>
    <w:rsid w:val="00B40439"/>
    <w:rsid w:val="00B404FF"/>
    <w:rsid w:val="00B40BA6"/>
    <w:rsid w:val="00B41340"/>
    <w:rsid w:val="00B41428"/>
    <w:rsid w:val="00B41700"/>
    <w:rsid w:val="00B4178D"/>
    <w:rsid w:val="00B4216D"/>
    <w:rsid w:val="00B425CB"/>
    <w:rsid w:val="00B4292D"/>
    <w:rsid w:val="00B430DC"/>
    <w:rsid w:val="00B4379F"/>
    <w:rsid w:val="00B437C1"/>
    <w:rsid w:val="00B43C59"/>
    <w:rsid w:val="00B44261"/>
    <w:rsid w:val="00B4435E"/>
    <w:rsid w:val="00B447A6"/>
    <w:rsid w:val="00B44D01"/>
    <w:rsid w:val="00B44EAC"/>
    <w:rsid w:val="00B45104"/>
    <w:rsid w:val="00B453C6"/>
    <w:rsid w:val="00B45437"/>
    <w:rsid w:val="00B45769"/>
    <w:rsid w:val="00B45F7D"/>
    <w:rsid w:val="00B464E9"/>
    <w:rsid w:val="00B4674C"/>
    <w:rsid w:val="00B4697F"/>
    <w:rsid w:val="00B46D51"/>
    <w:rsid w:val="00B46D63"/>
    <w:rsid w:val="00B46E3C"/>
    <w:rsid w:val="00B47120"/>
    <w:rsid w:val="00B474EB"/>
    <w:rsid w:val="00B4783C"/>
    <w:rsid w:val="00B500D1"/>
    <w:rsid w:val="00B500E0"/>
    <w:rsid w:val="00B508E4"/>
    <w:rsid w:val="00B50FF5"/>
    <w:rsid w:val="00B51087"/>
    <w:rsid w:val="00B514C0"/>
    <w:rsid w:val="00B52330"/>
    <w:rsid w:val="00B52A0D"/>
    <w:rsid w:val="00B530B1"/>
    <w:rsid w:val="00B5341F"/>
    <w:rsid w:val="00B5368E"/>
    <w:rsid w:val="00B53B44"/>
    <w:rsid w:val="00B53FBD"/>
    <w:rsid w:val="00B53FFE"/>
    <w:rsid w:val="00B54A0B"/>
    <w:rsid w:val="00B54BF6"/>
    <w:rsid w:val="00B54BF8"/>
    <w:rsid w:val="00B54E97"/>
    <w:rsid w:val="00B54EC9"/>
    <w:rsid w:val="00B5520D"/>
    <w:rsid w:val="00B5527F"/>
    <w:rsid w:val="00B5558B"/>
    <w:rsid w:val="00B55D7F"/>
    <w:rsid w:val="00B55FE3"/>
    <w:rsid w:val="00B561CC"/>
    <w:rsid w:val="00B56275"/>
    <w:rsid w:val="00B56522"/>
    <w:rsid w:val="00B56609"/>
    <w:rsid w:val="00B56704"/>
    <w:rsid w:val="00B578FC"/>
    <w:rsid w:val="00B57D4C"/>
    <w:rsid w:val="00B6000A"/>
    <w:rsid w:val="00B6041E"/>
    <w:rsid w:val="00B6080D"/>
    <w:rsid w:val="00B60AAB"/>
    <w:rsid w:val="00B60EE4"/>
    <w:rsid w:val="00B61079"/>
    <w:rsid w:val="00B613A8"/>
    <w:rsid w:val="00B6194D"/>
    <w:rsid w:val="00B62177"/>
    <w:rsid w:val="00B627ED"/>
    <w:rsid w:val="00B62841"/>
    <w:rsid w:val="00B631BD"/>
    <w:rsid w:val="00B63ADE"/>
    <w:rsid w:val="00B63BAB"/>
    <w:rsid w:val="00B640CF"/>
    <w:rsid w:val="00B65044"/>
    <w:rsid w:val="00B6526B"/>
    <w:rsid w:val="00B657EF"/>
    <w:rsid w:val="00B65886"/>
    <w:rsid w:val="00B65BAD"/>
    <w:rsid w:val="00B65C96"/>
    <w:rsid w:val="00B65E1A"/>
    <w:rsid w:val="00B65F09"/>
    <w:rsid w:val="00B66913"/>
    <w:rsid w:val="00B67011"/>
    <w:rsid w:val="00B67631"/>
    <w:rsid w:val="00B679A2"/>
    <w:rsid w:val="00B67F02"/>
    <w:rsid w:val="00B700C6"/>
    <w:rsid w:val="00B708E6"/>
    <w:rsid w:val="00B70A07"/>
    <w:rsid w:val="00B70B95"/>
    <w:rsid w:val="00B70C99"/>
    <w:rsid w:val="00B70D02"/>
    <w:rsid w:val="00B70E26"/>
    <w:rsid w:val="00B70F78"/>
    <w:rsid w:val="00B710F0"/>
    <w:rsid w:val="00B718A2"/>
    <w:rsid w:val="00B71C39"/>
    <w:rsid w:val="00B71D7F"/>
    <w:rsid w:val="00B71E35"/>
    <w:rsid w:val="00B7257B"/>
    <w:rsid w:val="00B728C9"/>
    <w:rsid w:val="00B7294D"/>
    <w:rsid w:val="00B7321E"/>
    <w:rsid w:val="00B7369E"/>
    <w:rsid w:val="00B73CA0"/>
    <w:rsid w:val="00B73DD9"/>
    <w:rsid w:val="00B741E1"/>
    <w:rsid w:val="00B74352"/>
    <w:rsid w:val="00B746E7"/>
    <w:rsid w:val="00B7564F"/>
    <w:rsid w:val="00B75A2E"/>
    <w:rsid w:val="00B75BED"/>
    <w:rsid w:val="00B75C8D"/>
    <w:rsid w:val="00B761C7"/>
    <w:rsid w:val="00B762CD"/>
    <w:rsid w:val="00B7673C"/>
    <w:rsid w:val="00B76816"/>
    <w:rsid w:val="00B76D99"/>
    <w:rsid w:val="00B777E3"/>
    <w:rsid w:val="00B77831"/>
    <w:rsid w:val="00B8034F"/>
    <w:rsid w:val="00B80804"/>
    <w:rsid w:val="00B80882"/>
    <w:rsid w:val="00B811A6"/>
    <w:rsid w:val="00B814E7"/>
    <w:rsid w:val="00B81608"/>
    <w:rsid w:val="00B81EED"/>
    <w:rsid w:val="00B8284D"/>
    <w:rsid w:val="00B82B95"/>
    <w:rsid w:val="00B82EE3"/>
    <w:rsid w:val="00B830D2"/>
    <w:rsid w:val="00B83C8D"/>
    <w:rsid w:val="00B83F3E"/>
    <w:rsid w:val="00B83FE7"/>
    <w:rsid w:val="00B84B50"/>
    <w:rsid w:val="00B84DC5"/>
    <w:rsid w:val="00B84F64"/>
    <w:rsid w:val="00B85196"/>
    <w:rsid w:val="00B854D4"/>
    <w:rsid w:val="00B859C2"/>
    <w:rsid w:val="00B85B75"/>
    <w:rsid w:val="00B85EA1"/>
    <w:rsid w:val="00B85FDB"/>
    <w:rsid w:val="00B8656D"/>
    <w:rsid w:val="00B86A60"/>
    <w:rsid w:val="00B86B3E"/>
    <w:rsid w:val="00B86FD7"/>
    <w:rsid w:val="00B87822"/>
    <w:rsid w:val="00B906A9"/>
    <w:rsid w:val="00B90D09"/>
    <w:rsid w:val="00B90D44"/>
    <w:rsid w:val="00B90D56"/>
    <w:rsid w:val="00B91270"/>
    <w:rsid w:val="00B912F7"/>
    <w:rsid w:val="00B916DB"/>
    <w:rsid w:val="00B921E8"/>
    <w:rsid w:val="00B922FC"/>
    <w:rsid w:val="00B9234F"/>
    <w:rsid w:val="00B92686"/>
    <w:rsid w:val="00B927D3"/>
    <w:rsid w:val="00B92A14"/>
    <w:rsid w:val="00B935E3"/>
    <w:rsid w:val="00B939D8"/>
    <w:rsid w:val="00B94045"/>
    <w:rsid w:val="00B9408A"/>
    <w:rsid w:val="00B94A38"/>
    <w:rsid w:val="00B954D2"/>
    <w:rsid w:val="00B95DDE"/>
    <w:rsid w:val="00B95EB3"/>
    <w:rsid w:val="00B961A1"/>
    <w:rsid w:val="00B96644"/>
    <w:rsid w:val="00B967F0"/>
    <w:rsid w:val="00B96A42"/>
    <w:rsid w:val="00B976B9"/>
    <w:rsid w:val="00B97B96"/>
    <w:rsid w:val="00BA0E69"/>
    <w:rsid w:val="00BA10A2"/>
    <w:rsid w:val="00BA1A2E"/>
    <w:rsid w:val="00BA1A7E"/>
    <w:rsid w:val="00BA1B87"/>
    <w:rsid w:val="00BA1E57"/>
    <w:rsid w:val="00BA21C0"/>
    <w:rsid w:val="00BA2674"/>
    <w:rsid w:val="00BA26CB"/>
    <w:rsid w:val="00BA2909"/>
    <w:rsid w:val="00BA3021"/>
    <w:rsid w:val="00BA3910"/>
    <w:rsid w:val="00BA3EF2"/>
    <w:rsid w:val="00BA4206"/>
    <w:rsid w:val="00BA4BD0"/>
    <w:rsid w:val="00BA54AD"/>
    <w:rsid w:val="00BA56C5"/>
    <w:rsid w:val="00BA64B7"/>
    <w:rsid w:val="00BA6786"/>
    <w:rsid w:val="00BA68CB"/>
    <w:rsid w:val="00BA6CDE"/>
    <w:rsid w:val="00BA75EA"/>
    <w:rsid w:val="00BA7749"/>
    <w:rsid w:val="00BA7B0C"/>
    <w:rsid w:val="00BB0459"/>
    <w:rsid w:val="00BB05B7"/>
    <w:rsid w:val="00BB0855"/>
    <w:rsid w:val="00BB09EF"/>
    <w:rsid w:val="00BB0CF9"/>
    <w:rsid w:val="00BB0E20"/>
    <w:rsid w:val="00BB17E3"/>
    <w:rsid w:val="00BB1A44"/>
    <w:rsid w:val="00BB2047"/>
    <w:rsid w:val="00BB266C"/>
    <w:rsid w:val="00BB2934"/>
    <w:rsid w:val="00BB332D"/>
    <w:rsid w:val="00BB3666"/>
    <w:rsid w:val="00BB3960"/>
    <w:rsid w:val="00BB3972"/>
    <w:rsid w:val="00BB3DC9"/>
    <w:rsid w:val="00BB3EAD"/>
    <w:rsid w:val="00BB420C"/>
    <w:rsid w:val="00BB4496"/>
    <w:rsid w:val="00BB485D"/>
    <w:rsid w:val="00BB4C36"/>
    <w:rsid w:val="00BB4CCC"/>
    <w:rsid w:val="00BB582F"/>
    <w:rsid w:val="00BB58E6"/>
    <w:rsid w:val="00BB5A70"/>
    <w:rsid w:val="00BB5C5F"/>
    <w:rsid w:val="00BB5E00"/>
    <w:rsid w:val="00BB6BF7"/>
    <w:rsid w:val="00BB6CEA"/>
    <w:rsid w:val="00BB7124"/>
    <w:rsid w:val="00BC0576"/>
    <w:rsid w:val="00BC0927"/>
    <w:rsid w:val="00BC0CE1"/>
    <w:rsid w:val="00BC0E84"/>
    <w:rsid w:val="00BC1B09"/>
    <w:rsid w:val="00BC1BC4"/>
    <w:rsid w:val="00BC1DF3"/>
    <w:rsid w:val="00BC21AA"/>
    <w:rsid w:val="00BC22BB"/>
    <w:rsid w:val="00BC2600"/>
    <w:rsid w:val="00BC268C"/>
    <w:rsid w:val="00BC28E4"/>
    <w:rsid w:val="00BC299E"/>
    <w:rsid w:val="00BC2E8F"/>
    <w:rsid w:val="00BC3346"/>
    <w:rsid w:val="00BC38EB"/>
    <w:rsid w:val="00BC392E"/>
    <w:rsid w:val="00BC3B6E"/>
    <w:rsid w:val="00BC3B97"/>
    <w:rsid w:val="00BC3D94"/>
    <w:rsid w:val="00BC3E92"/>
    <w:rsid w:val="00BC4045"/>
    <w:rsid w:val="00BC413D"/>
    <w:rsid w:val="00BC462A"/>
    <w:rsid w:val="00BC47D5"/>
    <w:rsid w:val="00BC50A2"/>
    <w:rsid w:val="00BC51DE"/>
    <w:rsid w:val="00BC5ABD"/>
    <w:rsid w:val="00BC5AC6"/>
    <w:rsid w:val="00BC5C62"/>
    <w:rsid w:val="00BC6006"/>
    <w:rsid w:val="00BC6315"/>
    <w:rsid w:val="00BC6C18"/>
    <w:rsid w:val="00BC760D"/>
    <w:rsid w:val="00BC77ED"/>
    <w:rsid w:val="00BC7B8B"/>
    <w:rsid w:val="00BC7EC2"/>
    <w:rsid w:val="00BD0075"/>
    <w:rsid w:val="00BD0421"/>
    <w:rsid w:val="00BD0D6F"/>
    <w:rsid w:val="00BD1137"/>
    <w:rsid w:val="00BD129C"/>
    <w:rsid w:val="00BD160B"/>
    <w:rsid w:val="00BD163E"/>
    <w:rsid w:val="00BD172A"/>
    <w:rsid w:val="00BD1984"/>
    <w:rsid w:val="00BD1AD6"/>
    <w:rsid w:val="00BD1ED6"/>
    <w:rsid w:val="00BD2296"/>
    <w:rsid w:val="00BD24EF"/>
    <w:rsid w:val="00BD293B"/>
    <w:rsid w:val="00BD29A8"/>
    <w:rsid w:val="00BD2CB3"/>
    <w:rsid w:val="00BD366A"/>
    <w:rsid w:val="00BD4429"/>
    <w:rsid w:val="00BD47A9"/>
    <w:rsid w:val="00BD48F0"/>
    <w:rsid w:val="00BD4A6D"/>
    <w:rsid w:val="00BD5E87"/>
    <w:rsid w:val="00BD610D"/>
    <w:rsid w:val="00BD6386"/>
    <w:rsid w:val="00BD63DB"/>
    <w:rsid w:val="00BD6BA6"/>
    <w:rsid w:val="00BD71C5"/>
    <w:rsid w:val="00BD749B"/>
    <w:rsid w:val="00BD750B"/>
    <w:rsid w:val="00BD76AF"/>
    <w:rsid w:val="00BD76E6"/>
    <w:rsid w:val="00BD78D5"/>
    <w:rsid w:val="00BE0011"/>
    <w:rsid w:val="00BE033E"/>
    <w:rsid w:val="00BE0C5B"/>
    <w:rsid w:val="00BE1341"/>
    <w:rsid w:val="00BE145F"/>
    <w:rsid w:val="00BE15A0"/>
    <w:rsid w:val="00BE17D8"/>
    <w:rsid w:val="00BE1BED"/>
    <w:rsid w:val="00BE1C05"/>
    <w:rsid w:val="00BE287C"/>
    <w:rsid w:val="00BE2A75"/>
    <w:rsid w:val="00BE3006"/>
    <w:rsid w:val="00BE3632"/>
    <w:rsid w:val="00BE3B9A"/>
    <w:rsid w:val="00BE3E9C"/>
    <w:rsid w:val="00BE47D4"/>
    <w:rsid w:val="00BE52CA"/>
    <w:rsid w:val="00BE52F5"/>
    <w:rsid w:val="00BE5575"/>
    <w:rsid w:val="00BE5676"/>
    <w:rsid w:val="00BE5A11"/>
    <w:rsid w:val="00BE5FDD"/>
    <w:rsid w:val="00BE627B"/>
    <w:rsid w:val="00BE643C"/>
    <w:rsid w:val="00BE66D5"/>
    <w:rsid w:val="00BE6812"/>
    <w:rsid w:val="00BE6F2A"/>
    <w:rsid w:val="00BE7480"/>
    <w:rsid w:val="00BF001A"/>
    <w:rsid w:val="00BF0055"/>
    <w:rsid w:val="00BF059B"/>
    <w:rsid w:val="00BF072F"/>
    <w:rsid w:val="00BF0753"/>
    <w:rsid w:val="00BF0FC6"/>
    <w:rsid w:val="00BF14A8"/>
    <w:rsid w:val="00BF19B0"/>
    <w:rsid w:val="00BF1BAC"/>
    <w:rsid w:val="00BF1DCB"/>
    <w:rsid w:val="00BF2481"/>
    <w:rsid w:val="00BF28E3"/>
    <w:rsid w:val="00BF2CD7"/>
    <w:rsid w:val="00BF2EBF"/>
    <w:rsid w:val="00BF2FA9"/>
    <w:rsid w:val="00BF33FC"/>
    <w:rsid w:val="00BF3F26"/>
    <w:rsid w:val="00BF4054"/>
    <w:rsid w:val="00BF50E7"/>
    <w:rsid w:val="00BF552D"/>
    <w:rsid w:val="00BF57A2"/>
    <w:rsid w:val="00BF5BEB"/>
    <w:rsid w:val="00BF5C85"/>
    <w:rsid w:val="00BF5EBC"/>
    <w:rsid w:val="00BF6425"/>
    <w:rsid w:val="00BF65EA"/>
    <w:rsid w:val="00BF79BA"/>
    <w:rsid w:val="00BF7FFD"/>
    <w:rsid w:val="00C000D8"/>
    <w:rsid w:val="00C000DE"/>
    <w:rsid w:val="00C0034F"/>
    <w:rsid w:val="00C00641"/>
    <w:rsid w:val="00C00B24"/>
    <w:rsid w:val="00C00D31"/>
    <w:rsid w:val="00C016E2"/>
    <w:rsid w:val="00C01926"/>
    <w:rsid w:val="00C02B58"/>
    <w:rsid w:val="00C0303B"/>
    <w:rsid w:val="00C03347"/>
    <w:rsid w:val="00C03537"/>
    <w:rsid w:val="00C03653"/>
    <w:rsid w:val="00C03EEC"/>
    <w:rsid w:val="00C04138"/>
    <w:rsid w:val="00C0473C"/>
    <w:rsid w:val="00C0474A"/>
    <w:rsid w:val="00C0493A"/>
    <w:rsid w:val="00C05073"/>
    <w:rsid w:val="00C05129"/>
    <w:rsid w:val="00C0571E"/>
    <w:rsid w:val="00C05B27"/>
    <w:rsid w:val="00C05C0C"/>
    <w:rsid w:val="00C05DCE"/>
    <w:rsid w:val="00C05E02"/>
    <w:rsid w:val="00C06885"/>
    <w:rsid w:val="00C068F0"/>
    <w:rsid w:val="00C06C96"/>
    <w:rsid w:val="00C06F6B"/>
    <w:rsid w:val="00C06F8D"/>
    <w:rsid w:val="00C071FA"/>
    <w:rsid w:val="00C07365"/>
    <w:rsid w:val="00C0748E"/>
    <w:rsid w:val="00C10228"/>
    <w:rsid w:val="00C104A1"/>
    <w:rsid w:val="00C10AC7"/>
    <w:rsid w:val="00C1121D"/>
    <w:rsid w:val="00C11595"/>
    <w:rsid w:val="00C11A4E"/>
    <w:rsid w:val="00C11CD2"/>
    <w:rsid w:val="00C11F6F"/>
    <w:rsid w:val="00C11FA6"/>
    <w:rsid w:val="00C121D0"/>
    <w:rsid w:val="00C1231E"/>
    <w:rsid w:val="00C12504"/>
    <w:rsid w:val="00C12627"/>
    <w:rsid w:val="00C12D36"/>
    <w:rsid w:val="00C13B05"/>
    <w:rsid w:val="00C13BA9"/>
    <w:rsid w:val="00C13D56"/>
    <w:rsid w:val="00C13EC0"/>
    <w:rsid w:val="00C14950"/>
    <w:rsid w:val="00C149AE"/>
    <w:rsid w:val="00C14CAE"/>
    <w:rsid w:val="00C14F9D"/>
    <w:rsid w:val="00C15062"/>
    <w:rsid w:val="00C152A7"/>
    <w:rsid w:val="00C152AE"/>
    <w:rsid w:val="00C153E4"/>
    <w:rsid w:val="00C158CE"/>
    <w:rsid w:val="00C15A76"/>
    <w:rsid w:val="00C15ACE"/>
    <w:rsid w:val="00C15E9A"/>
    <w:rsid w:val="00C16062"/>
    <w:rsid w:val="00C161A9"/>
    <w:rsid w:val="00C165B7"/>
    <w:rsid w:val="00C166DB"/>
    <w:rsid w:val="00C16CD6"/>
    <w:rsid w:val="00C1719F"/>
    <w:rsid w:val="00C1730E"/>
    <w:rsid w:val="00C17DE2"/>
    <w:rsid w:val="00C2015E"/>
    <w:rsid w:val="00C202B5"/>
    <w:rsid w:val="00C20E73"/>
    <w:rsid w:val="00C2125C"/>
    <w:rsid w:val="00C2139B"/>
    <w:rsid w:val="00C21497"/>
    <w:rsid w:val="00C21796"/>
    <w:rsid w:val="00C21C48"/>
    <w:rsid w:val="00C2214F"/>
    <w:rsid w:val="00C22357"/>
    <w:rsid w:val="00C23014"/>
    <w:rsid w:val="00C230EA"/>
    <w:rsid w:val="00C23420"/>
    <w:rsid w:val="00C239F7"/>
    <w:rsid w:val="00C23B4B"/>
    <w:rsid w:val="00C23D6E"/>
    <w:rsid w:val="00C24669"/>
    <w:rsid w:val="00C24754"/>
    <w:rsid w:val="00C249F1"/>
    <w:rsid w:val="00C24F2A"/>
    <w:rsid w:val="00C251B0"/>
    <w:rsid w:val="00C2550C"/>
    <w:rsid w:val="00C258C3"/>
    <w:rsid w:val="00C25C9C"/>
    <w:rsid w:val="00C25D07"/>
    <w:rsid w:val="00C25EA2"/>
    <w:rsid w:val="00C2638C"/>
    <w:rsid w:val="00C26D7B"/>
    <w:rsid w:val="00C26DE0"/>
    <w:rsid w:val="00C26E4F"/>
    <w:rsid w:val="00C26FEC"/>
    <w:rsid w:val="00C27BF3"/>
    <w:rsid w:val="00C30736"/>
    <w:rsid w:val="00C30A4A"/>
    <w:rsid w:val="00C30C65"/>
    <w:rsid w:val="00C30EAD"/>
    <w:rsid w:val="00C3181C"/>
    <w:rsid w:val="00C31B02"/>
    <w:rsid w:val="00C31E41"/>
    <w:rsid w:val="00C31F06"/>
    <w:rsid w:val="00C323FA"/>
    <w:rsid w:val="00C32983"/>
    <w:rsid w:val="00C32A88"/>
    <w:rsid w:val="00C3372E"/>
    <w:rsid w:val="00C33854"/>
    <w:rsid w:val="00C33DA0"/>
    <w:rsid w:val="00C34402"/>
    <w:rsid w:val="00C34705"/>
    <w:rsid w:val="00C34DB6"/>
    <w:rsid w:val="00C35363"/>
    <w:rsid w:val="00C35893"/>
    <w:rsid w:val="00C359EA"/>
    <w:rsid w:val="00C35C4A"/>
    <w:rsid w:val="00C35E32"/>
    <w:rsid w:val="00C36162"/>
    <w:rsid w:val="00C3693F"/>
    <w:rsid w:val="00C36983"/>
    <w:rsid w:val="00C36ABD"/>
    <w:rsid w:val="00C36AF4"/>
    <w:rsid w:val="00C36DD6"/>
    <w:rsid w:val="00C36EA5"/>
    <w:rsid w:val="00C36EC7"/>
    <w:rsid w:val="00C3700C"/>
    <w:rsid w:val="00C3711E"/>
    <w:rsid w:val="00C37B5D"/>
    <w:rsid w:val="00C37B9D"/>
    <w:rsid w:val="00C37BD4"/>
    <w:rsid w:val="00C40AAF"/>
    <w:rsid w:val="00C40DBD"/>
    <w:rsid w:val="00C40FDB"/>
    <w:rsid w:val="00C4145C"/>
    <w:rsid w:val="00C4155B"/>
    <w:rsid w:val="00C41601"/>
    <w:rsid w:val="00C41756"/>
    <w:rsid w:val="00C41B22"/>
    <w:rsid w:val="00C41F56"/>
    <w:rsid w:val="00C423A2"/>
    <w:rsid w:val="00C42477"/>
    <w:rsid w:val="00C4276B"/>
    <w:rsid w:val="00C427FD"/>
    <w:rsid w:val="00C42AD0"/>
    <w:rsid w:val="00C4322D"/>
    <w:rsid w:val="00C43898"/>
    <w:rsid w:val="00C43F27"/>
    <w:rsid w:val="00C44086"/>
    <w:rsid w:val="00C44296"/>
    <w:rsid w:val="00C44BD1"/>
    <w:rsid w:val="00C44F33"/>
    <w:rsid w:val="00C45603"/>
    <w:rsid w:val="00C4568F"/>
    <w:rsid w:val="00C46023"/>
    <w:rsid w:val="00C46735"/>
    <w:rsid w:val="00C46B3C"/>
    <w:rsid w:val="00C46B5F"/>
    <w:rsid w:val="00C47161"/>
    <w:rsid w:val="00C47182"/>
    <w:rsid w:val="00C471A5"/>
    <w:rsid w:val="00C4738F"/>
    <w:rsid w:val="00C47858"/>
    <w:rsid w:val="00C47CEB"/>
    <w:rsid w:val="00C47EFB"/>
    <w:rsid w:val="00C47F74"/>
    <w:rsid w:val="00C5007C"/>
    <w:rsid w:val="00C50C5C"/>
    <w:rsid w:val="00C50E76"/>
    <w:rsid w:val="00C51306"/>
    <w:rsid w:val="00C51353"/>
    <w:rsid w:val="00C51A3B"/>
    <w:rsid w:val="00C51AF2"/>
    <w:rsid w:val="00C51CC3"/>
    <w:rsid w:val="00C521BB"/>
    <w:rsid w:val="00C52253"/>
    <w:rsid w:val="00C5263A"/>
    <w:rsid w:val="00C5272C"/>
    <w:rsid w:val="00C529B2"/>
    <w:rsid w:val="00C52A74"/>
    <w:rsid w:val="00C52BE8"/>
    <w:rsid w:val="00C52E05"/>
    <w:rsid w:val="00C5303F"/>
    <w:rsid w:val="00C531AE"/>
    <w:rsid w:val="00C53A4D"/>
    <w:rsid w:val="00C53FF2"/>
    <w:rsid w:val="00C5416E"/>
    <w:rsid w:val="00C542A6"/>
    <w:rsid w:val="00C54378"/>
    <w:rsid w:val="00C544EF"/>
    <w:rsid w:val="00C549A4"/>
    <w:rsid w:val="00C549DF"/>
    <w:rsid w:val="00C54E60"/>
    <w:rsid w:val="00C54EF1"/>
    <w:rsid w:val="00C55149"/>
    <w:rsid w:val="00C55489"/>
    <w:rsid w:val="00C55643"/>
    <w:rsid w:val="00C55DD1"/>
    <w:rsid w:val="00C56765"/>
    <w:rsid w:val="00C57603"/>
    <w:rsid w:val="00C57F5C"/>
    <w:rsid w:val="00C606BD"/>
    <w:rsid w:val="00C6074A"/>
    <w:rsid w:val="00C607FD"/>
    <w:rsid w:val="00C611BD"/>
    <w:rsid w:val="00C612E7"/>
    <w:rsid w:val="00C61B52"/>
    <w:rsid w:val="00C61E56"/>
    <w:rsid w:val="00C6215A"/>
    <w:rsid w:val="00C6248B"/>
    <w:rsid w:val="00C6291B"/>
    <w:rsid w:val="00C6391A"/>
    <w:rsid w:val="00C63E07"/>
    <w:rsid w:val="00C64027"/>
    <w:rsid w:val="00C644BD"/>
    <w:rsid w:val="00C646F9"/>
    <w:rsid w:val="00C647BD"/>
    <w:rsid w:val="00C64940"/>
    <w:rsid w:val="00C64BBA"/>
    <w:rsid w:val="00C64CAB"/>
    <w:rsid w:val="00C651FC"/>
    <w:rsid w:val="00C67209"/>
    <w:rsid w:val="00C673C6"/>
    <w:rsid w:val="00C6742B"/>
    <w:rsid w:val="00C67B01"/>
    <w:rsid w:val="00C7041F"/>
    <w:rsid w:val="00C705F0"/>
    <w:rsid w:val="00C7078E"/>
    <w:rsid w:val="00C70CA7"/>
    <w:rsid w:val="00C710BB"/>
    <w:rsid w:val="00C718B9"/>
    <w:rsid w:val="00C71F0E"/>
    <w:rsid w:val="00C72330"/>
    <w:rsid w:val="00C72349"/>
    <w:rsid w:val="00C723AC"/>
    <w:rsid w:val="00C7261E"/>
    <w:rsid w:val="00C7279B"/>
    <w:rsid w:val="00C728AD"/>
    <w:rsid w:val="00C72DE3"/>
    <w:rsid w:val="00C72DE5"/>
    <w:rsid w:val="00C734FE"/>
    <w:rsid w:val="00C73569"/>
    <w:rsid w:val="00C735BC"/>
    <w:rsid w:val="00C738D2"/>
    <w:rsid w:val="00C73AE7"/>
    <w:rsid w:val="00C74210"/>
    <w:rsid w:val="00C752D6"/>
    <w:rsid w:val="00C75729"/>
    <w:rsid w:val="00C75820"/>
    <w:rsid w:val="00C759BB"/>
    <w:rsid w:val="00C75A99"/>
    <w:rsid w:val="00C75FB9"/>
    <w:rsid w:val="00C76354"/>
    <w:rsid w:val="00C764DF"/>
    <w:rsid w:val="00C7688A"/>
    <w:rsid w:val="00C7690A"/>
    <w:rsid w:val="00C76B11"/>
    <w:rsid w:val="00C76CDE"/>
    <w:rsid w:val="00C76E1D"/>
    <w:rsid w:val="00C77441"/>
    <w:rsid w:val="00C77943"/>
    <w:rsid w:val="00C779CD"/>
    <w:rsid w:val="00C77ABA"/>
    <w:rsid w:val="00C77D5E"/>
    <w:rsid w:val="00C77DA4"/>
    <w:rsid w:val="00C77E42"/>
    <w:rsid w:val="00C802BA"/>
    <w:rsid w:val="00C80384"/>
    <w:rsid w:val="00C8099D"/>
    <w:rsid w:val="00C80C96"/>
    <w:rsid w:val="00C814E7"/>
    <w:rsid w:val="00C81F06"/>
    <w:rsid w:val="00C81FEB"/>
    <w:rsid w:val="00C82D3D"/>
    <w:rsid w:val="00C82D55"/>
    <w:rsid w:val="00C82E29"/>
    <w:rsid w:val="00C82EA7"/>
    <w:rsid w:val="00C82F2C"/>
    <w:rsid w:val="00C83593"/>
    <w:rsid w:val="00C835B3"/>
    <w:rsid w:val="00C8361A"/>
    <w:rsid w:val="00C83801"/>
    <w:rsid w:val="00C83A92"/>
    <w:rsid w:val="00C83F56"/>
    <w:rsid w:val="00C84063"/>
    <w:rsid w:val="00C847D1"/>
    <w:rsid w:val="00C84A5E"/>
    <w:rsid w:val="00C84A72"/>
    <w:rsid w:val="00C84B1E"/>
    <w:rsid w:val="00C84B24"/>
    <w:rsid w:val="00C84C8F"/>
    <w:rsid w:val="00C84C97"/>
    <w:rsid w:val="00C8581D"/>
    <w:rsid w:val="00C85B54"/>
    <w:rsid w:val="00C85BA1"/>
    <w:rsid w:val="00C86346"/>
    <w:rsid w:val="00C864A3"/>
    <w:rsid w:val="00C86AE1"/>
    <w:rsid w:val="00C86DC8"/>
    <w:rsid w:val="00C87177"/>
    <w:rsid w:val="00C87AE5"/>
    <w:rsid w:val="00C87E4B"/>
    <w:rsid w:val="00C90709"/>
    <w:rsid w:val="00C9074A"/>
    <w:rsid w:val="00C90C09"/>
    <w:rsid w:val="00C90F41"/>
    <w:rsid w:val="00C91173"/>
    <w:rsid w:val="00C91474"/>
    <w:rsid w:val="00C914BA"/>
    <w:rsid w:val="00C9188C"/>
    <w:rsid w:val="00C91A2F"/>
    <w:rsid w:val="00C92400"/>
    <w:rsid w:val="00C9274C"/>
    <w:rsid w:val="00C92900"/>
    <w:rsid w:val="00C92E37"/>
    <w:rsid w:val="00C92E84"/>
    <w:rsid w:val="00C930C8"/>
    <w:rsid w:val="00C93843"/>
    <w:rsid w:val="00C93947"/>
    <w:rsid w:val="00C93F2A"/>
    <w:rsid w:val="00C94CE1"/>
    <w:rsid w:val="00C95281"/>
    <w:rsid w:val="00C95A24"/>
    <w:rsid w:val="00C96308"/>
    <w:rsid w:val="00C963D7"/>
    <w:rsid w:val="00C967CD"/>
    <w:rsid w:val="00C96A9C"/>
    <w:rsid w:val="00C96E7A"/>
    <w:rsid w:val="00C96E7D"/>
    <w:rsid w:val="00C96FBB"/>
    <w:rsid w:val="00C9725B"/>
    <w:rsid w:val="00C9767B"/>
    <w:rsid w:val="00C97930"/>
    <w:rsid w:val="00C97A85"/>
    <w:rsid w:val="00C97ECD"/>
    <w:rsid w:val="00CA0085"/>
    <w:rsid w:val="00CA0215"/>
    <w:rsid w:val="00CA058B"/>
    <w:rsid w:val="00CA0C5A"/>
    <w:rsid w:val="00CA0EF5"/>
    <w:rsid w:val="00CA10C3"/>
    <w:rsid w:val="00CA1824"/>
    <w:rsid w:val="00CA183A"/>
    <w:rsid w:val="00CA1943"/>
    <w:rsid w:val="00CA1DCA"/>
    <w:rsid w:val="00CA209D"/>
    <w:rsid w:val="00CA23BA"/>
    <w:rsid w:val="00CA2560"/>
    <w:rsid w:val="00CA27A1"/>
    <w:rsid w:val="00CA2834"/>
    <w:rsid w:val="00CA2BA8"/>
    <w:rsid w:val="00CA2C1E"/>
    <w:rsid w:val="00CA31DB"/>
    <w:rsid w:val="00CA33B2"/>
    <w:rsid w:val="00CA360E"/>
    <w:rsid w:val="00CA4A23"/>
    <w:rsid w:val="00CA5097"/>
    <w:rsid w:val="00CA609F"/>
    <w:rsid w:val="00CA625C"/>
    <w:rsid w:val="00CA64DD"/>
    <w:rsid w:val="00CA6792"/>
    <w:rsid w:val="00CA699F"/>
    <w:rsid w:val="00CA6B69"/>
    <w:rsid w:val="00CA725C"/>
    <w:rsid w:val="00CA739E"/>
    <w:rsid w:val="00CA7738"/>
    <w:rsid w:val="00CA7BF0"/>
    <w:rsid w:val="00CB0596"/>
    <w:rsid w:val="00CB0802"/>
    <w:rsid w:val="00CB0C55"/>
    <w:rsid w:val="00CB0CFC"/>
    <w:rsid w:val="00CB0D57"/>
    <w:rsid w:val="00CB0FAD"/>
    <w:rsid w:val="00CB10B0"/>
    <w:rsid w:val="00CB1142"/>
    <w:rsid w:val="00CB1BD8"/>
    <w:rsid w:val="00CB1D82"/>
    <w:rsid w:val="00CB1EAE"/>
    <w:rsid w:val="00CB2037"/>
    <w:rsid w:val="00CB216A"/>
    <w:rsid w:val="00CB21BE"/>
    <w:rsid w:val="00CB2694"/>
    <w:rsid w:val="00CB2F67"/>
    <w:rsid w:val="00CB3516"/>
    <w:rsid w:val="00CB3CBB"/>
    <w:rsid w:val="00CB4185"/>
    <w:rsid w:val="00CB44EB"/>
    <w:rsid w:val="00CB44F5"/>
    <w:rsid w:val="00CB4B5D"/>
    <w:rsid w:val="00CB4CD3"/>
    <w:rsid w:val="00CB5293"/>
    <w:rsid w:val="00CB531D"/>
    <w:rsid w:val="00CB5EFA"/>
    <w:rsid w:val="00CB63A1"/>
    <w:rsid w:val="00CB72BC"/>
    <w:rsid w:val="00CB73AF"/>
    <w:rsid w:val="00CB779D"/>
    <w:rsid w:val="00CB7AFD"/>
    <w:rsid w:val="00CB7E4F"/>
    <w:rsid w:val="00CC03B4"/>
    <w:rsid w:val="00CC0D3E"/>
    <w:rsid w:val="00CC0DCB"/>
    <w:rsid w:val="00CC12B2"/>
    <w:rsid w:val="00CC138B"/>
    <w:rsid w:val="00CC20EA"/>
    <w:rsid w:val="00CC228B"/>
    <w:rsid w:val="00CC295F"/>
    <w:rsid w:val="00CC2A69"/>
    <w:rsid w:val="00CC32E1"/>
    <w:rsid w:val="00CC3E0A"/>
    <w:rsid w:val="00CC4088"/>
    <w:rsid w:val="00CC4700"/>
    <w:rsid w:val="00CC4873"/>
    <w:rsid w:val="00CC5B62"/>
    <w:rsid w:val="00CC5F3D"/>
    <w:rsid w:val="00CC61C2"/>
    <w:rsid w:val="00CC6645"/>
    <w:rsid w:val="00CC6898"/>
    <w:rsid w:val="00CC7127"/>
    <w:rsid w:val="00CD021C"/>
    <w:rsid w:val="00CD12A4"/>
    <w:rsid w:val="00CD1321"/>
    <w:rsid w:val="00CD1BC5"/>
    <w:rsid w:val="00CD1CE9"/>
    <w:rsid w:val="00CD1E88"/>
    <w:rsid w:val="00CD1F16"/>
    <w:rsid w:val="00CD1FA3"/>
    <w:rsid w:val="00CD2133"/>
    <w:rsid w:val="00CD2C29"/>
    <w:rsid w:val="00CD324D"/>
    <w:rsid w:val="00CD390E"/>
    <w:rsid w:val="00CD3A17"/>
    <w:rsid w:val="00CD3D57"/>
    <w:rsid w:val="00CD4398"/>
    <w:rsid w:val="00CD4485"/>
    <w:rsid w:val="00CD468D"/>
    <w:rsid w:val="00CD46EB"/>
    <w:rsid w:val="00CD4922"/>
    <w:rsid w:val="00CD4A3C"/>
    <w:rsid w:val="00CD4B99"/>
    <w:rsid w:val="00CD4BDB"/>
    <w:rsid w:val="00CD4DF9"/>
    <w:rsid w:val="00CD5741"/>
    <w:rsid w:val="00CD5EF8"/>
    <w:rsid w:val="00CD6079"/>
    <w:rsid w:val="00CD6546"/>
    <w:rsid w:val="00CD6809"/>
    <w:rsid w:val="00CD68F6"/>
    <w:rsid w:val="00CD7D1E"/>
    <w:rsid w:val="00CE0378"/>
    <w:rsid w:val="00CE04B7"/>
    <w:rsid w:val="00CE0793"/>
    <w:rsid w:val="00CE0FEB"/>
    <w:rsid w:val="00CE1318"/>
    <w:rsid w:val="00CE13CB"/>
    <w:rsid w:val="00CE23BC"/>
    <w:rsid w:val="00CE2A11"/>
    <w:rsid w:val="00CE2AA6"/>
    <w:rsid w:val="00CE3319"/>
    <w:rsid w:val="00CE3D14"/>
    <w:rsid w:val="00CE3ECB"/>
    <w:rsid w:val="00CE5747"/>
    <w:rsid w:val="00CE5961"/>
    <w:rsid w:val="00CE5BBB"/>
    <w:rsid w:val="00CE5C65"/>
    <w:rsid w:val="00CE5DD0"/>
    <w:rsid w:val="00CE62FD"/>
    <w:rsid w:val="00CE64F4"/>
    <w:rsid w:val="00CE6756"/>
    <w:rsid w:val="00CE6A21"/>
    <w:rsid w:val="00CE6BD9"/>
    <w:rsid w:val="00CE7126"/>
    <w:rsid w:val="00CE72C2"/>
    <w:rsid w:val="00CE72D9"/>
    <w:rsid w:val="00CE7617"/>
    <w:rsid w:val="00CE7658"/>
    <w:rsid w:val="00CE773F"/>
    <w:rsid w:val="00CE7CBB"/>
    <w:rsid w:val="00CE7D4E"/>
    <w:rsid w:val="00CE7E24"/>
    <w:rsid w:val="00CF023C"/>
    <w:rsid w:val="00CF0948"/>
    <w:rsid w:val="00CF10D8"/>
    <w:rsid w:val="00CF1835"/>
    <w:rsid w:val="00CF1BA0"/>
    <w:rsid w:val="00CF21B5"/>
    <w:rsid w:val="00CF249F"/>
    <w:rsid w:val="00CF27ED"/>
    <w:rsid w:val="00CF2CA0"/>
    <w:rsid w:val="00CF2D73"/>
    <w:rsid w:val="00CF3824"/>
    <w:rsid w:val="00CF403B"/>
    <w:rsid w:val="00CF4212"/>
    <w:rsid w:val="00CF448F"/>
    <w:rsid w:val="00CF4FDF"/>
    <w:rsid w:val="00CF68C8"/>
    <w:rsid w:val="00CF69A9"/>
    <w:rsid w:val="00CF6A22"/>
    <w:rsid w:val="00CF6C17"/>
    <w:rsid w:val="00CF715D"/>
    <w:rsid w:val="00CF7CCE"/>
    <w:rsid w:val="00D0009C"/>
    <w:rsid w:val="00D0125C"/>
    <w:rsid w:val="00D0135C"/>
    <w:rsid w:val="00D01550"/>
    <w:rsid w:val="00D015DD"/>
    <w:rsid w:val="00D015EE"/>
    <w:rsid w:val="00D017AF"/>
    <w:rsid w:val="00D02040"/>
    <w:rsid w:val="00D020A4"/>
    <w:rsid w:val="00D02810"/>
    <w:rsid w:val="00D02DBA"/>
    <w:rsid w:val="00D02E56"/>
    <w:rsid w:val="00D02E85"/>
    <w:rsid w:val="00D02EB4"/>
    <w:rsid w:val="00D038E1"/>
    <w:rsid w:val="00D0482E"/>
    <w:rsid w:val="00D04AC5"/>
    <w:rsid w:val="00D04B5B"/>
    <w:rsid w:val="00D0524D"/>
    <w:rsid w:val="00D05E53"/>
    <w:rsid w:val="00D061C3"/>
    <w:rsid w:val="00D066D0"/>
    <w:rsid w:val="00D070BC"/>
    <w:rsid w:val="00D070F7"/>
    <w:rsid w:val="00D076AB"/>
    <w:rsid w:val="00D07975"/>
    <w:rsid w:val="00D07A0A"/>
    <w:rsid w:val="00D07AE8"/>
    <w:rsid w:val="00D1062B"/>
    <w:rsid w:val="00D10838"/>
    <w:rsid w:val="00D10E95"/>
    <w:rsid w:val="00D11329"/>
    <w:rsid w:val="00D11515"/>
    <w:rsid w:val="00D11558"/>
    <w:rsid w:val="00D11560"/>
    <w:rsid w:val="00D117FA"/>
    <w:rsid w:val="00D11836"/>
    <w:rsid w:val="00D11DE9"/>
    <w:rsid w:val="00D12048"/>
    <w:rsid w:val="00D122DD"/>
    <w:rsid w:val="00D12826"/>
    <w:rsid w:val="00D134AB"/>
    <w:rsid w:val="00D13510"/>
    <w:rsid w:val="00D139E9"/>
    <w:rsid w:val="00D13AC9"/>
    <w:rsid w:val="00D13D54"/>
    <w:rsid w:val="00D1435B"/>
    <w:rsid w:val="00D14770"/>
    <w:rsid w:val="00D14F01"/>
    <w:rsid w:val="00D150C9"/>
    <w:rsid w:val="00D152E1"/>
    <w:rsid w:val="00D1546F"/>
    <w:rsid w:val="00D1565C"/>
    <w:rsid w:val="00D15CE2"/>
    <w:rsid w:val="00D15D73"/>
    <w:rsid w:val="00D15DE2"/>
    <w:rsid w:val="00D16108"/>
    <w:rsid w:val="00D1673E"/>
    <w:rsid w:val="00D168B4"/>
    <w:rsid w:val="00D16A48"/>
    <w:rsid w:val="00D17E20"/>
    <w:rsid w:val="00D206E6"/>
    <w:rsid w:val="00D20805"/>
    <w:rsid w:val="00D20E16"/>
    <w:rsid w:val="00D20E6C"/>
    <w:rsid w:val="00D21562"/>
    <w:rsid w:val="00D2165B"/>
    <w:rsid w:val="00D218B7"/>
    <w:rsid w:val="00D21B7A"/>
    <w:rsid w:val="00D21BED"/>
    <w:rsid w:val="00D22D00"/>
    <w:rsid w:val="00D23167"/>
    <w:rsid w:val="00D2355E"/>
    <w:rsid w:val="00D23AFA"/>
    <w:rsid w:val="00D23EE4"/>
    <w:rsid w:val="00D24DFA"/>
    <w:rsid w:val="00D25A9F"/>
    <w:rsid w:val="00D2605B"/>
    <w:rsid w:val="00D260B0"/>
    <w:rsid w:val="00D26140"/>
    <w:rsid w:val="00D26454"/>
    <w:rsid w:val="00D272D7"/>
    <w:rsid w:val="00D273F9"/>
    <w:rsid w:val="00D27A12"/>
    <w:rsid w:val="00D27A35"/>
    <w:rsid w:val="00D30808"/>
    <w:rsid w:val="00D308B6"/>
    <w:rsid w:val="00D30A83"/>
    <w:rsid w:val="00D31027"/>
    <w:rsid w:val="00D31041"/>
    <w:rsid w:val="00D31F69"/>
    <w:rsid w:val="00D32447"/>
    <w:rsid w:val="00D32451"/>
    <w:rsid w:val="00D32A2B"/>
    <w:rsid w:val="00D32BA8"/>
    <w:rsid w:val="00D3344A"/>
    <w:rsid w:val="00D33629"/>
    <w:rsid w:val="00D33B1D"/>
    <w:rsid w:val="00D34360"/>
    <w:rsid w:val="00D3457D"/>
    <w:rsid w:val="00D345C4"/>
    <w:rsid w:val="00D34B1B"/>
    <w:rsid w:val="00D34F7D"/>
    <w:rsid w:val="00D358FF"/>
    <w:rsid w:val="00D35AF5"/>
    <w:rsid w:val="00D35ED7"/>
    <w:rsid w:val="00D36507"/>
    <w:rsid w:val="00D36BF9"/>
    <w:rsid w:val="00D36C38"/>
    <w:rsid w:val="00D36C54"/>
    <w:rsid w:val="00D372EC"/>
    <w:rsid w:val="00D37354"/>
    <w:rsid w:val="00D3741A"/>
    <w:rsid w:val="00D37FAF"/>
    <w:rsid w:val="00D4010B"/>
    <w:rsid w:val="00D40C0F"/>
    <w:rsid w:val="00D40D28"/>
    <w:rsid w:val="00D40DB8"/>
    <w:rsid w:val="00D40DE4"/>
    <w:rsid w:val="00D40FDE"/>
    <w:rsid w:val="00D413D4"/>
    <w:rsid w:val="00D41474"/>
    <w:rsid w:val="00D4159A"/>
    <w:rsid w:val="00D416B3"/>
    <w:rsid w:val="00D4195F"/>
    <w:rsid w:val="00D421CC"/>
    <w:rsid w:val="00D4225C"/>
    <w:rsid w:val="00D4275C"/>
    <w:rsid w:val="00D42863"/>
    <w:rsid w:val="00D428F3"/>
    <w:rsid w:val="00D43009"/>
    <w:rsid w:val="00D4374B"/>
    <w:rsid w:val="00D43A2D"/>
    <w:rsid w:val="00D43E71"/>
    <w:rsid w:val="00D43F15"/>
    <w:rsid w:val="00D44120"/>
    <w:rsid w:val="00D44496"/>
    <w:rsid w:val="00D447E1"/>
    <w:rsid w:val="00D448AC"/>
    <w:rsid w:val="00D44AB2"/>
    <w:rsid w:val="00D44C64"/>
    <w:rsid w:val="00D44FCB"/>
    <w:rsid w:val="00D452B8"/>
    <w:rsid w:val="00D453E4"/>
    <w:rsid w:val="00D4577E"/>
    <w:rsid w:val="00D45D10"/>
    <w:rsid w:val="00D45ECA"/>
    <w:rsid w:val="00D46138"/>
    <w:rsid w:val="00D463B6"/>
    <w:rsid w:val="00D468AA"/>
    <w:rsid w:val="00D46AAB"/>
    <w:rsid w:val="00D46F40"/>
    <w:rsid w:val="00D4726C"/>
    <w:rsid w:val="00D47D3B"/>
    <w:rsid w:val="00D50010"/>
    <w:rsid w:val="00D501C8"/>
    <w:rsid w:val="00D50308"/>
    <w:rsid w:val="00D50312"/>
    <w:rsid w:val="00D506D1"/>
    <w:rsid w:val="00D50F27"/>
    <w:rsid w:val="00D51CBB"/>
    <w:rsid w:val="00D51FFC"/>
    <w:rsid w:val="00D521CC"/>
    <w:rsid w:val="00D52A9A"/>
    <w:rsid w:val="00D53206"/>
    <w:rsid w:val="00D532F8"/>
    <w:rsid w:val="00D53363"/>
    <w:rsid w:val="00D53A9C"/>
    <w:rsid w:val="00D53AEB"/>
    <w:rsid w:val="00D54340"/>
    <w:rsid w:val="00D543BE"/>
    <w:rsid w:val="00D54950"/>
    <w:rsid w:val="00D55223"/>
    <w:rsid w:val="00D552AC"/>
    <w:rsid w:val="00D55384"/>
    <w:rsid w:val="00D55BA6"/>
    <w:rsid w:val="00D55D7F"/>
    <w:rsid w:val="00D55E12"/>
    <w:rsid w:val="00D5609A"/>
    <w:rsid w:val="00D56511"/>
    <w:rsid w:val="00D5657D"/>
    <w:rsid w:val="00D56A91"/>
    <w:rsid w:val="00D56C07"/>
    <w:rsid w:val="00D572E2"/>
    <w:rsid w:val="00D573DB"/>
    <w:rsid w:val="00D5798F"/>
    <w:rsid w:val="00D602CC"/>
    <w:rsid w:val="00D602E5"/>
    <w:rsid w:val="00D6035E"/>
    <w:rsid w:val="00D606F4"/>
    <w:rsid w:val="00D60B0B"/>
    <w:rsid w:val="00D610E1"/>
    <w:rsid w:val="00D61445"/>
    <w:rsid w:val="00D6172C"/>
    <w:rsid w:val="00D61B91"/>
    <w:rsid w:val="00D61FC3"/>
    <w:rsid w:val="00D6220B"/>
    <w:rsid w:val="00D6260D"/>
    <w:rsid w:val="00D6301E"/>
    <w:rsid w:val="00D632DC"/>
    <w:rsid w:val="00D6394A"/>
    <w:rsid w:val="00D64002"/>
    <w:rsid w:val="00D640E4"/>
    <w:rsid w:val="00D641BF"/>
    <w:rsid w:val="00D6461A"/>
    <w:rsid w:val="00D647BD"/>
    <w:rsid w:val="00D64EA4"/>
    <w:rsid w:val="00D658B1"/>
    <w:rsid w:val="00D66749"/>
    <w:rsid w:val="00D669A1"/>
    <w:rsid w:val="00D6730B"/>
    <w:rsid w:val="00D67374"/>
    <w:rsid w:val="00D67742"/>
    <w:rsid w:val="00D67899"/>
    <w:rsid w:val="00D6796A"/>
    <w:rsid w:val="00D67B0B"/>
    <w:rsid w:val="00D67E26"/>
    <w:rsid w:val="00D67EDF"/>
    <w:rsid w:val="00D7070E"/>
    <w:rsid w:val="00D70983"/>
    <w:rsid w:val="00D70CCD"/>
    <w:rsid w:val="00D70D36"/>
    <w:rsid w:val="00D71C9F"/>
    <w:rsid w:val="00D72307"/>
    <w:rsid w:val="00D7275B"/>
    <w:rsid w:val="00D72B7B"/>
    <w:rsid w:val="00D73BAA"/>
    <w:rsid w:val="00D7437C"/>
    <w:rsid w:val="00D74A26"/>
    <w:rsid w:val="00D74A57"/>
    <w:rsid w:val="00D74A79"/>
    <w:rsid w:val="00D751FF"/>
    <w:rsid w:val="00D7583E"/>
    <w:rsid w:val="00D75F1D"/>
    <w:rsid w:val="00D7615D"/>
    <w:rsid w:val="00D76473"/>
    <w:rsid w:val="00D76D1C"/>
    <w:rsid w:val="00D76F17"/>
    <w:rsid w:val="00D77003"/>
    <w:rsid w:val="00D770EE"/>
    <w:rsid w:val="00D77316"/>
    <w:rsid w:val="00D77AF2"/>
    <w:rsid w:val="00D802CD"/>
    <w:rsid w:val="00D80588"/>
    <w:rsid w:val="00D80E37"/>
    <w:rsid w:val="00D812C9"/>
    <w:rsid w:val="00D81414"/>
    <w:rsid w:val="00D81453"/>
    <w:rsid w:val="00D81B08"/>
    <w:rsid w:val="00D82167"/>
    <w:rsid w:val="00D82250"/>
    <w:rsid w:val="00D82B11"/>
    <w:rsid w:val="00D83157"/>
    <w:rsid w:val="00D835BC"/>
    <w:rsid w:val="00D83683"/>
    <w:rsid w:val="00D83922"/>
    <w:rsid w:val="00D83B5D"/>
    <w:rsid w:val="00D84947"/>
    <w:rsid w:val="00D84A65"/>
    <w:rsid w:val="00D86114"/>
    <w:rsid w:val="00D8638E"/>
    <w:rsid w:val="00D86BF5"/>
    <w:rsid w:val="00D87209"/>
    <w:rsid w:val="00D8757C"/>
    <w:rsid w:val="00D87C68"/>
    <w:rsid w:val="00D87D58"/>
    <w:rsid w:val="00D9043B"/>
    <w:rsid w:val="00D90C42"/>
    <w:rsid w:val="00D90EC5"/>
    <w:rsid w:val="00D915B2"/>
    <w:rsid w:val="00D91D2B"/>
    <w:rsid w:val="00D91EC7"/>
    <w:rsid w:val="00D92227"/>
    <w:rsid w:val="00D922DA"/>
    <w:rsid w:val="00D93421"/>
    <w:rsid w:val="00D9354C"/>
    <w:rsid w:val="00D938C9"/>
    <w:rsid w:val="00D9444B"/>
    <w:rsid w:val="00D944E0"/>
    <w:rsid w:val="00D94866"/>
    <w:rsid w:val="00D94B33"/>
    <w:rsid w:val="00D94B58"/>
    <w:rsid w:val="00D94BAE"/>
    <w:rsid w:val="00D952FE"/>
    <w:rsid w:val="00D9534E"/>
    <w:rsid w:val="00D965E2"/>
    <w:rsid w:val="00D969C3"/>
    <w:rsid w:val="00D96C12"/>
    <w:rsid w:val="00D96CD3"/>
    <w:rsid w:val="00D97673"/>
    <w:rsid w:val="00D9779D"/>
    <w:rsid w:val="00D97D20"/>
    <w:rsid w:val="00D97DA5"/>
    <w:rsid w:val="00D97FDF"/>
    <w:rsid w:val="00DA00B5"/>
    <w:rsid w:val="00DA03C1"/>
    <w:rsid w:val="00DA055C"/>
    <w:rsid w:val="00DA13C2"/>
    <w:rsid w:val="00DA16DD"/>
    <w:rsid w:val="00DA17C3"/>
    <w:rsid w:val="00DA18C3"/>
    <w:rsid w:val="00DA1B85"/>
    <w:rsid w:val="00DA1C4D"/>
    <w:rsid w:val="00DA1CBD"/>
    <w:rsid w:val="00DA1E46"/>
    <w:rsid w:val="00DA2E6A"/>
    <w:rsid w:val="00DA2E81"/>
    <w:rsid w:val="00DA2E89"/>
    <w:rsid w:val="00DA2F1B"/>
    <w:rsid w:val="00DA3833"/>
    <w:rsid w:val="00DA43AA"/>
    <w:rsid w:val="00DA46DF"/>
    <w:rsid w:val="00DA4B58"/>
    <w:rsid w:val="00DA4F23"/>
    <w:rsid w:val="00DA57B2"/>
    <w:rsid w:val="00DA5D4E"/>
    <w:rsid w:val="00DA5FF1"/>
    <w:rsid w:val="00DA62B8"/>
    <w:rsid w:val="00DA6A2A"/>
    <w:rsid w:val="00DA6A5C"/>
    <w:rsid w:val="00DA7B16"/>
    <w:rsid w:val="00DA7C53"/>
    <w:rsid w:val="00DB0978"/>
    <w:rsid w:val="00DB0995"/>
    <w:rsid w:val="00DB18FA"/>
    <w:rsid w:val="00DB1EC9"/>
    <w:rsid w:val="00DB21B3"/>
    <w:rsid w:val="00DB29F9"/>
    <w:rsid w:val="00DB2CD1"/>
    <w:rsid w:val="00DB2DAE"/>
    <w:rsid w:val="00DB2E99"/>
    <w:rsid w:val="00DB38FA"/>
    <w:rsid w:val="00DB3A3E"/>
    <w:rsid w:val="00DB4A97"/>
    <w:rsid w:val="00DB4EB3"/>
    <w:rsid w:val="00DB520F"/>
    <w:rsid w:val="00DB53E9"/>
    <w:rsid w:val="00DB54FB"/>
    <w:rsid w:val="00DB5ABB"/>
    <w:rsid w:val="00DB5B8C"/>
    <w:rsid w:val="00DB5D51"/>
    <w:rsid w:val="00DB604A"/>
    <w:rsid w:val="00DB6114"/>
    <w:rsid w:val="00DB730F"/>
    <w:rsid w:val="00DB739C"/>
    <w:rsid w:val="00DB743A"/>
    <w:rsid w:val="00DB752E"/>
    <w:rsid w:val="00DB7749"/>
    <w:rsid w:val="00DB7D22"/>
    <w:rsid w:val="00DB7F61"/>
    <w:rsid w:val="00DC023A"/>
    <w:rsid w:val="00DC02F7"/>
    <w:rsid w:val="00DC05C1"/>
    <w:rsid w:val="00DC098D"/>
    <w:rsid w:val="00DC0AF7"/>
    <w:rsid w:val="00DC0C85"/>
    <w:rsid w:val="00DC1280"/>
    <w:rsid w:val="00DC12EC"/>
    <w:rsid w:val="00DC16A7"/>
    <w:rsid w:val="00DC1807"/>
    <w:rsid w:val="00DC1BE4"/>
    <w:rsid w:val="00DC2173"/>
    <w:rsid w:val="00DC2E46"/>
    <w:rsid w:val="00DC2FC9"/>
    <w:rsid w:val="00DC3A48"/>
    <w:rsid w:val="00DC3BA0"/>
    <w:rsid w:val="00DC473A"/>
    <w:rsid w:val="00DC478E"/>
    <w:rsid w:val="00DC487D"/>
    <w:rsid w:val="00DC543B"/>
    <w:rsid w:val="00DC6170"/>
    <w:rsid w:val="00DC65FA"/>
    <w:rsid w:val="00DC689C"/>
    <w:rsid w:val="00DC6A43"/>
    <w:rsid w:val="00DC6E35"/>
    <w:rsid w:val="00DC73D0"/>
    <w:rsid w:val="00DC73FD"/>
    <w:rsid w:val="00DC772A"/>
    <w:rsid w:val="00DC7D9D"/>
    <w:rsid w:val="00DC7EE1"/>
    <w:rsid w:val="00DD06EA"/>
    <w:rsid w:val="00DD1C24"/>
    <w:rsid w:val="00DD1C4B"/>
    <w:rsid w:val="00DD1FA5"/>
    <w:rsid w:val="00DD2826"/>
    <w:rsid w:val="00DD358F"/>
    <w:rsid w:val="00DD3648"/>
    <w:rsid w:val="00DD4296"/>
    <w:rsid w:val="00DD472A"/>
    <w:rsid w:val="00DD4831"/>
    <w:rsid w:val="00DD4959"/>
    <w:rsid w:val="00DD4D04"/>
    <w:rsid w:val="00DD4D18"/>
    <w:rsid w:val="00DD4DDE"/>
    <w:rsid w:val="00DD4E95"/>
    <w:rsid w:val="00DD5425"/>
    <w:rsid w:val="00DD5C93"/>
    <w:rsid w:val="00DD5F60"/>
    <w:rsid w:val="00DD606D"/>
    <w:rsid w:val="00DD664C"/>
    <w:rsid w:val="00DD6917"/>
    <w:rsid w:val="00DD6A07"/>
    <w:rsid w:val="00DD715A"/>
    <w:rsid w:val="00DD71F7"/>
    <w:rsid w:val="00DD7219"/>
    <w:rsid w:val="00DD732D"/>
    <w:rsid w:val="00DD7BBC"/>
    <w:rsid w:val="00DD7C45"/>
    <w:rsid w:val="00DD7F4F"/>
    <w:rsid w:val="00DE026A"/>
    <w:rsid w:val="00DE08BC"/>
    <w:rsid w:val="00DE0C76"/>
    <w:rsid w:val="00DE0D93"/>
    <w:rsid w:val="00DE1239"/>
    <w:rsid w:val="00DE1C81"/>
    <w:rsid w:val="00DE2332"/>
    <w:rsid w:val="00DE355F"/>
    <w:rsid w:val="00DE368A"/>
    <w:rsid w:val="00DE378F"/>
    <w:rsid w:val="00DE399D"/>
    <w:rsid w:val="00DE3A5F"/>
    <w:rsid w:val="00DE3AC1"/>
    <w:rsid w:val="00DE41FF"/>
    <w:rsid w:val="00DE49A4"/>
    <w:rsid w:val="00DE4C50"/>
    <w:rsid w:val="00DE503F"/>
    <w:rsid w:val="00DE5466"/>
    <w:rsid w:val="00DE5525"/>
    <w:rsid w:val="00DE5A11"/>
    <w:rsid w:val="00DE5DDD"/>
    <w:rsid w:val="00DE6162"/>
    <w:rsid w:val="00DE66BE"/>
    <w:rsid w:val="00DE69A6"/>
    <w:rsid w:val="00DE7029"/>
    <w:rsid w:val="00DE704C"/>
    <w:rsid w:val="00DE761A"/>
    <w:rsid w:val="00DE77A3"/>
    <w:rsid w:val="00DE7948"/>
    <w:rsid w:val="00DE7FD0"/>
    <w:rsid w:val="00DF029E"/>
    <w:rsid w:val="00DF0DED"/>
    <w:rsid w:val="00DF11B5"/>
    <w:rsid w:val="00DF1BCC"/>
    <w:rsid w:val="00DF1C8A"/>
    <w:rsid w:val="00DF2A7A"/>
    <w:rsid w:val="00DF2D3A"/>
    <w:rsid w:val="00DF3132"/>
    <w:rsid w:val="00DF31A3"/>
    <w:rsid w:val="00DF4B29"/>
    <w:rsid w:val="00DF4C94"/>
    <w:rsid w:val="00DF61BF"/>
    <w:rsid w:val="00DF6341"/>
    <w:rsid w:val="00DF65E2"/>
    <w:rsid w:val="00DF69F8"/>
    <w:rsid w:val="00DF6CA2"/>
    <w:rsid w:val="00DF6D54"/>
    <w:rsid w:val="00DF70AA"/>
    <w:rsid w:val="00DF7AB2"/>
    <w:rsid w:val="00DF7D45"/>
    <w:rsid w:val="00DF7FE6"/>
    <w:rsid w:val="00E007E5"/>
    <w:rsid w:val="00E01538"/>
    <w:rsid w:val="00E01585"/>
    <w:rsid w:val="00E026D3"/>
    <w:rsid w:val="00E02896"/>
    <w:rsid w:val="00E029BA"/>
    <w:rsid w:val="00E02B05"/>
    <w:rsid w:val="00E03094"/>
    <w:rsid w:val="00E032EE"/>
    <w:rsid w:val="00E03AC5"/>
    <w:rsid w:val="00E03B83"/>
    <w:rsid w:val="00E03FC0"/>
    <w:rsid w:val="00E04666"/>
    <w:rsid w:val="00E052EA"/>
    <w:rsid w:val="00E05383"/>
    <w:rsid w:val="00E05714"/>
    <w:rsid w:val="00E05779"/>
    <w:rsid w:val="00E058CD"/>
    <w:rsid w:val="00E0596F"/>
    <w:rsid w:val="00E05BFA"/>
    <w:rsid w:val="00E062CD"/>
    <w:rsid w:val="00E0643C"/>
    <w:rsid w:val="00E06A7B"/>
    <w:rsid w:val="00E06B49"/>
    <w:rsid w:val="00E07224"/>
    <w:rsid w:val="00E076A5"/>
    <w:rsid w:val="00E078E8"/>
    <w:rsid w:val="00E1008E"/>
    <w:rsid w:val="00E100CA"/>
    <w:rsid w:val="00E102E8"/>
    <w:rsid w:val="00E105CA"/>
    <w:rsid w:val="00E10625"/>
    <w:rsid w:val="00E10CAB"/>
    <w:rsid w:val="00E114E5"/>
    <w:rsid w:val="00E11EE3"/>
    <w:rsid w:val="00E11EE7"/>
    <w:rsid w:val="00E1338C"/>
    <w:rsid w:val="00E13996"/>
    <w:rsid w:val="00E13EFD"/>
    <w:rsid w:val="00E140FF"/>
    <w:rsid w:val="00E1433A"/>
    <w:rsid w:val="00E14C16"/>
    <w:rsid w:val="00E15424"/>
    <w:rsid w:val="00E158FE"/>
    <w:rsid w:val="00E161E9"/>
    <w:rsid w:val="00E16C1F"/>
    <w:rsid w:val="00E17661"/>
    <w:rsid w:val="00E17698"/>
    <w:rsid w:val="00E17704"/>
    <w:rsid w:val="00E17902"/>
    <w:rsid w:val="00E17A20"/>
    <w:rsid w:val="00E201F6"/>
    <w:rsid w:val="00E204F7"/>
    <w:rsid w:val="00E207E3"/>
    <w:rsid w:val="00E208B2"/>
    <w:rsid w:val="00E20DBC"/>
    <w:rsid w:val="00E21360"/>
    <w:rsid w:val="00E215C4"/>
    <w:rsid w:val="00E2167D"/>
    <w:rsid w:val="00E219E7"/>
    <w:rsid w:val="00E21C8E"/>
    <w:rsid w:val="00E21DF2"/>
    <w:rsid w:val="00E21FDB"/>
    <w:rsid w:val="00E22341"/>
    <w:rsid w:val="00E223D9"/>
    <w:rsid w:val="00E228D9"/>
    <w:rsid w:val="00E2294B"/>
    <w:rsid w:val="00E23395"/>
    <w:rsid w:val="00E239A6"/>
    <w:rsid w:val="00E23B51"/>
    <w:rsid w:val="00E23E53"/>
    <w:rsid w:val="00E24702"/>
    <w:rsid w:val="00E24802"/>
    <w:rsid w:val="00E24C3C"/>
    <w:rsid w:val="00E24FCA"/>
    <w:rsid w:val="00E2507A"/>
    <w:rsid w:val="00E25202"/>
    <w:rsid w:val="00E25BFE"/>
    <w:rsid w:val="00E25D4A"/>
    <w:rsid w:val="00E2660F"/>
    <w:rsid w:val="00E268B8"/>
    <w:rsid w:val="00E2721B"/>
    <w:rsid w:val="00E2728A"/>
    <w:rsid w:val="00E273CA"/>
    <w:rsid w:val="00E27DDA"/>
    <w:rsid w:val="00E27E09"/>
    <w:rsid w:val="00E3086E"/>
    <w:rsid w:val="00E30BF7"/>
    <w:rsid w:val="00E30C04"/>
    <w:rsid w:val="00E31932"/>
    <w:rsid w:val="00E31EF1"/>
    <w:rsid w:val="00E3265F"/>
    <w:rsid w:val="00E33011"/>
    <w:rsid w:val="00E334FF"/>
    <w:rsid w:val="00E336E5"/>
    <w:rsid w:val="00E3375A"/>
    <w:rsid w:val="00E33DCE"/>
    <w:rsid w:val="00E3403A"/>
    <w:rsid w:val="00E349BA"/>
    <w:rsid w:val="00E3519C"/>
    <w:rsid w:val="00E35858"/>
    <w:rsid w:val="00E35C01"/>
    <w:rsid w:val="00E35EE1"/>
    <w:rsid w:val="00E35F9E"/>
    <w:rsid w:val="00E362F0"/>
    <w:rsid w:val="00E36405"/>
    <w:rsid w:val="00E36B83"/>
    <w:rsid w:val="00E3743A"/>
    <w:rsid w:val="00E374D5"/>
    <w:rsid w:val="00E37564"/>
    <w:rsid w:val="00E40105"/>
    <w:rsid w:val="00E4066A"/>
    <w:rsid w:val="00E40683"/>
    <w:rsid w:val="00E409E6"/>
    <w:rsid w:val="00E40D61"/>
    <w:rsid w:val="00E40EAF"/>
    <w:rsid w:val="00E41282"/>
    <w:rsid w:val="00E41E2A"/>
    <w:rsid w:val="00E4248A"/>
    <w:rsid w:val="00E424A0"/>
    <w:rsid w:val="00E4283E"/>
    <w:rsid w:val="00E4316D"/>
    <w:rsid w:val="00E43494"/>
    <w:rsid w:val="00E4354E"/>
    <w:rsid w:val="00E43E88"/>
    <w:rsid w:val="00E445D1"/>
    <w:rsid w:val="00E446E5"/>
    <w:rsid w:val="00E44ABF"/>
    <w:rsid w:val="00E44C34"/>
    <w:rsid w:val="00E44FFD"/>
    <w:rsid w:val="00E454AD"/>
    <w:rsid w:val="00E459A4"/>
    <w:rsid w:val="00E459E9"/>
    <w:rsid w:val="00E45CC9"/>
    <w:rsid w:val="00E45EC4"/>
    <w:rsid w:val="00E45FB8"/>
    <w:rsid w:val="00E46BA1"/>
    <w:rsid w:val="00E46C64"/>
    <w:rsid w:val="00E47226"/>
    <w:rsid w:val="00E474E8"/>
    <w:rsid w:val="00E47863"/>
    <w:rsid w:val="00E47C5F"/>
    <w:rsid w:val="00E507CB"/>
    <w:rsid w:val="00E5081C"/>
    <w:rsid w:val="00E508BF"/>
    <w:rsid w:val="00E5091B"/>
    <w:rsid w:val="00E50A63"/>
    <w:rsid w:val="00E50E59"/>
    <w:rsid w:val="00E520BA"/>
    <w:rsid w:val="00E522E6"/>
    <w:rsid w:val="00E52484"/>
    <w:rsid w:val="00E52577"/>
    <w:rsid w:val="00E52814"/>
    <w:rsid w:val="00E528EA"/>
    <w:rsid w:val="00E529B1"/>
    <w:rsid w:val="00E52CC5"/>
    <w:rsid w:val="00E531B9"/>
    <w:rsid w:val="00E535A8"/>
    <w:rsid w:val="00E53671"/>
    <w:rsid w:val="00E5404D"/>
    <w:rsid w:val="00E54168"/>
    <w:rsid w:val="00E54284"/>
    <w:rsid w:val="00E545E5"/>
    <w:rsid w:val="00E55298"/>
    <w:rsid w:val="00E55601"/>
    <w:rsid w:val="00E5582C"/>
    <w:rsid w:val="00E5620C"/>
    <w:rsid w:val="00E56319"/>
    <w:rsid w:val="00E567A9"/>
    <w:rsid w:val="00E57859"/>
    <w:rsid w:val="00E57E1A"/>
    <w:rsid w:val="00E57F98"/>
    <w:rsid w:val="00E6060B"/>
    <w:rsid w:val="00E61142"/>
    <w:rsid w:val="00E61587"/>
    <w:rsid w:val="00E61BB0"/>
    <w:rsid w:val="00E61EC8"/>
    <w:rsid w:val="00E624A0"/>
    <w:rsid w:val="00E62A56"/>
    <w:rsid w:val="00E631BB"/>
    <w:rsid w:val="00E633F1"/>
    <w:rsid w:val="00E636F5"/>
    <w:rsid w:val="00E636FD"/>
    <w:rsid w:val="00E6378B"/>
    <w:rsid w:val="00E63D73"/>
    <w:rsid w:val="00E64617"/>
    <w:rsid w:val="00E647F9"/>
    <w:rsid w:val="00E6542B"/>
    <w:rsid w:val="00E6548E"/>
    <w:rsid w:val="00E65D92"/>
    <w:rsid w:val="00E663CF"/>
    <w:rsid w:val="00E66418"/>
    <w:rsid w:val="00E66842"/>
    <w:rsid w:val="00E669D9"/>
    <w:rsid w:val="00E66D16"/>
    <w:rsid w:val="00E674F1"/>
    <w:rsid w:val="00E6763F"/>
    <w:rsid w:val="00E70037"/>
    <w:rsid w:val="00E7084B"/>
    <w:rsid w:val="00E70976"/>
    <w:rsid w:val="00E70A84"/>
    <w:rsid w:val="00E70D61"/>
    <w:rsid w:val="00E71356"/>
    <w:rsid w:val="00E7161D"/>
    <w:rsid w:val="00E71DBA"/>
    <w:rsid w:val="00E72897"/>
    <w:rsid w:val="00E72BA5"/>
    <w:rsid w:val="00E72BEB"/>
    <w:rsid w:val="00E72E41"/>
    <w:rsid w:val="00E73712"/>
    <w:rsid w:val="00E73AA5"/>
    <w:rsid w:val="00E73EAE"/>
    <w:rsid w:val="00E74254"/>
    <w:rsid w:val="00E7428F"/>
    <w:rsid w:val="00E7562E"/>
    <w:rsid w:val="00E75926"/>
    <w:rsid w:val="00E7629E"/>
    <w:rsid w:val="00E763A2"/>
    <w:rsid w:val="00E768D4"/>
    <w:rsid w:val="00E7696C"/>
    <w:rsid w:val="00E76DD1"/>
    <w:rsid w:val="00E7708D"/>
    <w:rsid w:val="00E771B7"/>
    <w:rsid w:val="00E778E9"/>
    <w:rsid w:val="00E77E05"/>
    <w:rsid w:val="00E802C1"/>
    <w:rsid w:val="00E80450"/>
    <w:rsid w:val="00E804FD"/>
    <w:rsid w:val="00E80540"/>
    <w:rsid w:val="00E805B8"/>
    <w:rsid w:val="00E805CD"/>
    <w:rsid w:val="00E80793"/>
    <w:rsid w:val="00E80AE7"/>
    <w:rsid w:val="00E80B36"/>
    <w:rsid w:val="00E80DA5"/>
    <w:rsid w:val="00E80E2A"/>
    <w:rsid w:val="00E81025"/>
    <w:rsid w:val="00E8108A"/>
    <w:rsid w:val="00E810C1"/>
    <w:rsid w:val="00E81283"/>
    <w:rsid w:val="00E8130A"/>
    <w:rsid w:val="00E81451"/>
    <w:rsid w:val="00E81915"/>
    <w:rsid w:val="00E819AB"/>
    <w:rsid w:val="00E81A0C"/>
    <w:rsid w:val="00E81B3F"/>
    <w:rsid w:val="00E8265E"/>
    <w:rsid w:val="00E82D42"/>
    <w:rsid w:val="00E82E8A"/>
    <w:rsid w:val="00E83357"/>
    <w:rsid w:val="00E8336C"/>
    <w:rsid w:val="00E83405"/>
    <w:rsid w:val="00E838D1"/>
    <w:rsid w:val="00E847EA"/>
    <w:rsid w:val="00E84C9C"/>
    <w:rsid w:val="00E84D86"/>
    <w:rsid w:val="00E851A8"/>
    <w:rsid w:val="00E85646"/>
    <w:rsid w:val="00E8576F"/>
    <w:rsid w:val="00E85DC1"/>
    <w:rsid w:val="00E86AC3"/>
    <w:rsid w:val="00E87076"/>
    <w:rsid w:val="00E87129"/>
    <w:rsid w:val="00E8733A"/>
    <w:rsid w:val="00E873AC"/>
    <w:rsid w:val="00E874A6"/>
    <w:rsid w:val="00E901B8"/>
    <w:rsid w:val="00E9026D"/>
    <w:rsid w:val="00E90644"/>
    <w:rsid w:val="00E906D0"/>
    <w:rsid w:val="00E909A7"/>
    <w:rsid w:val="00E910D5"/>
    <w:rsid w:val="00E916FE"/>
    <w:rsid w:val="00E91EF9"/>
    <w:rsid w:val="00E921BF"/>
    <w:rsid w:val="00E92996"/>
    <w:rsid w:val="00E92C50"/>
    <w:rsid w:val="00E93529"/>
    <w:rsid w:val="00E938D5"/>
    <w:rsid w:val="00E93DC1"/>
    <w:rsid w:val="00E9424F"/>
    <w:rsid w:val="00E947C4"/>
    <w:rsid w:val="00E948E7"/>
    <w:rsid w:val="00E950A9"/>
    <w:rsid w:val="00E9516C"/>
    <w:rsid w:val="00E96212"/>
    <w:rsid w:val="00E9639C"/>
    <w:rsid w:val="00E96458"/>
    <w:rsid w:val="00E964E6"/>
    <w:rsid w:val="00E96B61"/>
    <w:rsid w:val="00E96F5E"/>
    <w:rsid w:val="00E96F6A"/>
    <w:rsid w:val="00E9727A"/>
    <w:rsid w:val="00E973C1"/>
    <w:rsid w:val="00E97CD2"/>
    <w:rsid w:val="00E97E3B"/>
    <w:rsid w:val="00E97F71"/>
    <w:rsid w:val="00EA02AB"/>
    <w:rsid w:val="00EA0E5D"/>
    <w:rsid w:val="00EA13B8"/>
    <w:rsid w:val="00EA16A9"/>
    <w:rsid w:val="00EA1C73"/>
    <w:rsid w:val="00EA1F5A"/>
    <w:rsid w:val="00EA24A7"/>
    <w:rsid w:val="00EA2794"/>
    <w:rsid w:val="00EA2E48"/>
    <w:rsid w:val="00EA2EAA"/>
    <w:rsid w:val="00EA2FE8"/>
    <w:rsid w:val="00EA3C81"/>
    <w:rsid w:val="00EA3D57"/>
    <w:rsid w:val="00EA412C"/>
    <w:rsid w:val="00EA4281"/>
    <w:rsid w:val="00EA451B"/>
    <w:rsid w:val="00EA46E3"/>
    <w:rsid w:val="00EA4938"/>
    <w:rsid w:val="00EA4C0A"/>
    <w:rsid w:val="00EA4D1C"/>
    <w:rsid w:val="00EA4D2E"/>
    <w:rsid w:val="00EA4E95"/>
    <w:rsid w:val="00EA5469"/>
    <w:rsid w:val="00EA6198"/>
    <w:rsid w:val="00EA6699"/>
    <w:rsid w:val="00EA709E"/>
    <w:rsid w:val="00EA70C5"/>
    <w:rsid w:val="00EA71EE"/>
    <w:rsid w:val="00EB03A7"/>
    <w:rsid w:val="00EB064F"/>
    <w:rsid w:val="00EB06A7"/>
    <w:rsid w:val="00EB089A"/>
    <w:rsid w:val="00EB0C7C"/>
    <w:rsid w:val="00EB1DEF"/>
    <w:rsid w:val="00EB248A"/>
    <w:rsid w:val="00EB286F"/>
    <w:rsid w:val="00EB37A2"/>
    <w:rsid w:val="00EB3A0A"/>
    <w:rsid w:val="00EB3B68"/>
    <w:rsid w:val="00EB4066"/>
    <w:rsid w:val="00EB453D"/>
    <w:rsid w:val="00EB49A9"/>
    <w:rsid w:val="00EB52D0"/>
    <w:rsid w:val="00EB55B9"/>
    <w:rsid w:val="00EB563A"/>
    <w:rsid w:val="00EB59B9"/>
    <w:rsid w:val="00EB5C9E"/>
    <w:rsid w:val="00EB696B"/>
    <w:rsid w:val="00EB69AE"/>
    <w:rsid w:val="00EB6DF5"/>
    <w:rsid w:val="00EB6F21"/>
    <w:rsid w:val="00EB748E"/>
    <w:rsid w:val="00EB7827"/>
    <w:rsid w:val="00EC0117"/>
    <w:rsid w:val="00EC012C"/>
    <w:rsid w:val="00EC097A"/>
    <w:rsid w:val="00EC0A30"/>
    <w:rsid w:val="00EC1351"/>
    <w:rsid w:val="00EC191D"/>
    <w:rsid w:val="00EC1CEC"/>
    <w:rsid w:val="00EC1DDC"/>
    <w:rsid w:val="00EC2421"/>
    <w:rsid w:val="00EC2A37"/>
    <w:rsid w:val="00EC32DB"/>
    <w:rsid w:val="00EC3410"/>
    <w:rsid w:val="00EC38D1"/>
    <w:rsid w:val="00EC39DA"/>
    <w:rsid w:val="00EC3BCE"/>
    <w:rsid w:val="00EC3E02"/>
    <w:rsid w:val="00EC3E9C"/>
    <w:rsid w:val="00EC3FD3"/>
    <w:rsid w:val="00EC4263"/>
    <w:rsid w:val="00EC451A"/>
    <w:rsid w:val="00EC489D"/>
    <w:rsid w:val="00EC5485"/>
    <w:rsid w:val="00EC5AF4"/>
    <w:rsid w:val="00EC5B04"/>
    <w:rsid w:val="00EC700D"/>
    <w:rsid w:val="00EC7030"/>
    <w:rsid w:val="00EC7207"/>
    <w:rsid w:val="00EC73FF"/>
    <w:rsid w:val="00EC7C35"/>
    <w:rsid w:val="00ED0560"/>
    <w:rsid w:val="00ED0AE2"/>
    <w:rsid w:val="00ED0C5F"/>
    <w:rsid w:val="00ED122C"/>
    <w:rsid w:val="00ED1526"/>
    <w:rsid w:val="00ED1BF4"/>
    <w:rsid w:val="00ED1C29"/>
    <w:rsid w:val="00ED1F7B"/>
    <w:rsid w:val="00ED20F3"/>
    <w:rsid w:val="00ED2C72"/>
    <w:rsid w:val="00ED306B"/>
    <w:rsid w:val="00ED3681"/>
    <w:rsid w:val="00ED3719"/>
    <w:rsid w:val="00ED3A0A"/>
    <w:rsid w:val="00ED3D65"/>
    <w:rsid w:val="00ED3D9B"/>
    <w:rsid w:val="00ED3EE1"/>
    <w:rsid w:val="00ED3F20"/>
    <w:rsid w:val="00ED405E"/>
    <w:rsid w:val="00ED42ED"/>
    <w:rsid w:val="00ED48B1"/>
    <w:rsid w:val="00ED4C89"/>
    <w:rsid w:val="00ED4D52"/>
    <w:rsid w:val="00ED501C"/>
    <w:rsid w:val="00ED592C"/>
    <w:rsid w:val="00ED5DF5"/>
    <w:rsid w:val="00ED5F9B"/>
    <w:rsid w:val="00ED606E"/>
    <w:rsid w:val="00ED625F"/>
    <w:rsid w:val="00ED628E"/>
    <w:rsid w:val="00ED65AF"/>
    <w:rsid w:val="00ED6723"/>
    <w:rsid w:val="00ED6F38"/>
    <w:rsid w:val="00ED7570"/>
    <w:rsid w:val="00ED7742"/>
    <w:rsid w:val="00ED7CA0"/>
    <w:rsid w:val="00ED7D36"/>
    <w:rsid w:val="00EE066E"/>
    <w:rsid w:val="00EE0CC9"/>
    <w:rsid w:val="00EE1A64"/>
    <w:rsid w:val="00EE1D4B"/>
    <w:rsid w:val="00EE2D56"/>
    <w:rsid w:val="00EE2FAA"/>
    <w:rsid w:val="00EE3137"/>
    <w:rsid w:val="00EE34C5"/>
    <w:rsid w:val="00EE3C0D"/>
    <w:rsid w:val="00EE3C60"/>
    <w:rsid w:val="00EE3FDC"/>
    <w:rsid w:val="00EE4374"/>
    <w:rsid w:val="00EE4651"/>
    <w:rsid w:val="00EE469E"/>
    <w:rsid w:val="00EE4807"/>
    <w:rsid w:val="00EE48EB"/>
    <w:rsid w:val="00EE498F"/>
    <w:rsid w:val="00EE4AD3"/>
    <w:rsid w:val="00EE4D77"/>
    <w:rsid w:val="00EE4FBD"/>
    <w:rsid w:val="00EE50D5"/>
    <w:rsid w:val="00EE581B"/>
    <w:rsid w:val="00EE58B3"/>
    <w:rsid w:val="00EE5D4D"/>
    <w:rsid w:val="00EE5D8E"/>
    <w:rsid w:val="00EE6586"/>
    <w:rsid w:val="00EE6BFB"/>
    <w:rsid w:val="00EE6EA0"/>
    <w:rsid w:val="00EE6F28"/>
    <w:rsid w:val="00EE72A7"/>
    <w:rsid w:val="00EE77A8"/>
    <w:rsid w:val="00EE77F5"/>
    <w:rsid w:val="00EE7871"/>
    <w:rsid w:val="00EE7B7B"/>
    <w:rsid w:val="00EE7F6F"/>
    <w:rsid w:val="00EF006A"/>
    <w:rsid w:val="00EF057B"/>
    <w:rsid w:val="00EF0ECA"/>
    <w:rsid w:val="00EF127A"/>
    <w:rsid w:val="00EF134C"/>
    <w:rsid w:val="00EF21D9"/>
    <w:rsid w:val="00EF24FE"/>
    <w:rsid w:val="00EF2ABF"/>
    <w:rsid w:val="00EF347E"/>
    <w:rsid w:val="00EF372A"/>
    <w:rsid w:val="00EF3F8F"/>
    <w:rsid w:val="00EF4134"/>
    <w:rsid w:val="00EF4296"/>
    <w:rsid w:val="00EF485B"/>
    <w:rsid w:val="00EF489B"/>
    <w:rsid w:val="00EF55D0"/>
    <w:rsid w:val="00EF576B"/>
    <w:rsid w:val="00EF581D"/>
    <w:rsid w:val="00EF583B"/>
    <w:rsid w:val="00EF59F1"/>
    <w:rsid w:val="00EF5BAA"/>
    <w:rsid w:val="00EF6275"/>
    <w:rsid w:val="00EF630B"/>
    <w:rsid w:val="00EF640B"/>
    <w:rsid w:val="00EF6525"/>
    <w:rsid w:val="00EF65F4"/>
    <w:rsid w:val="00EF6C84"/>
    <w:rsid w:val="00EF6E9C"/>
    <w:rsid w:val="00EF73C5"/>
    <w:rsid w:val="00EF7930"/>
    <w:rsid w:val="00EF7FD6"/>
    <w:rsid w:val="00F00474"/>
    <w:rsid w:val="00F0099A"/>
    <w:rsid w:val="00F00E11"/>
    <w:rsid w:val="00F00E95"/>
    <w:rsid w:val="00F01094"/>
    <w:rsid w:val="00F010FA"/>
    <w:rsid w:val="00F01114"/>
    <w:rsid w:val="00F018D7"/>
    <w:rsid w:val="00F01D04"/>
    <w:rsid w:val="00F020AD"/>
    <w:rsid w:val="00F02921"/>
    <w:rsid w:val="00F02BE8"/>
    <w:rsid w:val="00F02E0D"/>
    <w:rsid w:val="00F03202"/>
    <w:rsid w:val="00F032AE"/>
    <w:rsid w:val="00F036EC"/>
    <w:rsid w:val="00F039F3"/>
    <w:rsid w:val="00F03DBF"/>
    <w:rsid w:val="00F04492"/>
    <w:rsid w:val="00F0482E"/>
    <w:rsid w:val="00F063FA"/>
    <w:rsid w:val="00F06414"/>
    <w:rsid w:val="00F06823"/>
    <w:rsid w:val="00F06F0F"/>
    <w:rsid w:val="00F07751"/>
    <w:rsid w:val="00F07D42"/>
    <w:rsid w:val="00F10110"/>
    <w:rsid w:val="00F1048A"/>
    <w:rsid w:val="00F1055C"/>
    <w:rsid w:val="00F10AE6"/>
    <w:rsid w:val="00F10F99"/>
    <w:rsid w:val="00F1170E"/>
    <w:rsid w:val="00F119EB"/>
    <w:rsid w:val="00F12575"/>
    <w:rsid w:val="00F126E7"/>
    <w:rsid w:val="00F12A0D"/>
    <w:rsid w:val="00F12CA2"/>
    <w:rsid w:val="00F12F3C"/>
    <w:rsid w:val="00F13834"/>
    <w:rsid w:val="00F1395B"/>
    <w:rsid w:val="00F13F7C"/>
    <w:rsid w:val="00F142A3"/>
    <w:rsid w:val="00F142C6"/>
    <w:rsid w:val="00F14431"/>
    <w:rsid w:val="00F147B8"/>
    <w:rsid w:val="00F14D21"/>
    <w:rsid w:val="00F1544F"/>
    <w:rsid w:val="00F158A9"/>
    <w:rsid w:val="00F159ED"/>
    <w:rsid w:val="00F15CE5"/>
    <w:rsid w:val="00F15F93"/>
    <w:rsid w:val="00F1693B"/>
    <w:rsid w:val="00F17267"/>
    <w:rsid w:val="00F17B51"/>
    <w:rsid w:val="00F200D4"/>
    <w:rsid w:val="00F20606"/>
    <w:rsid w:val="00F20987"/>
    <w:rsid w:val="00F20A6C"/>
    <w:rsid w:val="00F20AEE"/>
    <w:rsid w:val="00F21008"/>
    <w:rsid w:val="00F214E2"/>
    <w:rsid w:val="00F21533"/>
    <w:rsid w:val="00F21779"/>
    <w:rsid w:val="00F21D68"/>
    <w:rsid w:val="00F21E1A"/>
    <w:rsid w:val="00F220D8"/>
    <w:rsid w:val="00F2212C"/>
    <w:rsid w:val="00F224B7"/>
    <w:rsid w:val="00F225E8"/>
    <w:rsid w:val="00F226DE"/>
    <w:rsid w:val="00F2289E"/>
    <w:rsid w:val="00F232F8"/>
    <w:rsid w:val="00F23D49"/>
    <w:rsid w:val="00F23D5F"/>
    <w:rsid w:val="00F2431B"/>
    <w:rsid w:val="00F245A3"/>
    <w:rsid w:val="00F24EA9"/>
    <w:rsid w:val="00F250D7"/>
    <w:rsid w:val="00F2546D"/>
    <w:rsid w:val="00F258E9"/>
    <w:rsid w:val="00F25AEC"/>
    <w:rsid w:val="00F25E01"/>
    <w:rsid w:val="00F266AB"/>
    <w:rsid w:val="00F26E4E"/>
    <w:rsid w:val="00F26F3A"/>
    <w:rsid w:val="00F27371"/>
    <w:rsid w:val="00F27C94"/>
    <w:rsid w:val="00F30150"/>
    <w:rsid w:val="00F30338"/>
    <w:rsid w:val="00F307CA"/>
    <w:rsid w:val="00F31A10"/>
    <w:rsid w:val="00F31E72"/>
    <w:rsid w:val="00F321BE"/>
    <w:rsid w:val="00F32235"/>
    <w:rsid w:val="00F3239C"/>
    <w:rsid w:val="00F32B0F"/>
    <w:rsid w:val="00F32D2C"/>
    <w:rsid w:val="00F32F78"/>
    <w:rsid w:val="00F33239"/>
    <w:rsid w:val="00F3335A"/>
    <w:rsid w:val="00F334C7"/>
    <w:rsid w:val="00F344FE"/>
    <w:rsid w:val="00F3465B"/>
    <w:rsid w:val="00F358EA"/>
    <w:rsid w:val="00F3650D"/>
    <w:rsid w:val="00F36624"/>
    <w:rsid w:val="00F36DC7"/>
    <w:rsid w:val="00F36F3A"/>
    <w:rsid w:val="00F3701B"/>
    <w:rsid w:val="00F37ADB"/>
    <w:rsid w:val="00F37EF1"/>
    <w:rsid w:val="00F4004A"/>
    <w:rsid w:val="00F400D2"/>
    <w:rsid w:val="00F40803"/>
    <w:rsid w:val="00F40D17"/>
    <w:rsid w:val="00F40DF5"/>
    <w:rsid w:val="00F40F3F"/>
    <w:rsid w:val="00F410E9"/>
    <w:rsid w:val="00F41F6F"/>
    <w:rsid w:val="00F426B7"/>
    <w:rsid w:val="00F427AA"/>
    <w:rsid w:val="00F4281F"/>
    <w:rsid w:val="00F42A4A"/>
    <w:rsid w:val="00F42AA7"/>
    <w:rsid w:val="00F42F52"/>
    <w:rsid w:val="00F42FF3"/>
    <w:rsid w:val="00F4341B"/>
    <w:rsid w:val="00F4348B"/>
    <w:rsid w:val="00F43604"/>
    <w:rsid w:val="00F43801"/>
    <w:rsid w:val="00F43D21"/>
    <w:rsid w:val="00F43D8F"/>
    <w:rsid w:val="00F43DC9"/>
    <w:rsid w:val="00F44D28"/>
    <w:rsid w:val="00F44D2D"/>
    <w:rsid w:val="00F45E7D"/>
    <w:rsid w:val="00F46D83"/>
    <w:rsid w:val="00F46E8B"/>
    <w:rsid w:val="00F47D2F"/>
    <w:rsid w:val="00F47EFA"/>
    <w:rsid w:val="00F504E0"/>
    <w:rsid w:val="00F505B2"/>
    <w:rsid w:val="00F50B85"/>
    <w:rsid w:val="00F517AE"/>
    <w:rsid w:val="00F517DB"/>
    <w:rsid w:val="00F520AA"/>
    <w:rsid w:val="00F5216D"/>
    <w:rsid w:val="00F52A12"/>
    <w:rsid w:val="00F52F31"/>
    <w:rsid w:val="00F53A7E"/>
    <w:rsid w:val="00F53ADE"/>
    <w:rsid w:val="00F53F7B"/>
    <w:rsid w:val="00F544E7"/>
    <w:rsid w:val="00F54609"/>
    <w:rsid w:val="00F547D6"/>
    <w:rsid w:val="00F5481E"/>
    <w:rsid w:val="00F549E2"/>
    <w:rsid w:val="00F54BCE"/>
    <w:rsid w:val="00F559BE"/>
    <w:rsid w:val="00F55F9F"/>
    <w:rsid w:val="00F5601E"/>
    <w:rsid w:val="00F56066"/>
    <w:rsid w:val="00F5659C"/>
    <w:rsid w:val="00F5740C"/>
    <w:rsid w:val="00F5781A"/>
    <w:rsid w:val="00F6019C"/>
    <w:rsid w:val="00F60874"/>
    <w:rsid w:val="00F60D84"/>
    <w:rsid w:val="00F6159C"/>
    <w:rsid w:val="00F61887"/>
    <w:rsid w:val="00F6199B"/>
    <w:rsid w:val="00F62A77"/>
    <w:rsid w:val="00F63486"/>
    <w:rsid w:val="00F6357B"/>
    <w:rsid w:val="00F637AA"/>
    <w:rsid w:val="00F63F07"/>
    <w:rsid w:val="00F64768"/>
    <w:rsid w:val="00F64C89"/>
    <w:rsid w:val="00F64D2C"/>
    <w:rsid w:val="00F64EFC"/>
    <w:rsid w:val="00F65200"/>
    <w:rsid w:val="00F65323"/>
    <w:rsid w:val="00F655E0"/>
    <w:rsid w:val="00F65930"/>
    <w:rsid w:val="00F65B6C"/>
    <w:rsid w:val="00F6745D"/>
    <w:rsid w:val="00F675C9"/>
    <w:rsid w:val="00F676A2"/>
    <w:rsid w:val="00F67746"/>
    <w:rsid w:val="00F6792E"/>
    <w:rsid w:val="00F67BE5"/>
    <w:rsid w:val="00F67FE1"/>
    <w:rsid w:val="00F701F9"/>
    <w:rsid w:val="00F7061C"/>
    <w:rsid w:val="00F70B21"/>
    <w:rsid w:val="00F71156"/>
    <w:rsid w:val="00F71782"/>
    <w:rsid w:val="00F71A77"/>
    <w:rsid w:val="00F71A7B"/>
    <w:rsid w:val="00F71A93"/>
    <w:rsid w:val="00F724EB"/>
    <w:rsid w:val="00F729BB"/>
    <w:rsid w:val="00F72F07"/>
    <w:rsid w:val="00F72FAE"/>
    <w:rsid w:val="00F73937"/>
    <w:rsid w:val="00F73F43"/>
    <w:rsid w:val="00F740B8"/>
    <w:rsid w:val="00F740EF"/>
    <w:rsid w:val="00F747F1"/>
    <w:rsid w:val="00F74C3A"/>
    <w:rsid w:val="00F75A9F"/>
    <w:rsid w:val="00F75C56"/>
    <w:rsid w:val="00F762E0"/>
    <w:rsid w:val="00F7634B"/>
    <w:rsid w:val="00F76DDD"/>
    <w:rsid w:val="00F76DE5"/>
    <w:rsid w:val="00F771A1"/>
    <w:rsid w:val="00F771D6"/>
    <w:rsid w:val="00F772B0"/>
    <w:rsid w:val="00F77D11"/>
    <w:rsid w:val="00F77E8B"/>
    <w:rsid w:val="00F77ED2"/>
    <w:rsid w:val="00F80083"/>
    <w:rsid w:val="00F80AA3"/>
    <w:rsid w:val="00F81848"/>
    <w:rsid w:val="00F818DC"/>
    <w:rsid w:val="00F81B41"/>
    <w:rsid w:val="00F8203F"/>
    <w:rsid w:val="00F82340"/>
    <w:rsid w:val="00F837DD"/>
    <w:rsid w:val="00F83ABA"/>
    <w:rsid w:val="00F83ACB"/>
    <w:rsid w:val="00F83CE5"/>
    <w:rsid w:val="00F840EB"/>
    <w:rsid w:val="00F848E0"/>
    <w:rsid w:val="00F84C1E"/>
    <w:rsid w:val="00F86017"/>
    <w:rsid w:val="00F86FCD"/>
    <w:rsid w:val="00F873AA"/>
    <w:rsid w:val="00F878E0"/>
    <w:rsid w:val="00F87D3B"/>
    <w:rsid w:val="00F903D4"/>
    <w:rsid w:val="00F9072E"/>
    <w:rsid w:val="00F90780"/>
    <w:rsid w:val="00F90966"/>
    <w:rsid w:val="00F90D32"/>
    <w:rsid w:val="00F912BA"/>
    <w:rsid w:val="00F913A5"/>
    <w:rsid w:val="00F923C8"/>
    <w:rsid w:val="00F924CC"/>
    <w:rsid w:val="00F9293D"/>
    <w:rsid w:val="00F92AFA"/>
    <w:rsid w:val="00F92EA0"/>
    <w:rsid w:val="00F93855"/>
    <w:rsid w:val="00F93A86"/>
    <w:rsid w:val="00F93D09"/>
    <w:rsid w:val="00F93DBB"/>
    <w:rsid w:val="00F94A06"/>
    <w:rsid w:val="00F94CBD"/>
    <w:rsid w:val="00F94CE2"/>
    <w:rsid w:val="00F94FC6"/>
    <w:rsid w:val="00F957DF"/>
    <w:rsid w:val="00F968C2"/>
    <w:rsid w:val="00F96C9D"/>
    <w:rsid w:val="00F96CA9"/>
    <w:rsid w:val="00F96D0A"/>
    <w:rsid w:val="00F96D9E"/>
    <w:rsid w:val="00F96E1C"/>
    <w:rsid w:val="00F96E43"/>
    <w:rsid w:val="00F97642"/>
    <w:rsid w:val="00F97717"/>
    <w:rsid w:val="00F97A35"/>
    <w:rsid w:val="00FA0366"/>
    <w:rsid w:val="00FA062C"/>
    <w:rsid w:val="00FA124F"/>
    <w:rsid w:val="00FA125F"/>
    <w:rsid w:val="00FA146A"/>
    <w:rsid w:val="00FA1DF2"/>
    <w:rsid w:val="00FA22F4"/>
    <w:rsid w:val="00FA2DBC"/>
    <w:rsid w:val="00FA2EA9"/>
    <w:rsid w:val="00FA3535"/>
    <w:rsid w:val="00FA38A4"/>
    <w:rsid w:val="00FA3B0F"/>
    <w:rsid w:val="00FA3D8B"/>
    <w:rsid w:val="00FA3DF6"/>
    <w:rsid w:val="00FA4208"/>
    <w:rsid w:val="00FA4543"/>
    <w:rsid w:val="00FA48FB"/>
    <w:rsid w:val="00FA4BC8"/>
    <w:rsid w:val="00FA5148"/>
    <w:rsid w:val="00FA5394"/>
    <w:rsid w:val="00FA55FC"/>
    <w:rsid w:val="00FA5CEA"/>
    <w:rsid w:val="00FA5F80"/>
    <w:rsid w:val="00FA6278"/>
    <w:rsid w:val="00FA6535"/>
    <w:rsid w:val="00FA7079"/>
    <w:rsid w:val="00FA7166"/>
    <w:rsid w:val="00FA7FA3"/>
    <w:rsid w:val="00FB0122"/>
    <w:rsid w:val="00FB067A"/>
    <w:rsid w:val="00FB08FB"/>
    <w:rsid w:val="00FB0D46"/>
    <w:rsid w:val="00FB0DB2"/>
    <w:rsid w:val="00FB0FF3"/>
    <w:rsid w:val="00FB1451"/>
    <w:rsid w:val="00FB158F"/>
    <w:rsid w:val="00FB185B"/>
    <w:rsid w:val="00FB2085"/>
    <w:rsid w:val="00FB23FF"/>
    <w:rsid w:val="00FB27A6"/>
    <w:rsid w:val="00FB5035"/>
    <w:rsid w:val="00FB58DD"/>
    <w:rsid w:val="00FB5C82"/>
    <w:rsid w:val="00FB6622"/>
    <w:rsid w:val="00FB6DD6"/>
    <w:rsid w:val="00FB7030"/>
    <w:rsid w:val="00FB76AB"/>
    <w:rsid w:val="00FB7D57"/>
    <w:rsid w:val="00FC01BD"/>
    <w:rsid w:val="00FC02D9"/>
    <w:rsid w:val="00FC0458"/>
    <w:rsid w:val="00FC05B4"/>
    <w:rsid w:val="00FC0FE9"/>
    <w:rsid w:val="00FC1440"/>
    <w:rsid w:val="00FC17EC"/>
    <w:rsid w:val="00FC195B"/>
    <w:rsid w:val="00FC1DE4"/>
    <w:rsid w:val="00FC1E89"/>
    <w:rsid w:val="00FC1F80"/>
    <w:rsid w:val="00FC2C90"/>
    <w:rsid w:val="00FC340A"/>
    <w:rsid w:val="00FC3A9B"/>
    <w:rsid w:val="00FC3B62"/>
    <w:rsid w:val="00FC461E"/>
    <w:rsid w:val="00FC4DD4"/>
    <w:rsid w:val="00FC59B8"/>
    <w:rsid w:val="00FC5C92"/>
    <w:rsid w:val="00FC5EE1"/>
    <w:rsid w:val="00FC6AE8"/>
    <w:rsid w:val="00FC70B5"/>
    <w:rsid w:val="00FC7217"/>
    <w:rsid w:val="00FD0209"/>
    <w:rsid w:val="00FD0A94"/>
    <w:rsid w:val="00FD0EC1"/>
    <w:rsid w:val="00FD115B"/>
    <w:rsid w:val="00FD1198"/>
    <w:rsid w:val="00FD1890"/>
    <w:rsid w:val="00FD1A8C"/>
    <w:rsid w:val="00FD1F50"/>
    <w:rsid w:val="00FD2BDF"/>
    <w:rsid w:val="00FD2D14"/>
    <w:rsid w:val="00FD36BC"/>
    <w:rsid w:val="00FD3A8F"/>
    <w:rsid w:val="00FD4436"/>
    <w:rsid w:val="00FD449E"/>
    <w:rsid w:val="00FD462B"/>
    <w:rsid w:val="00FD4879"/>
    <w:rsid w:val="00FD49F6"/>
    <w:rsid w:val="00FD4F78"/>
    <w:rsid w:val="00FD52DD"/>
    <w:rsid w:val="00FD5668"/>
    <w:rsid w:val="00FD6155"/>
    <w:rsid w:val="00FD616E"/>
    <w:rsid w:val="00FD6216"/>
    <w:rsid w:val="00FD62EC"/>
    <w:rsid w:val="00FD657E"/>
    <w:rsid w:val="00FD6A71"/>
    <w:rsid w:val="00FD6A7F"/>
    <w:rsid w:val="00FD6ED6"/>
    <w:rsid w:val="00FD6FE0"/>
    <w:rsid w:val="00FD7040"/>
    <w:rsid w:val="00FD7475"/>
    <w:rsid w:val="00FD7987"/>
    <w:rsid w:val="00FD7B96"/>
    <w:rsid w:val="00FD7D1F"/>
    <w:rsid w:val="00FD7FC7"/>
    <w:rsid w:val="00FE08E6"/>
    <w:rsid w:val="00FE0C26"/>
    <w:rsid w:val="00FE0C60"/>
    <w:rsid w:val="00FE130C"/>
    <w:rsid w:val="00FE19F5"/>
    <w:rsid w:val="00FE1B6D"/>
    <w:rsid w:val="00FE1C92"/>
    <w:rsid w:val="00FE281F"/>
    <w:rsid w:val="00FE2BF5"/>
    <w:rsid w:val="00FE2FA4"/>
    <w:rsid w:val="00FE3991"/>
    <w:rsid w:val="00FE3B5D"/>
    <w:rsid w:val="00FE4820"/>
    <w:rsid w:val="00FE4886"/>
    <w:rsid w:val="00FE4AAB"/>
    <w:rsid w:val="00FE5075"/>
    <w:rsid w:val="00FE53C3"/>
    <w:rsid w:val="00FE5A09"/>
    <w:rsid w:val="00FE6543"/>
    <w:rsid w:val="00FE69D4"/>
    <w:rsid w:val="00FE746E"/>
    <w:rsid w:val="00FF0236"/>
    <w:rsid w:val="00FF09F6"/>
    <w:rsid w:val="00FF0F6A"/>
    <w:rsid w:val="00FF18D7"/>
    <w:rsid w:val="00FF1998"/>
    <w:rsid w:val="00FF1D7C"/>
    <w:rsid w:val="00FF25E1"/>
    <w:rsid w:val="00FF337D"/>
    <w:rsid w:val="00FF3551"/>
    <w:rsid w:val="00FF3D3D"/>
    <w:rsid w:val="00FF4253"/>
    <w:rsid w:val="00FF52B2"/>
    <w:rsid w:val="00FF5596"/>
    <w:rsid w:val="00FF5A7E"/>
    <w:rsid w:val="00FF5F15"/>
    <w:rsid w:val="00FF7C9A"/>
    <w:rsid w:val="00FF7DD2"/>
    <w:rsid w:val="00FF7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ECABB25"/>
  <w15:docId w15:val="{D75CF79E-42D3-4B73-A8FD-BFFE7DBD7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3AC5"/>
    <w:pPr>
      <w:spacing w:after="60"/>
      <w:jc w:val="both"/>
    </w:pPr>
    <w:rPr>
      <w:szCs w:val="24"/>
    </w:rPr>
  </w:style>
  <w:style w:type="paragraph" w:styleId="Heading1">
    <w:name w:val="heading 1"/>
    <w:basedOn w:val="Normal"/>
    <w:next w:val="Normal"/>
    <w:link w:val="Heading1Char"/>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qFormat/>
    <w:rsid w:val="00EC38D1"/>
    <w:pPr>
      <w:keepNext/>
      <w:spacing w:after="0"/>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qFormat/>
    <w:rsid w:val="00EC38D1"/>
    <w:pPr>
      <w:keepNext/>
      <w:spacing w:after="0"/>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nhideWhenUsed/>
    <w:qFormat/>
    <w:rsid w:val="000923DC"/>
    <w:pPr>
      <w:spacing w:before="240"/>
      <w:outlineLvl w:val="7"/>
    </w:pPr>
    <w:rPr>
      <w:i/>
      <w:iCs/>
      <w:sz w:val="24"/>
    </w:rPr>
  </w:style>
  <w:style w:type="paragraph" w:styleId="Heading9">
    <w:name w:val="heading 9"/>
    <w:basedOn w:val="Normal"/>
    <w:next w:val="Normal"/>
    <w:link w:val="Heading9Char"/>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locked/>
    <w:rsid w:val="00901804"/>
    <w:rPr>
      <w:rFonts w:asciiTheme="majorHAnsi" w:hAnsiTheme="majorHAnsi"/>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Ref"/>
    <w:link w:val="CharCharCharCharCarChar"/>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aliases w:val="List Paragraph,ADB paragraph numbering,Paragraphe de liste 1,Titulo 4,NULLETS 2,• List Paragraph"/>
    <w:basedOn w:val="Paragraph"/>
    <w:link w:val="BulletsChar"/>
    <w:uiPriority w:val="34"/>
    <w:qFormat/>
    <w:rsid w:val="000D00F9"/>
    <w:pPr>
      <w:numPr>
        <w:numId w:val="0"/>
      </w:numPr>
      <w:spacing w:before="60" w:after="0"/>
    </w:pPr>
  </w:style>
  <w:style w:type="character" w:customStyle="1" w:styleId="BulletsChar">
    <w:name w:val="Bullets Char"/>
    <w:link w:val="Bullets"/>
    <w:uiPriority w:val="34"/>
    <w:rsid w:val="000D00F9"/>
    <w:rPr>
      <w:rFonts w:ascii="Times New Roman" w:hAnsi="Times New Roman" w:cs="Angsana New"/>
      <w:noProof/>
      <w:szCs w:val="22"/>
    </w:rPr>
  </w:style>
  <w:style w:type="paragraph" w:styleId="TOC2">
    <w:name w:val="toc 2"/>
    <w:basedOn w:val="Normal"/>
    <w:next w:val="Normal"/>
    <w:autoRedefine/>
    <w:uiPriority w:val="39"/>
    <w:locked/>
    <w:rsid w:val="00277D67"/>
    <w:pPr>
      <w:tabs>
        <w:tab w:val="right" w:leader="dot" w:pos="9350"/>
      </w:tabs>
      <w:ind w:left="220"/>
    </w:pPr>
  </w:style>
  <w:style w:type="paragraph" w:styleId="TOC1">
    <w:name w:val="toc 1"/>
    <w:basedOn w:val="Normal"/>
    <w:next w:val="Normal"/>
    <w:autoRedefine/>
    <w:uiPriority w:val="39"/>
    <w:locked/>
    <w:rsid w:val="00893146"/>
    <w:pPr>
      <w:tabs>
        <w:tab w:val="left" w:pos="54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3"/>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C01926"/>
    <w:pPr>
      <w:spacing w:after="0"/>
      <w:jc w:val="center"/>
    </w:pPr>
    <w:rPr>
      <w:rFonts w:asciiTheme="majorHAnsi" w:hAnsiTheme="majorHAnsi"/>
      <w:b/>
      <w:bCs/>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5"/>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customStyle="1" w:styleId="Mencionar1">
    <w:name w:val="Mencionar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Mencinsinresolver1">
    <w:name w:val="Mención sin resolver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rsid w:val="00EC38D1"/>
    <w:rPr>
      <w:rFonts w:ascii="Times New Roman" w:eastAsia="Times New Roman" w:hAnsi="Times New Roman"/>
      <w:b/>
      <w:bCs/>
      <w:smallCaps/>
      <w:sz w:val="24"/>
      <w:szCs w:val="24"/>
      <w:lang w:val="x-none" w:eastAsia="x-none"/>
    </w:rPr>
  </w:style>
  <w:style w:type="character" w:customStyle="1" w:styleId="Heading7Char">
    <w:name w:val="Heading 7 Char"/>
    <w:basedOn w:val="DefaultParagraphFont"/>
    <w:link w:val="Heading7"/>
    <w:rsid w:val="00EC38D1"/>
    <w:rPr>
      <w:rFonts w:ascii="Times New Roman" w:eastAsia="Times New Roman" w:hAnsi="Times New Roman"/>
      <w:b/>
      <w:bCs/>
      <w:szCs w:val="24"/>
      <w:lang w:val="x-none" w:eastAsia="x-none"/>
    </w:rPr>
  </w:style>
  <w:style w:type="character" w:customStyle="1" w:styleId="Heading9Char">
    <w:name w:val="Heading 9 Char"/>
    <w:basedOn w:val="DefaultParagraphFont"/>
    <w:link w:val="Heading9"/>
    <w:rsid w:val="00EC38D1"/>
    <w:rPr>
      <w:rFonts w:ascii="Times New Roman" w:eastAsia="Times New Roman" w:hAnsi="Times New Roman"/>
      <w:b/>
      <w:bCs/>
      <w:sz w:val="24"/>
      <w:szCs w:val="24"/>
      <w:lang w:val="x-none" w:eastAsia="x-none"/>
    </w:rPr>
  </w:style>
  <w:style w:type="character" w:customStyle="1" w:styleId="Mention1">
    <w:name w:val="Mention1"/>
    <w:uiPriority w:val="99"/>
    <w:semiHidden/>
    <w:unhideWhenUsed/>
    <w:rsid w:val="00EC38D1"/>
    <w:rPr>
      <w:color w:val="2B579A"/>
      <w:shd w:val="clear" w:color="auto" w:fill="E6E6E6"/>
    </w:rPr>
  </w:style>
  <w:style w:type="paragraph" w:customStyle="1" w:styleId="Outline">
    <w:name w:val="Outline"/>
    <w:basedOn w:val="Normal"/>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lang w:val="x-none" w:eastAsia="x-none"/>
    </w:rPr>
  </w:style>
  <w:style w:type="paragraph" w:styleId="DocumentMap">
    <w:name w:val="Document Map"/>
    <w:basedOn w:val="Normal"/>
    <w:link w:val="DocumentMapChar"/>
    <w:semiHidden/>
    <w:rsid w:val="00EC38D1"/>
    <w:pPr>
      <w:shd w:val="clear" w:color="auto" w:fill="000080"/>
      <w:spacing w:after="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semiHidden/>
    <w:rsid w:val="00EC38D1"/>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EC38D1"/>
    <w:pPr>
      <w:numPr>
        <w:numId w:val="13"/>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EC38D1"/>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EC38D1"/>
    <w:rPr>
      <w:rFonts w:ascii="Arial" w:eastAsia="Times New Roman" w:hAnsi="Arial"/>
      <w:vanish/>
      <w:sz w:val="16"/>
      <w:szCs w:val="16"/>
      <w:lang w:val="x-none" w:eastAsia="x-none"/>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numPr>
        <w:numId w:val="14"/>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paragraph" w:customStyle="1" w:styleId="Par-num">
    <w:name w:val="Par-num"/>
    <w:basedOn w:val="Normal"/>
    <w:qFormat/>
    <w:rsid w:val="00E54284"/>
    <w:pPr>
      <w:numPr>
        <w:numId w:val="15"/>
      </w:numPr>
      <w:tabs>
        <w:tab w:val="left" w:pos="426"/>
      </w:tabs>
      <w:spacing w:after="120"/>
    </w:pPr>
    <w:rPr>
      <w:rFonts w:asciiTheme="majorHAnsi" w:hAnsiTheme="majorHAnsi" w:cstheme="majorHAnsi"/>
      <w:szCs w:val="20"/>
    </w:rPr>
  </w:style>
  <w:style w:type="paragraph" w:customStyle="1" w:styleId="Par-num-bullet">
    <w:name w:val="Par-num-bullet"/>
    <w:basedOn w:val="Par-num"/>
    <w:qFormat/>
    <w:rsid w:val="00770995"/>
    <w:pPr>
      <w:numPr>
        <w:numId w:val="16"/>
      </w:numPr>
      <w:ind w:left="284" w:hanging="284"/>
    </w:pPr>
    <w:rPr>
      <w:lang w:val="en-GB"/>
    </w:rPr>
  </w:style>
  <w:style w:type="table" w:customStyle="1" w:styleId="Tablaconcuadrcula1">
    <w:name w:val="Tabla con cuadrícula1"/>
    <w:basedOn w:val="TableNormal"/>
    <w:next w:val="TableGrid"/>
    <w:uiPriority w:val="59"/>
    <w:rsid w:val="00527D9E"/>
    <w:rPr>
      <w:rFonts w:ascii="Cambria" w:eastAsia="MS Mincho" w:hAnsi="Cambria"/>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eNormal"/>
    <w:next w:val="TableGrid"/>
    <w:uiPriority w:val="59"/>
    <w:rsid w:val="00256234"/>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eNormal"/>
    <w:next w:val="TableGrid"/>
    <w:uiPriority w:val="39"/>
    <w:rsid w:val="007F0800"/>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eNormal"/>
    <w:next w:val="TableGrid"/>
    <w:uiPriority w:val="39"/>
    <w:rsid w:val="00C57603"/>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BE145F"/>
    <w:pPr>
      <w:spacing w:after="0"/>
    </w:pPr>
  </w:style>
  <w:style w:type="character" w:customStyle="1" w:styleId="UnresolvedMention1">
    <w:name w:val="Unresolved Mention1"/>
    <w:basedOn w:val="DefaultParagraphFont"/>
    <w:uiPriority w:val="99"/>
    <w:semiHidden/>
    <w:unhideWhenUsed/>
    <w:rsid w:val="00DF7FE6"/>
    <w:rPr>
      <w:color w:val="605E5C"/>
      <w:shd w:val="clear" w:color="auto" w:fill="E1DFDD"/>
    </w:rPr>
  </w:style>
  <w:style w:type="paragraph" w:styleId="TOC4">
    <w:name w:val="toc 4"/>
    <w:basedOn w:val="Normal"/>
    <w:next w:val="Normal"/>
    <w:autoRedefine/>
    <w:semiHidden/>
    <w:unhideWhenUsed/>
    <w:rsid w:val="00F5601E"/>
    <w:pPr>
      <w:spacing w:after="100"/>
      <w:ind w:left="600"/>
    </w:pPr>
  </w:style>
  <w:style w:type="paragraph" w:styleId="TOC5">
    <w:name w:val="toc 5"/>
    <w:basedOn w:val="Normal"/>
    <w:next w:val="Normal"/>
    <w:autoRedefine/>
    <w:semiHidden/>
    <w:unhideWhenUsed/>
    <w:rsid w:val="00F5601E"/>
    <w:pPr>
      <w:spacing w:after="100"/>
      <w:ind w:left="800"/>
    </w:pPr>
  </w:style>
  <w:style w:type="table" w:customStyle="1" w:styleId="Tablaconcuadrcula5">
    <w:name w:val="Tabla con cuadrícula5"/>
    <w:basedOn w:val="TableNormal"/>
    <w:next w:val="TableGrid"/>
    <w:uiPriority w:val="59"/>
    <w:rsid w:val="00F5601E"/>
    <w:rPr>
      <w:rFonts w:ascii="Cambria" w:eastAsia="MS Mincho" w:hAnsi="Cambria"/>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eNormal"/>
    <w:next w:val="TableGrid"/>
    <w:uiPriority w:val="39"/>
    <w:rsid w:val="008C3660"/>
    <w:rPr>
      <w:rFonts w:eastAsia="Calibri"/>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91668">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398602770">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05554828">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103155">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94582332">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66274078">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81886148">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73779385">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web.undp.org/evaluation/guidance.shtml" TargetMode="External"/><Relationship Id="rId26" Type="http://schemas.openxmlformats.org/officeDocument/2006/relationships/hyperlink" Target="https://popp.undp.org/SitePages/POPPSubject.aspx?SBJID=452&amp;Menu=BusinessUnit&amp;Beta=0" TargetMode="External"/><Relationship Id="rId39" Type="http://schemas.openxmlformats.org/officeDocument/2006/relationships/theme" Target="theme/theme1.xml"/><Relationship Id="rId21" Type="http://schemas.microsoft.com/office/2016/09/relationships/commentsIds" Target="commentsIds.xml"/><Relationship Id="rId34" Type="http://schemas.openxmlformats.org/officeDocument/2006/relationships/hyperlink" Target="https://popp.undp.org/SitePages/POPPBSUnit.aspx?TermID=254a9f96-b883-476a-8ef8-e81f93a2b38d&amp;Menu=BusinessUnit"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intra.undp.org/bdp/archive-programming-manual/docs/reference-centre/chapter6/sbaa.pdf" TargetMode="External"/><Relationship Id="rId33" Type="http://schemas.openxmlformats.org/officeDocument/2006/relationships/hyperlink" Target="http://www.un.org/ar/business/pdf/Guidelines_on_UN_Business_Cooperation.pdf" TargetMode="Externa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commentsExtended" Target="commentsExtended.xml"/><Relationship Id="rId29"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32" Type="http://schemas.openxmlformats.org/officeDocument/2006/relationships/image" Target="media/image8.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jpg"/><Relationship Id="rId23" Type="http://schemas.openxmlformats.org/officeDocument/2006/relationships/header" Target="header1.xml"/><Relationship Id="rId28" Type="http://schemas.openxmlformats.org/officeDocument/2006/relationships/hyperlink" Target="http://www.undp.org/content/undp/en/home/librarypage/operations1/undp-social-and-environmental-screening-procedure.html" TargetMode="External"/><Relationship Id="rId36" Type="http://schemas.openxmlformats.org/officeDocument/2006/relationships/hyperlink" Target="https://popp.undp.org/UNDP_POPP_DOCUMENT_LIBRARY/Public/BERA_Partnerships_UNDP%20private%20sector%20due%20diligence%20policy%202013_FINAL.pdf?web=1" TargetMode="Externa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image" Target="media/image7.jp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microsoft.com/office/2018/08/relationships/commentsExtensible" Target="commentsExtensible.xml"/><Relationship Id="rId27" Type="http://schemas.openxmlformats.org/officeDocument/2006/relationships/image" Target="media/image5.jpg"/><Relationship Id="rId30" Type="http://schemas.openxmlformats.org/officeDocument/2006/relationships/hyperlink" Target="https://www.inei.gob.pe/estadisticas/indice-tematico/brechas-de-genero-7913/" TargetMode="External"/><Relationship Id="rId35" Type="http://schemas.openxmlformats.org/officeDocument/2006/relationships/hyperlink" Target="https://popp.undp.org/SitePages/POPPSubject.aspx?SBJID=222&amp;Menu=BusinessUnit&amp;Beta=0"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1" Type="http://schemas.openxmlformats.org/officeDocument/2006/relationships/hyperlink" Target="https://popp.undp.org/_layouts/15/WopiFrame.aspx?sourcedoc=/UNDP_POPP_DOCUMENT_LIBRARY/Public/PPM_Project%20Management_Closing.docx&amp;action=def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62FB9A-7EF6-4A94-AB93-6354849AF909}">
  <ds:schemaRefs>
    <ds:schemaRef ds:uri="http://schemas.openxmlformats.org/officeDocument/2006/bibliography"/>
  </ds:schemaRefs>
</ds:datastoreItem>
</file>

<file path=customXml/itemProps2.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3.xml><?xml version="1.0" encoding="utf-8"?>
<ds:datastoreItem xmlns:ds="http://schemas.openxmlformats.org/officeDocument/2006/customXml" ds:itemID="{E0F83BC2-3D26-405D-A5A6-611E482B0E4E}"/>
</file>

<file path=customXml/itemProps4.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E7CB953-4BBD-4B78-BD76-050C868AE8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144</Pages>
  <Words>57629</Words>
  <Characters>348778</Characters>
  <Application>Microsoft Office Word</Application>
  <DocSecurity>0</DocSecurity>
  <Lines>2906</Lines>
  <Paragraphs>811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ProDoc template for all vertical funds - CLEAN version</vt:lpstr>
      <vt:lpstr>ProDoc template for all vertical funds - CLEAN version</vt:lpstr>
    </vt:vector>
  </TitlesOfParts>
  <Company>Microsoft</Company>
  <LinksUpToDate>false</LinksUpToDate>
  <CharactersWithSpaces>405596</CharactersWithSpaces>
  <SharedDoc>false</SharedDoc>
  <HLinks>
    <vt:vector size="480" baseType="variant">
      <vt:variant>
        <vt:i4>2883633</vt:i4>
      </vt:variant>
      <vt:variant>
        <vt:i4>318</vt:i4>
      </vt:variant>
      <vt:variant>
        <vt:i4>0</vt:i4>
      </vt:variant>
      <vt:variant>
        <vt:i4>5</vt:i4>
      </vt:variant>
      <vt:variant>
        <vt:lpwstr>http://www.thegef.org/</vt:lpwstr>
      </vt:variant>
      <vt:variant>
        <vt:lpwstr/>
      </vt:variant>
      <vt:variant>
        <vt:i4>2883633</vt:i4>
      </vt:variant>
      <vt:variant>
        <vt:i4>315</vt:i4>
      </vt:variant>
      <vt:variant>
        <vt:i4>0</vt:i4>
      </vt:variant>
      <vt:variant>
        <vt:i4>5</vt:i4>
      </vt:variant>
      <vt:variant>
        <vt:lpwstr>http://www.thegef.org/</vt:lpwstr>
      </vt:variant>
      <vt:variant>
        <vt:lpwstr/>
      </vt:variant>
      <vt:variant>
        <vt:i4>4784198</vt:i4>
      </vt:variant>
      <vt:variant>
        <vt:i4>312</vt:i4>
      </vt:variant>
      <vt:variant>
        <vt:i4>0</vt:i4>
      </vt:variant>
      <vt:variant>
        <vt:i4>5</vt:i4>
      </vt:variant>
      <vt:variant>
        <vt:lpwstr>http://www.undp.org/</vt:lpwstr>
      </vt:variant>
      <vt:variant>
        <vt:lpwstr/>
      </vt:variant>
      <vt:variant>
        <vt:i4>18</vt:i4>
      </vt:variant>
      <vt:variant>
        <vt:i4>309</vt:i4>
      </vt:variant>
      <vt:variant>
        <vt:i4>0</vt:i4>
      </vt:variant>
      <vt:variant>
        <vt:i4>5</vt:i4>
      </vt:variant>
      <vt:variant>
        <vt:lpwstr>http://www.un.org/sc/committees/1267/aq_sanctions_list.shtml</vt:lpwstr>
      </vt:variant>
      <vt:variant>
        <vt:lpwstr/>
      </vt:variant>
      <vt:variant>
        <vt:i4>18</vt:i4>
      </vt:variant>
      <vt:variant>
        <vt:i4>306</vt:i4>
      </vt:variant>
      <vt:variant>
        <vt:i4>0</vt:i4>
      </vt:variant>
      <vt:variant>
        <vt:i4>5</vt:i4>
      </vt:variant>
      <vt:variant>
        <vt:lpwstr>http://www.un.org/sc/committees/1267/aq_sanctions_list.shtml</vt:lpwstr>
      </vt:variant>
      <vt:variant>
        <vt:lpwstr/>
      </vt:variant>
      <vt:variant>
        <vt:i4>18</vt:i4>
      </vt:variant>
      <vt:variant>
        <vt:i4>303</vt:i4>
      </vt:variant>
      <vt:variant>
        <vt:i4>0</vt:i4>
      </vt:variant>
      <vt:variant>
        <vt:i4>5</vt:i4>
      </vt:variant>
      <vt:variant>
        <vt:lpwstr>http://www.un.org/sc/committees/1267/aq_sanctions_list.shtml</vt:lpwstr>
      </vt:variant>
      <vt:variant>
        <vt:lpwstr/>
      </vt:variant>
      <vt:variant>
        <vt:i4>18</vt:i4>
      </vt:variant>
      <vt:variant>
        <vt:i4>300</vt:i4>
      </vt:variant>
      <vt:variant>
        <vt:i4>0</vt:i4>
      </vt:variant>
      <vt:variant>
        <vt:i4>5</vt:i4>
      </vt:variant>
      <vt:variant>
        <vt:lpwstr>http://www.un.org/sc/committees/1267/aq_sanctions_list.shtml</vt:lpwstr>
      </vt:variant>
      <vt:variant>
        <vt:lpwstr/>
      </vt:variant>
      <vt:variant>
        <vt:i4>3801137</vt:i4>
      </vt:variant>
      <vt:variant>
        <vt:i4>297</vt:i4>
      </vt:variant>
      <vt:variant>
        <vt:i4>0</vt:i4>
      </vt:variant>
      <vt:variant>
        <vt:i4>5</vt:i4>
      </vt:variant>
      <vt:variant>
        <vt:lpwstr>https://intranet.undp.org/global/documents/ppm/Supplemental.pdf</vt:lpwstr>
      </vt:variant>
      <vt:variant>
        <vt:lpwstr/>
      </vt:variant>
      <vt:variant>
        <vt:i4>3801137</vt:i4>
      </vt:variant>
      <vt:variant>
        <vt:i4>294</vt:i4>
      </vt:variant>
      <vt:variant>
        <vt:i4>0</vt:i4>
      </vt:variant>
      <vt:variant>
        <vt:i4>5</vt:i4>
      </vt:variant>
      <vt:variant>
        <vt:lpwstr>https://intranet.undp.org/global/documents/ppm/Supplemental.pdf</vt:lpwstr>
      </vt:variant>
      <vt:variant>
        <vt:lpwstr/>
      </vt:variant>
      <vt:variant>
        <vt:i4>5505088</vt:i4>
      </vt:variant>
      <vt:variant>
        <vt:i4>291</vt:i4>
      </vt:variant>
      <vt:variant>
        <vt:i4>0</vt:i4>
      </vt:variant>
      <vt:variant>
        <vt:i4>5</vt:i4>
      </vt:variant>
      <vt:variant>
        <vt:lpwstr>http://intra.undp.org/bdp/archive-programming-manual/docs/reference-centre/chapter6/sbaa.pdf</vt:lpwstr>
      </vt:variant>
      <vt:variant>
        <vt:lpwstr/>
      </vt:variant>
      <vt:variant>
        <vt:i4>5505088</vt:i4>
      </vt:variant>
      <vt:variant>
        <vt:i4>288</vt:i4>
      </vt:variant>
      <vt:variant>
        <vt:i4>0</vt:i4>
      </vt:variant>
      <vt:variant>
        <vt:i4>5</vt:i4>
      </vt:variant>
      <vt:variant>
        <vt:lpwstr>http://intra.undp.org/bdp/archive-programming-manual/docs/reference-centre/chapter6/sbaa.pdf</vt:lpwstr>
      </vt:variant>
      <vt:variant>
        <vt:lpwstr/>
      </vt:variant>
      <vt:variant>
        <vt:i4>393246</vt:i4>
      </vt:variant>
      <vt:variant>
        <vt:i4>279</vt:i4>
      </vt:variant>
      <vt:variant>
        <vt:i4>0</vt:i4>
      </vt:variant>
      <vt:variant>
        <vt:i4>5</vt:i4>
      </vt:variant>
      <vt:variant>
        <vt:lpwstr>https://popp.undp.org/_layouts/15/WopiFrame.aspx?sourcedoc=/UNDP_POPP_DOCUMENT_LIBRARY/Public/PPM_Project%20Management_Standard%20LOA%20between%20UNDP%20and%20the%20Government%20for%20the%20Provision%20of%20Support%20Services.docx&amp;action=default</vt:lpwstr>
      </vt:variant>
      <vt:variant>
        <vt:lpwstr/>
      </vt:variant>
      <vt:variant>
        <vt:i4>7536690</vt:i4>
      </vt:variant>
      <vt:variant>
        <vt:i4>276</vt:i4>
      </vt:variant>
      <vt:variant>
        <vt:i4>0</vt:i4>
      </vt:variant>
      <vt:variant>
        <vt:i4>5</vt:i4>
      </vt:variant>
      <vt:variant>
        <vt:lpwstr>https://popp.undp.org/SitePages/POPPSubject.aspx?SBJID=452&amp;Menu=BusinessUnit&amp;Beta=0</vt:lpwstr>
      </vt:variant>
      <vt:variant>
        <vt:lpwstr/>
      </vt:variant>
      <vt:variant>
        <vt:i4>6422635</vt:i4>
      </vt:variant>
      <vt:variant>
        <vt:i4>258</vt:i4>
      </vt:variant>
      <vt:variant>
        <vt:i4>0</vt:i4>
      </vt:variant>
      <vt:variant>
        <vt:i4>5</vt:i4>
      </vt:variant>
      <vt:variant>
        <vt:lpwstr>http://web.undp.org/evaluation/guidance.shtml</vt:lpwstr>
      </vt:variant>
      <vt:variant>
        <vt:lpwstr>gef</vt:lpwstr>
      </vt:variant>
      <vt:variant>
        <vt:i4>6422635</vt:i4>
      </vt:variant>
      <vt:variant>
        <vt:i4>255</vt:i4>
      </vt:variant>
      <vt:variant>
        <vt:i4>0</vt:i4>
      </vt:variant>
      <vt:variant>
        <vt:i4>5</vt:i4>
      </vt:variant>
      <vt:variant>
        <vt:lpwstr>http://web.undp.org/evaluation/guidance.shtml</vt:lpwstr>
      </vt:variant>
      <vt:variant>
        <vt:lpwstr>gef</vt:lpwstr>
      </vt:variant>
      <vt:variant>
        <vt:i4>6488079</vt:i4>
      </vt:variant>
      <vt:variant>
        <vt:i4>252</vt:i4>
      </vt:variant>
      <vt:variant>
        <vt:i4>0</vt:i4>
      </vt:variant>
      <vt:variant>
        <vt:i4>5</vt:i4>
      </vt:variant>
      <vt:variant>
        <vt:lpwstr>https://www.thegef.org/sites/default/files/documents/Results_Guidelines.pdf</vt:lpwstr>
      </vt:variant>
      <vt:variant>
        <vt:lpwstr/>
      </vt:variant>
      <vt:variant>
        <vt:i4>589848</vt:i4>
      </vt:variant>
      <vt:variant>
        <vt:i4>249</vt:i4>
      </vt:variant>
      <vt:variant>
        <vt:i4>0</vt:i4>
      </vt:variant>
      <vt:variant>
        <vt:i4>5</vt:i4>
      </vt:variant>
      <vt:variant>
        <vt:lpwstr>https://www.thegef.org/documents/policies-guidelines</vt:lpwstr>
      </vt:variant>
      <vt:variant>
        <vt:lpwstr/>
      </vt:variant>
      <vt:variant>
        <vt:i4>1441919</vt:i4>
      </vt:variant>
      <vt:variant>
        <vt:i4>246</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243</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240</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237</vt:i4>
      </vt:variant>
      <vt:variant>
        <vt:i4>0</vt:i4>
      </vt:variant>
      <vt:variant>
        <vt:i4>5</vt:i4>
      </vt:variant>
      <vt:variant>
        <vt:lpwstr>http://www.undp.org/content/undp/en/home/operations/accountability/programme_and_operationspoliciesandprocedures.html</vt:lpwstr>
      </vt:variant>
      <vt:variant>
        <vt:lpwstr/>
      </vt:variant>
      <vt:variant>
        <vt:i4>6488079</vt:i4>
      </vt:variant>
      <vt:variant>
        <vt:i4>234</vt:i4>
      </vt:variant>
      <vt:variant>
        <vt:i4>0</vt:i4>
      </vt:variant>
      <vt:variant>
        <vt:i4>5</vt:i4>
      </vt:variant>
      <vt:variant>
        <vt:lpwstr>https://www.thegef.org/sites/default/files/documents/Results_Guidelines.pdf</vt:lpwstr>
      </vt:variant>
      <vt:variant>
        <vt:lpwstr/>
      </vt:variant>
      <vt:variant>
        <vt:i4>6160460</vt:i4>
      </vt:variant>
      <vt:variant>
        <vt:i4>231</vt:i4>
      </vt:variant>
      <vt:variant>
        <vt:i4>0</vt:i4>
      </vt:variant>
      <vt:variant>
        <vt:i4>5</vt:i4>
      </vt:variant>
      <vt:variant>
        <vt:lpwstr>http://www.undp.org/content/undp/en/home/ourwork/development-impact/south-south-cooperation.html</vt:lpwstr>
      </vt:variant>
      <vt:variant>
        <vt:lpwstr/>
      </vt:variant>
      <vt:variant>
        <vt:i4>2097162</vt:i4>
      </vt:variant>
      <vt:variant>
        <vt:i4>224</vt:i4>
      </vt:variant>
      <vt:variant>
        <vt:i4>0</vt:i4>
      </vt:variant>
      <vt:variant>
        <vt:i4>5</vt:i4>
      </vt:variant>
      <vt:variant>
        <vt:lpwstr/>
      </vt:variant>
      <vt:variant>
        <vt:lpwstr>_Toc9344703</vt:lpwstr>
      </vt:variant>
      <vt:variant>
        <vt:i4>2097162</vt:i4>
      </vt:variant>
      <vt:variant>
        <vt:i4>218</vt:i4>
      </vt:variant>
      <vt:variant>
        <vt:i4>0</vt:i4>
      </vt:variant>
      <vt:variant>
        <vt:i4>5</vt:i4>
      </vt:variant>
      <vt:variant>
        <vt:lpwstr/>
      </vt:variant>
      <vt:variant>
        <vt:lpwstr>_Toc9344702</vt:lpwstr>
      </vt:variant>
      <vt:variant>
        <vt:i4>2097162</vt:i4>
      </vt:variant>
      <vt:variant>
        <vt:i4>212</vt:i4>
      </vt:variant>
      <vt:variant>
        <vt:i4>0</vt:i4>
      </vt:variant>
      <vt:variant>
        <vt:i4>5</vt:i4>
      </vt:variant>
      <vt:variant>
        <vt:lpwstr/>
      </vt:variant>
      <vt:variant>
        <vt:lpwstr>_Toc9344701</vt:lpwstr>
      </vt:variant>
      <vt:variant>
        <vt:i4>2097162</vt:i4>
      </vt:variant>
      <vt:variant>
        <vt:i4>206</vt:i4>
      </vt:variant>
      <vt:variant>
        <vt:i4>0</vt:i4>
      </vt:variant>
      <vt:variant>
        <vt:i4>5</vt:i4>
      </vt:variant>
      <vt:variant>
        <vt:lpwstr/>
      </vt:variant>
      <vt:variant>
        <vt:lpwstr>_Toc9344700</vt:lpwstr>
      </vt:variant>
      <vt:variant>
        <vt:i4>2686987</vt:i4>
      </vt:variant>
      <vt:variant>
        <vt:i4>200</vt:i4>
      </vt:variant>
      <vt:variant>
        <vt:i4>0</vt:i4>
      </vt:variant>
      <vt:variant>
        <vt:i4>5</vt:i4>
      </vt:variant>
      <vt:variant>
        <vt:lpwstr/>
      </vt:variant>
      <vt:variant>
        <vt:lpwstr>_Toc9344699</vt:lpwstr>
      </vt:variant>
      <vt:variant>
        <vt:i4>2686987</vt:i4>
      </vt:variant>
      <vt:variant>
        <vt:i4>194</vt:i4>
      </vt:variant>
      <vt:variant>
        <vt:i4>0</vt:i4>
      </vt:variant>
      <vt:variant>
        <vt:i4>5</vt:i4>
      </vt:variant>
      <vt:variant>
        <vt:lpwstr/>
      </vt:variant>
      <vt:variant>
        <vt:lpwstr>_Toc9344698</vt:lpwstr>
      </vt:variant>
      <vt:variant>
        <vt:i4>2686987</vt:i4>
      </vt:variant>
      <vt:variant>
        <vt:i4>188</vt:i4>
      </vt:variant>
      <vt:variant>
        <vt:i4>0</vt:i4>
      </vt:variant>
      <vt:variant>
        <vt:i4>5</vt:i4>
      </vt:variant>
      <vt:variant>
        <vt:lpwstr/>
      </vt:variant>
      <vt:variant>
        <vt:lpwstr>_Toc9344697</vt:lpwstr>
      </vt:variant>
      <vt:variant>
        <vt:i4>2686987</vt:i4>
      </vt:variant>
      <vt:variant>
        <vt:i4>182</vt:i4>
      </vt:variant>
      <vt:variant>
        <vt:i4>0</vt:i4>
      </vt:variant>
      <vt:variant>
        <vt:i4>5</vt:i4>
      </vt:variant>
      <vt:variant>
        <vt:lpwstr/>
      </vt:variant>
      <vt:variant>
        <vt:lpwstr>_Toc9344696</vt:lpwstr>
      </vt:variant>
      <vt:variant>
        <vt:i4>2686987</vt:i4>
      </vt:variant>
      <vt:variant>
        <vt:i4>176</vt:i4>
      </vt:variant>
      <vt:variant>
        <vt:i4>0</vt:i4>
      </vt:variant>
      <vt:variant>
        <vt:i4>5</vt:i4>
      </vt:variant>
      <vt:variant>
        <vt:lpwstr/>
      </vt:variant>
      <vt:variant>
        <vt:lpwstr>_Toc9344695</vt:lpwstr>
      </vt:variant>
      <vt:variant>
        <vt:i4>2686987</vt:i4>
      </vt:variant>
      <vt:variant>
        <vt:i4>170</vt:i4>
      </vt:variant>
      <vt:variant>
        <vt:i4>0</vt:i4>
      </vt:variant>
      <vt:variant>
        <vt:i4>5</vt:i4>
      </vt:variant>
      <vt:variant>
        <vt:lpwstr/>
      </vt:variant>
      <vt:variant>
        <vt:lpwstr>_Toc9344694</vt:lpwstr>
      </vt:variant>
      <vt:variant>
        <vt:i4>2686987</vt:i4>
      </vt:variant>
      <vt:variant>
        <vt:i4>164</vt:i4>
      </vt:variant>
      <vt:variant>
        <vt:i4>0</vt:i4>
      </vt:variant>
      <vt:variant>
        <vt:i4>5</vt:i4>
      </vt:variant>
      <vt:variant>
        <vt:lpwstr/>
      </vt:variant>
      <vt:variant>
        <vt:lpwstr>_Toc9344693</vt:lpwstr>
      </vt:variant>
      <vt:variant>
        <vt:i4>2686987</vt:i4>
      </vt:variant>
      <vt:variant>
        <vt:i4>158</vt:i4>
      </vt:variant>
      <vt:variant>
        <vt:i4>0</vt:i4>
      </vt:variant>
      <vt:variant>
        <vt:i4>5</vt:i4>
      </vt:variant>
      <vt:variant>
        <vt:lpwstr/>
      </vt:variant>
      <vt:variant>
        <vt:lpwstr>_Toc9344692</vt:lpwstr>
      </vt:variant>
      <vt:variant>
        <vt:i4>2686987</vt:i4>
      </vt:variant>
      <vt:variant>
        <vt:i4>152</vt:i4>
      </vt:variant>
      <vt:variant>
        <vt:i4>0</vt:i4>
      </vt:variant>
      <vt:variant>
        <vt:i4>5</vt:i4>
      </vt:variant>
      <vt:variant>
        <vt:lpwstr/>
      </vt:variant>
      <vt:variant>
        <vt:lpwstr>_Toc9344691</vt:lpwstr>
      </vt:variant>
      <vt:variant>
        <vt:i4>2686987</vt:i4>
      </vt:variant>
      <vt:variant>
        <vt:i4>146</vt:i4>
      </vt:variant>
      <vt:variant>
        <vt:i4>0</vt:i4>
      </vt:variant>
      <vt:variant>
        <vt:i4>5</vt:i4>
      </vt:variant>
      <vt:variant>
        <vt:lpwstr/>
      </vt:variant>
      <vt:variant>
        <vt:lpwstr>_Toc9344690</vt:lpwstr>
      </vt:variant>
      <vt:variant>
        <vt:i4>2621451</vt:i4>
      </vt:variant>
      <vt:variant>
        <vt:i4>140</vt:i4>
      </vt:variant>
      <vt:variant>
        <vt:i4>0</vt:i4>
      </vt:variant>
      <vt:variant>
        <vt:i4>5</vt:i4>
      </vt:variant>
      <vt:variant>
        <vt:lpwstr/>
      </vt:variant>
      <vt:variant>
        <vt:lpwstr>_Toc9344689</vt:lpwstr>
      </vt:variant>
      <vt:variant>
        <vt:i4>2621451</vt:i4>
      </vt:variant>
      <vt:variant>
        <vt:i4>134</vt:i4>
      </vt:variant>
      <vt:variant>
        <vt:i4>0</vt:i4>
      </vt:variant>
      <vt:variant>
        <vt:i4>5</vt:i4>
      </vt:variant>
      <vt:variant>
        <vt:lpwstr/>
      </vt:variant>
      <vt:variant>
        <vt:lpwstr>_Toc9344688</vt:lpwstr>
      </vt:variant>
      <vt:variant>
        <vt:i4>2621451</vt:i4>
      </vt:variant>
      <vt:variant>
        <vt:i4>128</vt:i4>
      </vt:variant>
      <vt:variant>
        <vt:i4>0</vt:i4>
      </vt:variant>
      <vt:variant>
        <vt:i4>5</vt:i4>
      </vt:variant>
      <vt:variant>
        <vt:lpwstr/>
      </vt:variant>
      <vt:variant>
        <vt:lpwstr>_Toc9344687</vt:lpwstr>
      </vt:variant>
      <vt:variant>
        <vt:i4>2621451</vt:i4>
      </vt:variant>
      <vt:variant>
        <vt:i4>122</vt:i4>
      </vt:variant>
      <vt:variant>
        <vt:i4>0</vt:i4>
      </vt:variant>
      <vt:variant>
        <vt:i4>5</vt:i4>
      </vt:variant>
      <vt:variant>
        <vt:lpwstr/>
      </vt:variant>
      <vt:variant>
        <vt:lpwstr>_Toc9344686</vt:lpwstr>
      </vt:variant>
      <vt:variant>
        <vt:i4>2621451</vt:i4>
      </vt:variant>
      <vt:variant>
        <vt:i4>116</vt:i4>
      </vt:variant>
      <vt:variant>
        <vt:i4>0</vt:i4>
      </vt:variant>
      <vt:variant>
        <vt:i4>5</vt:i4>
      </vt:variant>
      <vt:variant>
        <vt:lpwstr/>
      </vt:variant>
      <vt:variant>
        <vt:lpwstr>_Toc9344685</vt:lpwstr>
      </vt:variant>
      <vt:variant>
        <vt:i4>2621451</vt:i4>
      </vt:variant>
      <vt:variant>
        <vt:i4>110</vt:i4>
      </vt:variant>
      <vt:variant>
        <vt:i4>0</vt:i4>
      </vt:variant>
      <vt:variant>
        <vt:i4>5</vt:i4>
      </vt:variant>
      <vt:variant>
        <vt:lpwstr/>
      </vt:variant>
      <vt:variant>
        <vt:lpwstr>_Toc9344684</vt:lpwstr>
      </vt:variant>
      <vt:variant>
        <vt:i4>2621451</vt:i4>
      </vt:variant>
      <vt:variant>
        <vt:i4>104</vt:i4>
      </vt:variant>
      <vt:variant>
        <vt:i4>0</vt:i4>
      </vt:variant>
      <vt:variant>
        <vt:i4>5</vt:i4>
      </vt:variant>
      <vt:variant>
        <vt:lpwstr/>
      </vt:variant>
      <vt:variant>
        <vt:lpwstr>_Toc9344683</vt:lpwstr>
      </vt:variant>
      <vt:variant>
        <vt:i4>2621451</vt:i4>
      </vt:variant>
      <vt:variant>
        <vt:i4>98</vt:i4>
      </vt:variant>
      <vt:variant>
        <vt:i4>0</vt:i4>
      </vt:variant>
      <vt:variant>
        <vt:i4>5</vt:i4>
      </vt:variant>
      <vt:variant>
        <vt:lpwstr/>
      </vt:variant>
      <vt:variant>
        <vt:lpwstr>_Toc9344682</vt:lpwstr>
      </vt:variant>
      <vt:variant>
        <vt:i4>2621451</vt:i4>
      </vt:variant>
      <vt:variant>
        <vt:i4>92</vt:i4>
      </vt:variant>
      <vt:variant>
        <vt:i4>0</vt:i4>
      </vt:variant>
      <vt:variant>
        <vt:i4>5</vt:i4>
      </vt:variant>
      <vt:variant>
        <vt:lpwstr/>
      </vt:variant>
      <vt:variant>
        <vt:lpwstr>_Toc9344681</vt:lpwstr>
      </vt:variant>
      <vt:variant>
        <vt:i4>5439511</vt:i4>
      </vt:variant>
      <vt:variant>
        <vt:i4>87</vt:i4>
      </vt:variant>
      <vt:variant>
        <vt:i4>0</vt:i4>
      </vt:variant>
      <vt:variant>
        <vt:i4>5</vt:i4>
      </vt:variant>
      <vt:variant>
        <vt:lpwstr>https://intranet.undp.org/unit/bpps/sdev/gef/default.aspx</vt:lpwstr>
      </vt:variant>
      <vt:variant>
        <vt:lpwstr/>
      </vt:variant>
      <vt:variant>
        <vt:i4>4718685</vt:i4>
      </vt:variant>
      <vt:variant>
        <vt:i4>84</vt:i4>
      </vt:variant>
      <vt:variant>
        <vt:i4>0</vt:i4>
      </vt:variant>
      <vt:variant>
        <vt:i4>5</vt:i4>
      </vt:variant>
      <vt:variant>
        <vt:lpwstr>http://www.undp.org/content/undp/en/home/operations/social-and-environmental-sustainability-in-undp/SES.html</vt:lpwstr>
      </vt:variant>
      <vt:variant>
        <vt:lpwstr/>
      </vt:variant>
      <vt:variant>
        <vt:i4>3604595</vt:i4>
      </vt:variant>
      <vt:variant>
        <vt:i4>81</vt:i4>
      </vt:variant>
      <vt:variant>
        <vt:i4>0</vt:i4>
      </vt:variant>
      <vt:variant>
        <vt:i4>5</vt:i4>
      </vt:variant>
      <vt:variant>
        <vt:lpwstr>https://info.undp.org/global/popp/ppm/Pages/Defining-a-Project.aspx</vt:lpwstr>
      </vt:variant>
      <vt:variant>
        <vt:lpwstr/>
      </vt:variant>
      <vt:variant>
        <vt:i4>5046281</vt:i4>
      </vt:variant>
      <vt:variant>
        <vt:i4>78</vt:i4>
      </vt:variant>
      <vt:variant>
        <vt:i4>0</vt:i4>
      </vt:variant>
      <vt:variant>
        <vt:i4>5</vt:i4>
      </vt:variant>
      <vt:variant>
        <vt:lpwstr>https://info.undp.org/global/popp/frm/Pages/Direct-Project-Costs.aspx</vt:lpwstr>
      </vt:variant>
      <vt:variant>
        <vt:lpwstr/>
      </vt:variant>
      <vt:variant>
        <vt:i4>8060979</vt:i4>
      </vt:variant>
      <vt:variant>
        <vt:i4>75</vt:i4>
      </vt:variant>
      <vt:variant>
        <vt:i4>0</vt:i4>
      </vt:variant>
      <vt:variant>
        <vt:i4>5</vt:i4>
      </vt:variant>
      <vt:variant>
        <vt:lpwstr>https://intranet.undp.org/unit/office/exo/IRRF/default.aspx</vt:lpwstr>
      </vt:variant>
      <vt:variant>
        <vt:lpwstr/>
      </vt:variant>
      <vt:variant>
        <vt:i4>6553609</vt:i4>
      </vt:variant>
      <vt:variant>
        <vt:i4>72</vt:i4>
      </vt:variant>
      <vt:variant>
        <vt:i4>0</vt:i4>
      </vt:variant>
      <vt:variant>
        <vt:i4>5</vt:i4>
      </vt:variant>
      <vt:variant>
        <vt:lpwstr>https://www.thegef.org/gef/tracking_tools</vt:lpwstr>
      </vt:variant>
      <vt:variant>
        <vt:lpwstr/>
      </vt:variant>
      <vt:variant>
        <vt:i4>65644</vt:i4>
      </vt:variant>
      <vt:variant>
        <vt:i4>69</vt:i4>
      </vt:variant>
      <vt:variant>
        <vt:i4>0</vt:i4>
      </vt:variant>
      <vt:variant>
        <vt:i4>5</vt:i4>
      </vt:variant>
      <vt:variant>
        <vt:lpwstr>https://www.thegef.org/gef/guidelines_templates</vt:lpwstr>
      </vt:variant>
      <vt:variant>
        <vt:lpwstr/>
      </vt:variant>
      <vt:variant>
        <vt:i4>5177411</vt:i4>
      </vt:variant>
      <vt:variant>
        <vt:i4>66</vt:i4>
      </vt:variant>
      <vt:variant>
        <vt:i4>0</vt:i4>
      </vt:variant>
      <vt:variant>
        <vt:i4>5</vt:i4>
      </vt:variant>
      <vt:variant>
        <vt:lpwstr>http://erc.undp.org/</vt:lpwstr>
      </vt:variant>
      <vt:variant>
        <vt:lpwstr/>
      </vt:variant>
      <vt:variant>
        <vt:i4>3604595</vt:i4>
      </vt:variant>
      <vt:variant>
        <vt:i4>63</vt:i4>
      </vt:variant>
      <vt:variant>
        <vt:i4>0</vt:i4>
      </vt:variant>
      <vt:variant>
        <vt:i4>5</vt:i4>
      </vt:variant>
      <vt:variant>
        <vt:lpwstr>https://info.undp.org/global/popp/ppm/Pages/Defining-a-Project.aspx</vt:lpwstr>
      </vt:variant>
      <vt:variant>
        <vt:lpwstr/>
      </vt:variant>
      <vt:variant>
        <vt:i4>917570</vt:i4>
      </vt:variant>
      <vt:variant>
        <vt:i4>60</vt:i4>
      </vt:variant>
      <vt:variant>
        <vt:i4>0</vt:i4>
      </vt:variant>
      <vt:variant>
        <vt:i4>5</vt:i4>
      </vt:variant>
      <vt:variant>
        <vt:lpwstr>https://info.undp.org/global/popp/frm/Pages/direct-agency-implementation.aspx</vt:lpwstr>
      </vt:variant>
      <vt:variant>
        <vt:lpwstr/>
      </vt:variant>
      <vt:variant>
        <vt:i4>852086</vt:i4>
      </vt:variant>
      <vt:variant>
        <vt:i4>57</vt:i4>
      </vt:variant>
      <vt:variant>
        <vt:i4>0</vt:i4>
      </vt:variant>
      <vt:variant>
        <vt:i4>5</vt:i4>
      </vt:variant>
      <vt:variant>
        <vt:lpwstr>https://www.thegef.org/gef/policies_guidelines</vt:lpwstr>
      </vt:variant>
      <vt:variant>
        <vt:lpwstr/>
      </vt:variant>
      <vt:variant>
        <vt:i4>5505096</vt:i4>
      </vt:variant>
      <vt:variant>
        <vt:i4>54</vt:i4>
      </vt:variant>
      <vt:variant>
        <vt:i4>0</vt:i4>
      </vt:variant>
      <vt:variant>
        <vt:i4>5</vt:i4>
      </vt:variant>
      <vt:variant>
        <vt:lpwstr>https://www.thegef.org/gef/sites/thegef.org/files/Gender_Mainstreaming_Policy.pdf</vt:lpwstr>
      </vt:variant>
      <vt:variant>
        <vt:lpwstr/>
      </vt:variant>
      <vt:variant>
        <vt:i4>3866736</vt:i4>
      </vt:variant>
      <vt:variant>
        <vt:i4>51</vt:i4>
      </vt:variant>
      <vt:variant>
        <vt:i4>0</vt:i4>
      </vt:variant>
      <vt:variant>
        <vt:i4>5</vt:i4>
      </vt:variant>
      <vt:variant>
        <vt:lpwstr>http://www.undp.org/content/undp/en/home/librarypage/womens-empowerment/gender-equality-strategy-2014-2017/</vt:lpwstr>
      </vt:variant>
      <vt:variant>
        <vt:lpwstr/>
      </vt:variant>
      <vt:variant>
        <vt:i4>3539014</vt:i4>
      </vt:variant>
      <vt:variant>
        <vt:i4>48</vt:i4>
      </vt:variant>
      <vt:variant>
        <vt:i4>0</vt:i4>
      </vt:variant>
      <vt:variant>
        <vt:i4>5</vt:i4>
      </vt:variant>
      <vt:variant>
        <vt:lpwstr>http://www.undp.org/content/undp/en/home/operations/transparency/information_disclosurepolicy/</vt:lpwstr>
      </vt:variant>
      <vt:variant>
        <vt:lpwstr/>
      </vt:variant>
      <vt:variant>
        <vt:i4>4456564</vt:i4>
      </vt:variant>
      <vt:variant>
        <vt:i4>45</vt:i4>
      </vt:variant>
      <vt:variant>
        <vt:i4>0</vt:i4>
      </vt:variant>
      <vt:variant>
        <vt:i4>5</vt:i4>
      </vt:variant>
      <vt:variant>
        <vt:lpwstr>https://info.undp.org/sites/bpps/SES_Toolkit/default.aspx</vt:lpwstr>
      </vt:variant>
      <vt:variant>
        <vt:lpwstr/>
      </vt:variant>
      <vt:variant>
        <vt:i4>1769560</vt:i4>
      </vt:variant>
      <vt:variant>
        <vt:i4>42</vt:i4>
      </vt:variant>
      <vt:variant>
        <vt:i4>0</vt:i4>
      </vt:variant>
      <vt:variant>
        <vt:i4>5</vt:i4>
      </vt:variant>
      <vt:variant>
        <vt:lpwstr>http://www.undp.org/content/undp/en/home/operations/social-and-environmental-sustainability-in-undp/</vt:lpwstr>
      </vt:variant>
      <vt:variant>
        <vt:lpwstr/>
      </vt:variant>
      <vt:variant>
        <vt:i4>6488153</vt:i4>
      </vt:variant>
      <vt:variant>
        <vt:i4>39</vt:i4>
      </vt:variant>
      <vt:variant>
        <vt:i4>0</vt:i4>
      </vt:variant>
      <vt:variant>
        <vt:i4>5</vt:i4>
      </vt:variant>
      <vt:variant>
        <vt:lpwstr>https://www.thegef.org/gef/sites/thegef.org/files/documents/document/GEF6 Results Framework for GEFTF and LDCF.SCCF_.pdf</vt:lpwstr>
      </vt:variant>
      <vt:variant>
        <vt:lpwstr/>
      </vt:variant>
      <vt:variant>
        <vt:i4>4128875</vt:i4>
      </vt:variant>
      <vt:variant>
        <vt:i4>36</vt:i4>
      </vt:variant>
      <vt:variant>
        <vt:i4>0</vt:i4>
      </vt:variant>
      <vt:variant>
        <vt:i4>5</vt:i4>
      </vt:variant>
      <vt:variant>
        <vt:lpwstr>http://www.undp.org/content/undp/en/home/mdgoverview/post-2015-development-agenda.html</vt:lpwstr>
      </vt:variant>
      <vt:variant>
        <vt:lpwstr/>
      </vt:variant>
      <vt:variant>
        <vt:i4>7995450</vt:i4>
      </vt:variant>
      <vt:variant>
        <vt:i4>33</vt:i4>
      </vt:variant>
      <vt:variant>
        <vt:i4>0</vt:i4>
      </vt:variant>
      <vt:variant>
        <vt:i4>5</vt:i4>
      </vt:variant>
      <vt:variant>
        <vt:lpwstr>http://www.undp.org/content/dam/undp/library/corporate/UNDP_strategic-plan_14-17_v9_web.pdf</vt:lpwstr>
      </vt:variant>
      <vt:variant>
        <vt:lpwstr/>
      </vt:variant>
      <vt:variant>
        <vt:i4>1376269</vt:i4>
      </vt:variant>
      <vt:variant>
        <vt:i4>30</vt:i4>
      </vt:variant>
      <vt:variant>
        <vt:i4>0</vt:i4>
      </vt:variant>
      <vt:variant>
        <vt:i4>5</vt:i4>
      </vt:variant>
      <vt:variant>
        <vt:lpwstr>http://www.adb.org/documents/guidelines-preparing-design-and-monitoring-framework</vt:lpwstr>
      </vt:variant>
      <vt:variant>
        <vt:lpwstr/>
      </vt:variant>
      <vt:variant>
        <vt:i4>2031703</vt:i4>
      </vt:variant>
      <vt:variant>
        <vt:i4>27</vt:i4>
      </vt:variant>
      <vt:variant>
        <vt:i4>0</vt:i4>
      </vt:variant>
      <vt:variant>
        <vt:i4>5</vt:i4>
      </vt:variant>
      <vt:variant>
        <vt:lpwstr>http://siteresources.worldbank.org/EXTEVACAPDEV/Resources/designing_results_framework.pdf</vt:lpwstr>
      </vt:variant>
      <vt:variant>
        <vt:lpwstr/>
      </vt:variant>
      <vt:variant>
        <vt:i4>7209076</vt:i4>
      </vt:variant>
      <vt:variant>
        <vt:i4>24</vt:i4>
      </vt:variant>
      <vt:variant>
        <vt:i4>0</vt:i4>
      </vt:variant>
      <vt:variant>
        <vt:i4>5</vt:i4>
      </vt:variant>
      <vt:variant>
        <vt:lpwstr>http://wbi.worldbank.org/wbi/document/designing-multi-stakeholder-results-framework</vt:lpwstr>
      </vt:variant>
      <vt:variant>
        <vt:lpwstr/>
      </vt:variant>
      <vt:variant>
        <vt:i4>5701655</vt:i4>
      </vt:variant>
      <vt:variant>
        <vt:i4>21</vt:i4>
      </vt:variant>
      <vt:variant>
        <vt:i4>0</vt:i4>
      </vt:variant>
      <vt:variant>
        <vt:i4>5</vt:i4>
      </vt:variant>
      <vt:variant>
        <vt:lpwstr>http://www.undg.org/docs/12316/UNDG-RBM Handbook-2012.pdf</vt:lpwstr>
      </vt:variant>
      <vt:variant>
        <vt:lpwstr/>
      </vt:variant>
      <vt:variant>
        <vt:i4>3145837</vt:i4>
      </vt:variant>
      <vt:variant>
        <vt:i4>18</vt:i4>
      </vt:variant>
      <vt:variant>
        <vt:i4>0</vt:i4>
      </vt:variant>
      <vt:variant>
        <vt:i4>5</vt:i4>
      </vt:variant>
      <vt:variant>
        <vt:lpwstr>http://www.stapgef.org/</vt:lpwstr>
      </vt:variant>
      <vt:variant>
        <vt:lpwstr/>
      </vt:variant>
      <vt:variant>
        <vt:i4>4063291</vt:i4>
      </vt:variant>
      <vt:variant>
        <vt:i4>15</vt:i4>
      </vt:variant>
      <vt:variant>
        <vt:i4>0</vt:i4>
      </vt:variant>
      <vt:variant>
        <vt:i4>5</vt:i4>
      </vt:variant>
      <vt:variant>
        <vt:lpwstr>http://www.gefieo.org/ops/ops-6</vt:lpwstr>
      </vt:variant>
      <vt:variant>
        <vt:lpwstr/>
      </vt:variant>
      <vt:variant>
        <vt:i4>2293804</vt:i4>
      </vt:variant>
      <vt:variant>
        <vt:i4>12</vt:i4>
      </vt:variant>
      <vt:variant>
        <vt:i4>0</vt:i4>
      </vt:variant>
      <vt:variant>
        <vt:i4>5</vt:i4>
      </vt:variant>
      <vt:variant>
        <vt:lpwstr>http://www.thegef.org/gef/OPS5</vt:lpwstr>
      </vt:variant>
      <vt:variant>
        <vt:lpwstr/>
      </vt:variant>
      <vt:variant>
        <vt:i4>7536690</vt:i4>
      </vt:variant>
      <vt:variant>
        <vt:i4>9</vt:i4>
      </vt:variant>
      <vt:variant>
        <vt:i4>0</vt:i4>
      </vt:variant>
      <vt:variant>
        <vt:i4>5</vt:i4>
      </vt:variant>
      <vt:variant>
        <vt:lpwstr>https://popp.undp.org/SitePages/POPPSubject.aspx?SBJID=452&amp;Menu=BusinessUnit&amp;Beta=0</vt:lpwstr>
      </vt:variant>
      <vt:variant>
        <vt:lpwstr/>
      </vt:variant>
      <vt:variant>
        <vt:i4>2818130</vt:i4>
      </vt:variant>
      <vt:variant>
        <vt:i4>6</vt:i4>
      </vt:variant>
      <vt:variant>
        <vt:i4>0</vt:i4>
      </vt:variant>
      <vt:variant>
        <vt:i4>5</vt:i4>
      </vt:variant>
      <vt:variant>
        <vt:lpwstr>https://www.thegef.org/sites/default/files/documents/Project_Cancellation_Policy_20181220.pdf</vt:lpwstr>
      </vt:variant>
      <vt:variant>
        <vt:lpwstr/>
      </vt:variant>
      <vt:variant>
        <vt:i4>7864419</vt:i4>
      </vt:variant>
      <vt:variant>
        <vt:i4>3</vt:i4>
      </vt:variant>
      <vt:variant>
        <vt:i4>0</vt:i4>
      </vt:variant>
      <vt:variant>
        <vt:i4>5</vt:i4>
      </vt:variant>
      <vt:variant>
        <vt:lpwstr>https://info.undp.org/global/popp/ppm/Pages/Project-Management.aspx</vt:lpwstr>
      </vt:variant>
      <vt:variant>
        <vt:lpwstr/>
      </vt:variant>
      <vt:variant>
        <vt:i4>5570560</vt:i4>
      </vt:variant>
      <vt:variant>
        <vt:i4>0</vt:i4>
      </vt:variant>
      <vt:variant>
        <vt:i4>0</vt:i4>
      </vt:variant>
      <vt:variant>
        <vt:i4>5</vt:i4>
      </vt:variant>
      <vt:variant>
        <vt:lpwstr>https://www.thegef.org/about/funding</vt:lpwstr>
      </vt:variant>
      <vt:variant>
        <vt:lpwstr/>
      </vt:variant>
      <vt:variant>
        <vt:i4>6881390</vt:i4>
      </vt:variant>
      <vt:variant>
        <vt:i4>9</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6553643</vt:i4>
      </vt:variant>
      <vt:variant>
        <vt:i4>6</vt:i4>
      </vt:variant>
      <vt:variant>
        <vt:i4>0</vt:i4>
      </vt:variant>
      <vt:variant>
        <vt:i4>5</vt:i4>
      </vt:variant>
      <vt:variant>
        <vt:lpwstr>https://info.undp.org/global/popp/ppm/Pages/Closing-a-Project.aspx</vt:lpwstr>
      </vt:variant>
      <vt:variant>
        <vt:lpwstr/>
      </vt:variant>
      <vt:variant>
        <vt:i4>852086</vt:i4>
      </vt:variant>
      <vt:variant>
        <vt:i4>3</vt:i4>
      </vt:variant>
      <vt:variant>
        <vt:i4>0</vt:i4>
      </vt:variant>
      <vt:variant>
        <vt:i4>5</vt:i4>
      </vt:variant>
      <vt:variant>
        <vt:lpwstr>https://www.thegef.org/gef/policies_guidelines</vt:lpwstr>
      </vt:variant>
      <vt:variant>
        <vt:lpwstr/>
      </vt:variant>
      <vt:variant>
        <vt:i4>5</vt:i4>
      </vt:variant>
      <vt:variant>
        <vt:i4>0</vt:i4>
      </vt:variant>
      <vt:variant>
        <vt:i4>0</vt:i4>
      </vt:variant>
      <vt:variant>
        <vt:i4>5</vt:i4>
      </vt:variant>
      <vt:variant>
        <vt:lpwstr>https://www.thegef.org/council-meeting-documents/guidelines-project-and-program-cycle-policy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keywords/>
  <dc:description/>
  <cp:lastModifiedBy>Joana TROYANO</cp:lastModifiedBy>
  <cp:revision>14</cp:revision>
  <cp:lastPrinted>2019-12-30T22:21:00Z</cp:lastPrinted>
  <dcterms:created xsi:type="dcterms:W3CDTF">2023-03-21T20:05:00Z</dcterms:created>
  <dcterms:modified xsi:type="dcterms:W3CDTF">2023-03-23T17:16:00Z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